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94" w:rsidRPr="00B938A8" w:rsidRDefault="004A6194" w:rsidP="004A6194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12900"/>
        <w:contextualSpacing/>
        <w:jc w:val="both"/>
        <w:rPr>
          <w:rFonts w:cs="Times New Roman"/>
          <w:szCs w:val="28"/>
        </w:rPr>
      </w:pPr>
      <w:bookmarkStart w:id="0" w:name="_GoBack"/>
      <w:bookmarkEnd w:id="0"/>
    </w:p>
    <w:p w:rsidR="004A6194" w:rsidRPr="00D46DDA" w:rsidRDefault="00753B1F" w:rsidP="00753B1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0"/>
        <w:contextualSpacing/>
        <w:jc w:val="center"/>
        <w:rPr>
          <w:rFonts w:cs="Times New Roman"/>
          <w:b/>
          <w:spacing w:val="2"/>
          <w:sz w:val="24"/>
          <w:szCs w:val="24"/>
        </w:rPr>
      </w:pPr>
      <w:r>
        <w:rPr>
          <w:rFonts w:cs="Times New Roman"/>
          <w:b/>
          <w:bCs/>
          <w:szCs w:val="28"/>
          <w:lang w:eastAsia="ru-RU"/>
        </w:rPr>
        <w:t xml:space="preserve">План деятельности Регионального модельного центра, соответствующий в том числе паспорту и сводному плану приоритетного проекта «Доступное дополнительное образование для детей», а также паспорту и сводному плану регионального приоритетного проекта в сфере дополнительного образования детей в очередном году и плановом двухлетнем периоде </w:t>
      </w:r>
    </w:p>
    <w:p w:rsidR="004A6194" w:rsidRPr="00B938A8" w:rsidRDefault="004A6194" w:rsidP="004A6194">
      <w:pPr>
        <w:widowControl w:val="0"/>
        <w:autoSpaceDE w:val="0"/>
        <w:autoSpaceDN w:val="0"/>
        <w:adjustRightInd w:val="0"/>
        <w:ind w:firstLine="284"/>
        <w:contextualSpacing/>
        <w:rPr>
          <w:rFonts w:eastAsiaTheme="minorEastAsia" w:cs="Times New Roman"/>
          <w:szCs w:val="28"/>
          <w:lang w:eastAsia="ru-RU"/>
        </w:rPr>
      </w:pPr>
    </w:p>
    <w:p w:rsidR="004A6194" w:rsidRPr="00B938A8" w:rsidRDefault="004A6194" w:rsidP="004A6194">
      <w:pPr>
        <w:widowControl w:val="0"/>
        <w:autoSpaceDE w:val="0"/>
        <w:autoSpaceDN w:val="0"/>
        <w:adjustRightInd w:val="0"/>
        <w:ind w:firstLine="0"/>
        <w:contextualSpacing/>
        <w:rPr>
          <w:rFonts w:eastAsiaTheme="minorEastAsia" w:cs="Times New Roman"/>
          <w:szCs w:val="28"/>
          <w:lang w:eastAsia="ru-RU"/>
        </w:rPr>
      </w:pPr>
    </w:p>
    <w:tbl>
      <w:tblPr>
        <w:tblW w:w="1431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3523"/>
        <w:gridCol w:w="1847"/>
        <w:gridCol w:w="3827"/>
        <w:gridCol w:w="2552"/>
        <w:gridCol w:w="1984"/>
      </w:tblGrid>
      <w:tr w:rsidR="004A6194" w:rsidRPr="00B938A8" w:rsidTr="00E162CA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 xml:space="preserve">№ </w:t>
            </w:r>
            <w:r w:rsidRPr="00B938A8">
              <w:rPr>
                <w:rFonts w:cs="Times New Roman"/>
                <w:spacing w:val="-1"/>
                <w:szCs w:val="28"/>
                <w:lang w:eastAsia="ru-RU"/>
              </w:rPr>
              <w:t>п/п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B7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 xml:space="preserve">Наименование </w:t>
            </w:r>
            <w:r w:rsidR="00B72D23">
              <w:rPr>
                <w:rFonts w:cs="Times New Roman"/>
                <w:spacing w:val="-2"/>
                <w:szCs w:val="28"/>
                <w:lang w:eastAsia="ru-RU"/>
              </w:rPr>
              <w:t>мероприятия (контрольной точки приоритетного проекта)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>Срок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 xml:space="preserve">Вид документа </w:t>
            </w:r>
            <w:r w:rsidRPr="00B938A8">
              <w:rPr>
                <w:rFonts w:cs="Times New Roman"/>
                <w:spacing w:val="-2"/>
                <w:szCs w:val="28"/>
                <w:lang w:eastAsia="ru-RU"/>
              </w:rPr>
              <w:t>и (или) результат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pacing w:val="-2"/>
                <w:szCs w:val="28"/>
                <w:lang w:eastAsia="ru-RU"/>
              </w:rPr>
              <w:t xml:space="preserve">Ответственный </w:t>
            </w:r>
            <w:r w:rsidRPr="00B938A8">
              <w:rPr>
                <w:rFonts w:cs="Times New Roman"/>
                <w:szCs w:val="28"/>
                <w:lang w:eastAsia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2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>Уровень контроля</w:t>
            </w:r>
          </w:p>
        </w:tc>
      </w:tr>
    </w:tbl>
    <w:p w:rsidR="004A6194" w:rsidRPr="002F3330" w:rsidRDefault="004A6194" w:rsidP="004A6194">
      <w:pPr>
        <w:contextualSpacing/>
        <w:rPr>
          <w:sz w:val="2"/>
          <w:szCs w:val="2"/>
        </w:rPr>
      </w:pPr>
    </w:p>
    <w:tbl>
      <w:tblPr>
        <w:tblW w:w="1431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3523"/>
        <w:gridCol w:w="1847"/>
        <w:gridCol w:w="3827"/>
        <w:gridCol w:w="2552"/>
        <w:gridCol w:w="1984"/>
      </w:tblGrid>
      <w:tr w:rsidR="004A6194" w:rsidRPr="00B938A8" w:rsidTr="00E162CA">
        <w:trPr>
          <w:trHeight w:val="20"/>
          <w:tblHeader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B938A8" w:rsidRDefault="004A6194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 w:right="422" w:firstLine="38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4A6194" w:rsidRPr="00B938A8" w:rsidTr="00D6443B">
        <w:trPr>
          <w:trHeight w:val="332"/>
        </w:trPr>
        <w:tc>
          <w:tcPr>
            <w:tcW w:w="14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94" w:rsidRPr="009A6B27" w:rsidRDefault="004A6194" w:rsidP="00AA17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23" w:firstLine="0"/>
              <w:contextualSpacing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9A6B27">
              <w:rPr>
                <w:rFonts w:cs="Times New Roman"/>
                <w:b/>
                <w:szCs w:val="28"/>
                <w:lang w:eastAsia="ru-RU"/>
              </w:rPr>
              <w:t>Об</w:t>
            </w:r>
            <w:r w:rsidR="00AA177E">
              <w:rPr>
                <w:rFonts w:cs="Times New Roman"/>
                <w:b/>
                <w:szCs w:val="28"/>
                <w:lang w:eastAsia="ru-RU"/>
              </w:rPr>
              <w:t>щие организационные мероприятия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Подготовлен отчёт о реализации регионального приоритетного проекта и состоянии региональной системы дополнительного образования детей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29.12.2018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8911F4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7474B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</w:t>
            </w:r>
            <w:r w:rsidR="007474B1">
              <w:rPr>
                <w:rFonts w:cs="Times New Roman"/>
                <w:sz w:val="24"/>
                <w:szCs w:val="24"/>
              </w:rPr>
              <w:t>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E162C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Подготовлен отчёт о реализации регионального приоритетного проекта и состоянии региональной системы дополнительного образования детей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29.12.2019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8911F4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7474B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E162C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Подготовлен отчёт о реализации регионального приоритетного проекта и состоянии региональной системы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lastRenderedPageBreak/>
              <w:t>29.12.2020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8911F4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7474B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E162C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3C0CE8">
        <w:trPr>
          <w:trHeight w:val="297"/>
        </w:trPr>
        <w:tc>
          <w:tcPr>
            <w:tcW w:w="14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8911F4" w:rsidP="00B6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b/>
                <w:sz w:val="24"/>
                <w:szCs w:val="28"/>
                <w:lang w:eastAsia="ru-RU"/>
              </w:rPr>
            </w:pPr>
            <w:r w:rsidRPr="009A6B27"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Функциональное направление проекта: развитие региональной системы дополнительного образования детей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Default="00B64BCD" w:rsidP="00A30D9A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Заключен</w:t>
            </w:r>
            <w:r w:rsidR="00D5363A">
              <w:rPr>
                <w:rFonts w:eastAsiaTheme="minorEastAsia" w:cs="Times New Roman"/>
                <w:sz w:val="24"/>
                <w:szCs w:val="24"/>
              </w:rPr>
              <w:t>о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 соглашени</w:t>
            </w:r>
            <w:r w:rsidR="00D5363A">
              <w:rPr>
                <w:rFonts w:eastAsiaTheme="minorEastAsia" w:cs="Times New Roman"/>
                <w:sz w:val="24"/>
                <w:szCs w:val="24"/>
              </w:rPr>
              <w:t>е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 между Министерством образования и науки Российской Федерации и Пра</w:t>
            </w:r>
            <w:r w:rsidR="00D5363A">
              <w:rPr>
                <w:rFonts w:eastAsiaTheme="minorEastAsia" w:cs="Times New Roman"/>
                <w:sz w:val="24"/>
                <w:szCs w:val="24"/>
              </w:rPr>
              <w:t xml:space="preserve">вительством Ярославской области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>о предоставлении субсидии из федерального бюджета бюджету Ярославской области на финансовое обеспечение мероприятия 3.2 «Формирование современных управленческих и организационно-экономических механизмов в системе дополнительного образования детей» Федеральной целевой программы развития образования на 2016 – 2020 годы</w:t>
            </w:r>
            <w:r w:rsidR="009152A9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</w:p>
          <w:p w:rsidR="009152A9" w:rsidRPr="00914113" w:rsidRDefault="009152A9" w:rsidP="009152A9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-о предоставлении </w:t>
            </w:r>
            <w:r w:rsidRPr="00914113">
              <w:rPr>
                <w:rFonts w:cs="Times New Roman"/>
                <w:sz w:val="24"/>
                <w:szCs w:val="24"/>
              </w:rPr>
              <w:t xml:space="preserve">из федерального бюджета бюджету Ярославской области субсидии на софинансирование региональных проектов по модернизации дополнительного образования детей (внедрение новых дополнительных общеобразовательных программ, непрерывное профессиональное </w:t>
            </w:r>
            <w:r w:rsidRPr="00914113">
              <w:rPr>
                <w:rFonts w:cs="Times New Roman"/>
                <w:sz w:val="24"/>
                <w:szCs w:val="24"/>
              </w:rPr>
              <w:lastRenderedPageBreak/>
              <w:t>развитие педагогических кадров, обновление условий - инфраструктуры, оборудования и средств обучения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lastRenderedPageBreak/>
              <w:t>01.03.2018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соглашение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Лобода И.В., директор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Принятие правового акта Правительства Ярославской области о создании регионального модельного центра дополнительного образования детей (далее – РМЦ) (утверждается площадка РМЦ, его руководитель, положение о деятельности, орган государственной власти – куратор РМЦ)</w:t>
            </w:r>
            <w:r w:rsidRPr="0091411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01.03.2018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правовой акт Правительства Ярославской области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Заключение соглашений с органами местного самоуправления 10 муниципальных образований области о создании муниципальных (опорных) центров дополнительного образования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15.06.2018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соглашения с муниципальными образованиями ЯО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Астафьева С.В., первый заместитель директора ДО ЯО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Подписано соглашение с Образовательным фондом «Талант и успех» о сотрудничестве в сфере выявления и поддержки одарённых детей, дополнительного профессионального образования </w:t>
            </w:r>
            <w:r w:rsidRPr="00914113">
              <w:rPr>
                <w:rFonts w:cs="Times New Roman"/>
                <w:sz w:val="24"/>
                <w:szCs w:val="24"/>
              </w:rPr>
              <w:lastRenderedPageBreak/>
              <w:t>педагогических работников для работы с одаренными детьми; создан центр по выявлению и поддержке одарённых детей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lastRenderedPageBreak/>
              <w:t>01.07.2018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соглашение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Лобода И.В., директор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Созданы 10 муниципальных (опорных) центров дополнительного образования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01.07.2018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локальные акты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В регионе функционирует современная система сопровождения развития и совершенствования профессионального мастерства педагогических и управленческих кадров системы дополнительного образования детей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01.11.2018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Создан и функционирует центр выявления и поддержки одарённых детей, запланированные результаты деятельности достигнуты</w:t>
            </w:r>
            <w:r w:rsidRPr="00914113">
              <w:rPr>
                <w:rFonts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Астафьева С.В., первый заместитель директора ДО ЯО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1C7B35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Создан и функционирует региональный модельный центр дополнительного образования детей, </w:t>
            </w:r>
            <w:r w:rsidRPr="00914113">
              <w:rPr>
                <w:rFonts w:cs="Times New Roman"/>
                <w:sz w:val="24"/>
                <w:szCs w:val="24"/>
              </w:rPr>
              <w:t>запланированные результаты деятель</w:t>
            </w:r>
            <w:r w:rsidR="007817C5">
              <w:rPr>
                <w:rFonts w:cs="Times New Roman"/>
                <w:sz w:val="24"/>
                <w:szCs w:val="24"/>
              </w:rPr>
              <w:t>ности достигнуты</w:t>
            </w:r>
          </w:p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Default="00D5363A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отчёт;</w:t>
            </w:r>
          </w:p>
          <w:p w:rsidR="00D5363A" w:rsidRPr="00D5363A" w:rsidRDefault="00D5363A" w:rsidP="00D536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Cs w:val="24"/>
              </w:rPr>
              <w:t xml:space="preserve">- </w:t>
            </w:r>
            <w:r w:rsidRPr="00D5363A">
              <w:rPr>
                <w:rFonts w:cs="Times New Roman"/>
                <w:sz w:val="24"/>
                <w:szCs w:val="24"/>
              </w:rPr>
              <w:t>организована 1 заочная школа/ ежегодная сезонная школа для мотивированных школьников;</w:t>
            </w:r>
          </w:p>
          <w:p w:rsidR="00D5363A" w:rsidRPr="00D5363A" w:rsidRDefault="00D5363A" w:rsidP="00D536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363A">
              <w:rPr>
                <w:rFonts w:cs="Times New Roman"/>
                <w:sz w:val="24"/>
                <w:szCs w:val="24"/>
              </w:rPr>
              <w:t>- внедрено 3 модели обеспечения доступности дополнительного образования для детей из сельской местности;</w:t>
            </w:r>
          </w:p>
          <w:p w:rsidR="00D5363A" w:rsidRPr="00D5363A" w:rsidRDefault="00D5363A" w:rsidP="00D536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363A">
              <w:rPr>
                <w:rFonts w:cs="Times New Roman"/>
                <w:sz w:val="24"/>
                <w:szCs w:val="24"/>
              </w:rPr>
              <w:lastRenderedPageBreak/>
              <w:t>- разработаны и внедрены 15 разноуровневых (ознакомительный, базовый, продвинутый) программ дополнительного образования;</w:t>
            </w:r>
          </w:p>
          <w:p w:rsidR="00D5363A" w:rsidRPr="00D5363A" w:rsidRDefault="00D5363A" w:rsidP="00D536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363A">
              <w:rPr>
                <w:rFonts w:cs="Times New Roman"/>
                <w:sz w:val="24"/>
                <w:szCs w:val="24"/>
              </w:rPr>
              <w:t>- реализуются программы сотрудничества с 6 типами организаций (в том числе в форме сетевого взаимодействия);</w:t>
            </w:r>
          </w:p>
          <w:p w:rsidR="00D5363A" w:rsidRPr="00D5363A" w:rsidRDefault="00D5363A" w:rsidP="00D5363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363A">
              <w:rPr>
                <w:rFonts w:cs="Times New Roman"/>
                <w:sz w:val="24"/>
                <w:szCs w:val="24"/>
              </w:rPr>
              <w:t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привлекаемые специалисты реального сектора экономики, учреждений профессионального и высшего образования, прошли повышение квалификации;</w:t>
            </w:r>
          </w:p>
          <w:p w:rsidR="00D5363A" w:rsidRPr="00914113" w:rsidRDefault="00D5363A" w:rsidP="00D5363A">
            <w:pPr>
              <w:ind w:firstLine="0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D5363A">
              <w:rPr>
                <w:rFonts w:cs="Times New Roman"/>
                <w:sz w:val="24"/>
                <w:szCs w:val="24"/>
              </w:rPr>
              <w:t>- разработано и внедрено 24 дистанционных курса дополнительного образования (по 4 курса по каждой направленности дополнительного образования детей)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lastRenderedPageBreak/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1C7B3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FF32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Функционируют региональный и муниципальны</w:t>
            </w:r>
            <w:r w:rsidR="00FF32EA">
              <w:rPr>
                <w:rFonts w:cs="Times New Roman"/>
                <w:sz w:val="24"/>
                <w:szCs w:val="24"/>
              </w:rPr>
              <w:t>й</w:t>
            </w:r>
            <w:r w:rsidRPr="00914113">
              <w:rPr>
                <w:rFonts w:cs="Times New Roman"/>
                <w:sz w:val="24"/>
                <w:szCs w:val="24"/>
              </w:rPr>
              <w:t xml:space="preserve">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разделы </w:t>
            </w:r>
            <w:r w:rsidRPr="00914113">
              <w:rPr>
                <w:rFonts w:cs="Times New Roman"/>
                <w:sz w:val="24"/>
                <w:szCs w:val="24"/>
              </w:rPr>
              <w:t>Единого национального портала дополнительного образования детей (компоненты федерального навигатора по дополнительным общеобразовательным программам)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Васильева И.Е., директор ГУ ЯО ЦТИСО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744C9C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Создан и функционирует навигатор по дополнительным общеобразовательным программам, который позволяет выбирать образовательный программы, соответствующие запросам, уровню подготовки, и записываться в объединения по выбранным программам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744C9C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25% детей в возрасте от 5 до 18 лет, охваченных дополнительным образованием на территории 50% (10) муниципальных образований области, в которых распространена модель персонифицированного финансирования дополнительного образования, получают услугу по реализации дополнительных общеобразовательных программ с использованием персонифицированного финансирования путем закрепления за участниками дополнительного образования определенного объема средств и их передачи организации (индивидуальному предпринимателю) после выбора соответствующей программы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A30D9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Создана современная региональная система дополнительного образования детей, </w:t>
            </w:r>
            <w:r w:rsidRPr="00914113">
              <w:rPr>
                <w:rFonts w:cs="Times New Roman"/>
                <w:sz w:val="24"/>
                <w:szCs w:val="24"/>
              </w:rPr>
              <w:t>запланированные результаты деятельности достигнуты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744C9C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tabs>
                <w:tab w:val="left" w:pos="1182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Реализована программа инвентаризации инфраструктурных, материально-технических и кадровых ресурсов образовательных организаций разных типов, реализующих программы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>дополнительного образования детей</w:t>
            </w:r>
            <w:r w:rsidRPr="00914113">
              <w:rPr>
                <w:rFonts w:cs="Times New Roman"/>
                <w:sz w:val="24"/>
                <w:szCs w:val="24"/>
              </w:rPr>
              <w:t xml:space="preserve"> в Ярославской области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20.12.2018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D5363A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744C9C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Созданы 15 муниципальных (опорных) центров дополнительного образования</w:t>
            </w:r>
            <w:r w:rsidR="00A30D9A">
              <w:rPr>
                <w:rStyle w:val="aa"/>
                <w:rFonts w:cs="Times New Roman"/>
                <w:sz w:val="24"/>
                <w:szCs w:val="24"/>
              </w:rPr>
              <w:footnoteReference w:id="2"/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30.06.2019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локальные акты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Проведена пилотная апробация стандарта обеспечения доступности дополнительного образования для детей с различными образовательными потребностями и возможностями (в том числе с ограниченными возможностями здоровья и инвалидами, одаренными, находящимися в трудной жизненной ситуации)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01.09.2019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4BCD" w:rsidRPr="00914113" w:rsidRDefault="00B64BCD" w:rsidP="00FF32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</w:t>
            </w:r>
            <w:r w:rsidR="00FF32EA">
              <w:rPr>
                <w:rFonts w:cs="Times New Roman"/>
                <w:sz w:val="24"/>
                <w:szCs w:val="24"/>
              </w:rPr>
              <w:t xml:space="preserve">уют региональный и муниципальный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разделы </w:t>
            </w:r>
            <w:r w:rsidRPr="00914113">
              <w:rPr>
                <w:rFonts w:cs="Times New Roman"/>
                <w:sz w:val="24"/>
                <w:szCs w:val="24"/>
              </w:rPr>
              <w:t>Единого национального портала дополнительного образования детей (компоненты федерального навигатора по дополнительным общеобразовательным программам)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Васильева И.Е., директор ГУ ЯО ЦТИСО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8"/>
              </w:rPr>
              <w:t xml:space="preserve">Создана современная региональная система дополнительного образования детей, </w:t>
            </w:r>
            <w:r w:rsidRPr="00914113">
              <w:rPr>
                <w:rFonts w:cs="Times New Roman"/>
                <w:sz w:val="24"/>
                <w:szCs w:val="24"/>
              </w:rPr>
              <w:t>запланированные результаты деятельности достигнуты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Функционирует региональный модельный центр дополнительного образования детей, </w:t>
            </w:r>
            <w:r w:rsidRPr="00914113">
              <w:rPr>
                <w:rFonts w:cs="Times New Roman"/>
                <w:sz w:val="24"/>
                <w:szCs w:val="24"/>
              </w:rPr>
              <w:t>запланированные рез</w:t>
            </w:r>
            <w:r w:rsidR="00A8154F">
              <w:rPr>
                <w:rFonts w:cs="Times New Roman"/>
                <w:sz w:val="24"/>
                <w:szCs w:val="24"/>
              </w:rPr>
              <w:t>ультаты деятельности достигнуты</w:t>
            </w:r>
          </w:p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Default="00A8154F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Cs w:val="24"/>
              </w:rPr>
              <w:t xml:space="preserve">- </w:t>
            </w:r>
            <w:r w:rsidRPr="00A8154F">
              <w:rPr>
                <w:rFonts w:cs="Times New Roman"/>
                <w:sz w:val="24"/>
                <w:szCs w:val="24"/>
              </w:rPr>
              <w:t>организованы 2 заочные школы и ежегодные сезонные школы для мотивированных школьников;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внедрено 4 модели обеспечения доступности дополнительного образования для детей из сельской местности;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разработаны и внедрены 17 разноуровневых (ознакомительный, базовый, продвинутый) программ дополнительного образования;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реализуются программы сотрудничества с 7 типами организаций (в том числе в форме сетевого взаимодействия);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привлекаемые специалисты реального сектора экономики, учреждений профессионального и высшего образования, прошли повышение квалификации;</w:t>
            </w:r>
          </w:p>
          <w:p w:rsidR="00A8154F" w:rsidRPr="00914113" w:rsidRDefault="00A8154F" w:rsidP="00A8154F">
            <w:pPr>
              <w:ind w:firstLine="0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разработано и внедрено 26 дистанционных курса дополнительного образования (по всем направленностям дополнительного образования детей)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Функционирует центр выявления и поддержки одарённых детей, запланированные результаты деятельности достигнуты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руководитель центра выявления и поддержки одарённых детей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Функционирует навигатор по дополнительным общеобразовательным программам, который позволяет выбирать образовательный программы, соответствующие запросам, уровню подготовки, и записываться в объединения по выбранным программам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40% детей в возрасте от 5 до 18 лет, охваченных дополнительным образованием на территории 75% (15) муниципальных образований области, в которых распространена модель персонифицированного финансирования дополнительного образования, получают услугу по реализации дополнительных общеобразовательных программ с использованием персонифицированного финансирования путем закрепления за участниками дополнительного образования определенного объема средств и их передачи организации (индивидуальному предпринимателю) после выбора соответствующей программы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Созданы 18 муниципальных (опорных) центров дополнительного образования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30.06.2020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локальные акты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Функционирует центр выявления и поддержки одарённых детей, запланированные результаты деятельности достигнуты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руководитель центра выявления и поддержки одарённых детей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</w:t>
            </w:r>
            <w:r w:rsidR="00FF32EA">
              <w:rPr>
                <w:rFonts w:cs="Times New Roman"/>
                <w:sz w:val="24"/>
                <w:szCs w:val="24"/>
              </w:rPr>
              <w:t>уют региональный и муниципальный</w:t>
            </w:r>
            <w:r w:rsidRPr="00914113">
              <w:rPr>
                <w:rFonts w:cs="Times New Roman"/>
                <w:sz w:val="24"/>
                <w:szCs w:val="24"/>
              </w:rPr>
              <w:t xml:space="preserve">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разделы </w:t>
            </w:r>
            <w:r w:rsidRPr="00914113">
              <w:rPr>
                <w:rFonts w:cs="Times New Roman"/>
                <w:sz w:val="24"/>
                <w:szCs w:val="24"/>
              </w:rPr>
              <w:t>Единого национального портала дополнительного образования детей (компоненты федерального навигатора по дополнительным общеобразовательным программам)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интернет-ресурс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Васильева И.Е., директор ГУ ЯО ЦТИСО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8"/>
              </w:rPr>
              <w:t xml:space="preserve">Создана и функционирует современная региональная система дополнительного образования детей, </w:t>
            </w:r>
            <w:r w:rsidRPr="00914113">
              <w:rPr>
                <w:rFonts w:cs="Times New Roman"/>
                <w:sz w:val="24"/>
                <w:szCs w:val="24"/>
              </w:rPr>
              <w:t>запланированные результаты деятельности достигнуты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71E7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A8154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Функционирует региональный модельный центр дополнительного образования детей, </w:t>
            </w:r>
            <w:r w:rsidRPr="00914113">
              <w:rPr>
                <w:rFonts w:cs="Times New Roman"/>
                <w:sz w:val="24"/>
                <w:szCs w:val="24"/>
              </w:rPr>
              <w:t>запланированные результаты деятельности достигнуты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Default="00A8154F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Cs w:val="24"/>
              </w:rPr>
              <w:t xml:space="preserve">- </w:t>
            </w:r>
            <w:r w:rsidRPr="00A8154F">
              <w:rPr>
                <w:rFonts w:cs="Times New Roman"/>
                <w:sz w:val="24"/>
                <w:szCs w:val="24"/>
              </w:rPr>
              <w:t>организованы 3 заочные школы и ежегодные сезонные школы для мотивированных школьников;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внедрено 5 моделей обеспечения доступности дополнительного образования для детей из сельской местности;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разработаны и внедрены 19 разноуровневых (ознакомительный, базовый, продвинутый) программ дополнительного образования;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реализуются программы сотрудничества с 8 типами организаций (в том числе в форме сетевого взаимодействия);</w:t>
            </w:r>
          </w:p>
          <w:p w:rsidR="00A8154F" w:rsidRPr="00A8154F" w:rsidRDefault="00A8154F" w:rsidP="00A8154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привлекаемые специалисты реального сектора экономики, учреждений профессионального и высшего образования, прошли повышение квалификации;</w:t>
            </w:r>
          </w:p>
          <w:p w:rsidR="00A8154F" w:rsidRPr="00914113" w:rsidRDefault="00A8154F" w:rsidP="00A8154F">
            <w:pPr>
              <w:ind w:firstLine="0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A8154F">
              <w:rPr>
                <w:rFonts w:cs="Times New Roman"/>
                <w:sz w:val="24"/>
                <w:szCs w:val="24"/>
              </w:rPr>
              <w:t>- разработано и внедрено 28 дистанционных курса дополнительного образования (по всем направленностям дополнительного образования детей)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Функционирует навигатор по дополнительным общеобразовательным программам, который позволяет выбирать образовательный программы, соответствующие запросам, уровню подготовки, и записываться в объединения по выбранным программам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50% детей в возрасте от 5 до 18 лет, охваченных дополнительным образованием на территории 90% (18) муниципальных образований области, в которых распространена модель персонифицированного финансирования дополнительного образования, получают услугу по реализации дополнительных общеобразовательных программ с использованием персонифицированного финансирования путем закрепления за участниками дополнительного образования определенного объема средств и их передачи организации (индивидуальному предпринимателю) после выбора соответствующей программы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A8154F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B64BCD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Золотарёва А.В., ректор ГАУ ДПО ЯО ИРО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14113" w:rsidRDefault="00FF32EA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B64BCD" w:rsidRPr="00B938A8" w:rsidTr="00D6443B">
        <w:trPr>
          <w:trHeight w:val="20"/>
        </w:trPr>
        <w:tc>
          <w:tcPr>
            <w:tcW w:w="14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BCD" w:rsidRPr="009A6B27" w:rsidRDefault="0015086F" w:rsidP="00B6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b/>
                <w:sz w:val="24"/>
                <w:szCs w:val="28"/>
                <w:lang w:eastAsia="ru-RU"/>
              </w:rPr>
            </w:pPr>
            <w:r w:rsidRPr="009A6B27">
              <w:rPr>
                <w:rFonts w:eastAsiaTheme="minorEastAsia" w:cs="Times New Roman"/>
                <w:b/>
                <w:szCs w:val="28"/>
                <w:lang w:eastAsia="ru-RU"/>
              </w:rPr>
              <w:t>Функциональное направление проекта: развитие технической и естественно-научной направленности дополнительного образования детей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Не менее 72,6 % (122311) детей в возрасте от 5 до 18 лет охвачено дополнительным образованием, в том числе </w:t>
            </w:r>
            <w:r w:rsidRPr="00914113">
              <w:rPr>
                <w:rFonts w:cs="Times New Roman"/>
                <w:sz w:val="24"/>
                <w:szCs w:val="24"/>
              </w:rPr>
              <w:br/>
              <w:t>12 % (14677) детей охвачены дополнительными общеобразовательными программами технической и естественно-научной направленности, в том числе на базе технопарка «Кванториум»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Default="005873B1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отчёт;</w:t>
            </w:r>
          </w:p>
          <w:p w:rsidR="005873B1" w:rsidRPr="00914113" w:rsidRDefault="005873B1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8205AE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Не менее 73,6 % (127500) детей в возрасте от 5 до 18 лет охвачено дополнительным образованием, в том числе </w:t>
            </w:r>
            <w:r w:rsidRPr="00914113">
              <w:rPr>
                <w:rFonts w:cs="Times New Roman"/>
                <w:sz w:val="24"/>
                <w:szCs w:val="24"/>
              </w:rPr>
              <w:br/>
              <w:t>15 % (19125) детей охвачены дополнительными общеобразовательными программами технической и естественно-научной направленности, в том числе на базе технопарка «Кванториум»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8205AE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 xml:space="preserve">Не менее 75 % (132739) детей в возрасте от 5 до 18 лет охвачено дополнительным образованием, в том числе </w:t>
            </w:r>
            <w:r w:rsidRPr="00914113">
              <w:rPr>
                <w:rFonts w:cs="Times New Roman"/>
                <w:sz w:val="24"/>
                <w:szCs w:val="24"/>
              </w:rPr>
              <w:br/>
              <w:t>18 % (23893) детей охвачены дополнительными общеобразовательными программами технической и естественно-научной направленности, в том числе на базе технопарка «Кванториум»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8205AE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5873B1" w:rsidRPr="00B938A8" w:rsidTr="00D6443B">
        <w:trPr>
          <w:trHeight w:val="20"/>
        </w:trPr>
        <w:tc>
          <w:tcPr>
            <w:tcW w:w="14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5873B1" w:rsidP="00B6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b/>
                <w:sz w:val="24"/>
                <w:szCs w:val="28"/>
                <w:lang w:eastAsia="ru-RU"/>
              </w:rPr>
            </w:pPr>
            <w:r w:rsidRPr="009A6B27">
              <w:rPr>
                <w:rFonts w:eastAsiaTheme="minorEastAsia" w:cs="Times New Roman"/>
                <w:b/>
                <w:szCs w:val="28"/>
                <w:lang w:eastAsia="ru-RU"/>
              </w:rPr>
              <w:t>Функциональное направление проекта: обновление инфраструктуры, оборудования и средств обучения дополнительного образования детей с учётом формирования нового содержания дополнительного образования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4926DA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Заключено соглашение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 между Министерством образования и науки Российской Федерации и Пра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вительством Ярославской области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о предоставлении </w:t>
            </w:r>
            <w:r w:rsidRPr="00914113">
              <w:rPr>
                <w:rFonts w:cs="Times New Roman"/>
                <w:sz w:val="24"/>
                <w:szCs w:val="24"/>
              </w:rPr>
              <w:t>из федерального бюджета бюджету Ярославской области субсидии на софинансирование региональных проектов по модернизации дополнительного образования детей (внедрение новых дополнительных общеобразовательных программ, непрерывное профессиональное развитие педагогических кадров, обновление условий - инфраструктуры, оборудования и средств обучения</w:t>
            </w:r>
            <w:r w:rsidRPr="00914113">
              <w:rPr>
                <w:rFonts w:eastAsiaTheme="minorEastAsi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01.03.2018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соглашение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Лобода И.В., директор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6A6B61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Для 3222 мест обновлены условия получения дополнительного образования, обеспечено оснащение современным оборудованием и средствами обучения, в том числе для 1202 мест в сельской местности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6A6B61" w:rsidP="00E243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781B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Заключено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 xml:space="preserve"> соглашени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е </w:t>
            </w:r>
            <w:r w:rsidRPr="00914113">
              <w:rPr>
                <w:rFonts w:eastAsiaTheme="minorEastAsia" w:cs="Times New Roman"/>
                <w:sz w:val="24"/>
                <w:szCs w:val="24"/>
              </w:rPr>
              <w:t>между Министерством образования и науки Российской Федерации и Пра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вительством Ярославской области </w:t>
            </w:r>
            <w:r w:rsidRPr="00914113">
              <w:rPr>
                <w:rFonts w:cs="Times New Roman"/>
                <w:sz w:val="24"/>
                <w:szCs w:val="24"/>
              </w:rPr>
              <w:t>на софинансирование региональных мероприятий по выравниванию доступности предоставления дополнительного образования детей с учетом региональных особенностей субъектов Российской Федерации со стабильно низким охватом детей дополнительным образованием</w:t>
            </w:r>
            <w:r w:rsidRPr="00914113">
              <w:rPr>
                <w:rFonts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соглашение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Лобода И.В., директор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6A6B61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873B1" w:rsidRPr="00914113" w:rsidRDefault="005873B1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Для 9033 мест обновлены условия получения дополнительного образования, обеспечено оснащение современным оборудованием и средствами обучения, в том числе для 2805 мест в сельской местности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6A6B61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Заключено соглашение с Министерством образования и науки Российской Федерации о предоставлении субсидии из федерального бюджета организациям, осуществляющим мероприятия по содействию развитию дополнительного образования детей</w:t>
            </w:r>
            <w:r w:rsidRPr="00914113">
              <w:rPr>
                <w:rFonts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01.03.2020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соглашение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Лобода И.В., директор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6A6B61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приоритетного проекта</w:t>
            </w:r>
          </w:p>
        </w:tc>
      </w:tr>
      <w:tr w:rsidR="005873B1" w:rsidRPr="00B938A8" w:rsidTr="00E162CA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A6B27" w:rsidRDefault="00753B1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873B1" w:rsidRPr="00914113" w:rsidRDefault="005873B1" w:rsidP="00B64B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Для 14620 мест обновлены условия получения дополнительного образования, обеспечено оснащение современным оборудованием и средствами обучения, в том числе для 4809 мест в сельской местности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eastAsiaTheme="minorEastAsia" w:cs="Times New Roman"/>
                <w:sz w:val="24"/>
                <w:szCs w:val="24"/>
              </w:rPr>
              <w:t>01.12.2020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B64BCD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отчёт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5873B1" w:rsidP="0025321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14113">
              <w:rPr>
                <w:rFonts w:cs="Times New Roman"/>
                <w:sz w:val="24"/>
                <w:szCs w:val="24"/>
              </w:rPr>
              <w:t>Астафьева С.В., первый заместитель директора ДО ЯО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3B1" w:rsidRPr="00914113" w:rsidRDefault="006A6B61" w:rsidP="00B64B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ведомственный проектный комитет</w:t>
            </w:r>
          </w:p>
        </w:tc>
      </w:tr>
    </w:tbl>
    <w:p w:rsidR="004A6194" w:rsidRDefault="00272911" w:rsidP="004A6194">
      <w:pPr>
        <w:widowControl w:val="0"/>
        <w:shd w:val="clear" w:color="auto" w:fill="FFFFFF"/>
        <w:autoSpaceDE w:val="0"/>
        <w:autoSpaceDN w:val="0"/>
        <w:adjustRightInd w:val="0"/>
        <w:ind w:left="3610" w:firstLine="0"/>
        <w:contextualSpacing/>
        <w:rPr>
          <w:rFonts w:eastAsiaTheme="minorEastAsia" w:cs="Times New Roman"/>
          <w:b/>
          <w:bCs/>
          <w:spacing w:val="-1"/>
          <w:szCs w:val="28"/>
          <w:lang w:eastAsia="ru-RU"/>
        </w:rPr>
      </w:pPr>
      <w:r>
        <w:rPr>
          <w:rFonts w:eastAsiaTheme="minorEastAsia" w:cs="Times New Roman"/>
          <w:b/>
          <w:bCs/>
          <w:spacing w:val="-1"/>
          <w:szCs w:val="28"/>
          <w:lang w:eastAsia="ru-RU"/>
        </w:rPr>
        <w:t>Повышение квалификации и профессиональная переподготовка специалистьв</w:t>
      </w:r>
    </w:p>
    <w:p w:rsidR="00272911" w:rsidRDefault="00272911" w:rsidP="004A6194">
      <w:pPr>
        <w:widowControl w:val="0"/>
        <w:shd w:val="clear" w:color="auto" w:fill="FFFFFF"/>
        <w:autoSpaceDE w:val="0"/>
        <w:autoSpaceDN w:val="0"/>
        <w:adjustRightInd w:val="0"/>
        <w:ind w:left="3610" w:firstLine="0"/>
        <w:contextualSpacing/>
        <w:rPr>
          <w:rFonts w:eastAsiaTheme="minorEastAsia" w:cs="Times New Roman"/>
          <w:b/>
          <w:bCs/>
          <w:spacing w:val="-1"/>
          <w:szCs w:val="28"/>
          <w:lang w:eastAsia="ru-RU"/>
        </w:rPr>
      </w:pPr>
    </w:p>
    <w:tbl>
      <w:tblPr>
        <w:tblW w:w="1431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5370"/>
        <w:gridCol w:w="1847"/>
        <w:gridCol w:w="3256"/>
        <w:gridCol w:w="3260"/>
      </w:tblGrid>
      <w:tr w:rsidR="00272911" w:rsidRPr="00B938A8" w:rsidTr="00272911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 xml:space="preserve">№ </w:t>
            </w:r>
            <w:r w:rsidRPr="00B938A8">
              <w:rPr>
                <w:rFonts w:cs="Times New Roman"/>
                <w:spacing w:val="-1"/>
                <w:szCs w:val="28"/>
                <w:lang w:eastAsia="ru-RU"/>
              </w:rPr>
              <w:t>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 xml:space="preserve">Наименование </w:t>
            </w:r>
            <w:r>
              <w:rPr>
                <w:rFonts w:cs="Times New Roman"/>
                <w:spacing w:val="-2"/>
                <w:szCs w:val="28"/>
                <w:lang w:eastAsia="ru-RU"/>
              </w:rPr>
              <w:t>мероприятия (контрольной точки приоритетного проекта)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>Срок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zCs w:val="28"/>
                <w:lang w:eastAsia="ru-RU"/>
              </w:rPr>
              <w:t xml:space="preserve">Вид документа </w:t>
            </w:r>
            <w:r w:rsidRPr="00B938A8">
              <w:rPr>
                <w:rFonts w:cs="Times New Roman"/>
                <w:spacing w:val="-2"/>
                <w:szCs w:val="28"/>
                <w:lang w:eastAsia="ru-RU"/>
              </w:rPr>
              <w:t>и (или) результат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38A8">
              <w:rPr>
                <w:rFonts w:cs="Times New Roman"/>
                <w:spacing w:val="-2"/>
                <w:szCs w:val="28"/>
                <w:lang w:eastAsia="ru-RU"/>
              </w:rPr>
              <w:t xml:space="preserve">Ответственный </w:t>
            </w:r>
            <w:r w:rsidRPr="00B938A8">
              <w:rPr>
                <w:rFonts w:cs="Times New Roman"/>
                <w:szCs w:val="28"/>
                <w:lang w:eastAsia="ru-RU"/>
              </w:rPr>
              <w:t>исполнитель</w:t>
            </w:r>
          </w:p>
        </w:tc>
      </w:tr>
      <w:tr w:rsidR="00272911" w:rsidRPr="00B938A8" w:rsidTr="00272911">
        <w:trPr>
          <w:trHeight w:val="34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B938A8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5</w:t>
            </w:r>
          </w:p>
        </w:tc>
      </w:tr>
      <w:tr w:rsidR="00272911" w:rsidRPr="00B938A8" w:rsidTr="00272911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</w:t>
            </w:r>
            <w:r w:rsidRPr="007C3499">
              <w:rPr>
                <w:color w:val="000000"/>
              </w:rPr>
              <w:t xml:space="preserve"> Модульная программа. Профстандарт "Педагог дополнительного образования детей и взрослых"</w:t>
            </w:r>
            <w:r>
              <w:rPr>
                <w:color w:val="000000"/>
              </w:rPr>
              <w:t xml:space="preserve"> (72 часа) </w:t>
            </w:r>
          </w:p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кол. обучающихся 125 </w:t>
            </w:r>
          </w:p>
          <w:p w:rsidR="00272911" w:rsidRDefault="00272911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01.02.2018 -05.12.2018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приказ о окончании программы ПК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272911" w:rsidRPr="00B938A8" w:rsidTr="00272911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 «</w:t>
            </w:r>
            <w:r w:rsidRPr="007C3499">
              <w:rPr>
                <w:color w:val="000000"/>
              </w:rPr>
              <w:t>Неформальное образование детей в канникулярное время</w:t>
            </w:r>
            <w:r>
              <w:rPr>
                <w:color w:val="000000"/>
              </w:rPr>
              <w:t>» (72 часа)</w:t>
            </w:r>
          </w:p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кол. обучающихся 25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val="en-US"/>
              </w:rPr>
              <w:t>19</w:t>
            </w:r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en-US"/>
              </w:rPr>
              <w:t>03-31.03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приказ о окончании программы ПК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272911" w:rsidRPr="00B938A8" w:rsidTr="00272911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</w:t>
            </w:r>
            <w:r>
              <w:rPr>
                <w:rFonts w:cs="Times New Roman"/>
                <w:spacing w:val="-4"/>
                <w:szCs w:val="28"/>
              </w:rPr>
              <w:t xml:space="preserve"> «Развитие профессиональных компетенций педагогов дополнительного образования условиях современной техносферы» </w:t>
            </w:r>
            <w:r>
              <w:rPr>
                <w:color w:val="000000"/>
              </w:rPr>
              <w:t>(72 часа)</w:t>
            </w:r>
          </w:p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кол. обучающихся 25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P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01.02.2018 -30.11.2018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приказ о окончании программы ПК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272911" w:rsidRPr="00B938A8" w:rsidTr="00272911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</w:t>
            </w:r>
            <w:r>
              <w:rPr>
                <w:rFonts w:cs="Times New Roman"/>
                <w:spacing w:val="-4"/>
                <w:szCs w:val="28"/>
              </w:rPr>
              <w:t xml:space="preserve"> «Организация детско – юношеского туризма» </w:t>
            </w:r>
            <w:r>
              <w:rPr>
                <w:color w:val="000000"/>
              </w:rPr>
              <w:t>(72 часа)</w:t>
            </w:r>
          </w:p>
          <w:p w:rsidR="00272911" w:rsidRDefault="00272911" w:rsidP="0030741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кол. обучающихся 25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15.11..2018 – 28.11.2018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приказ о окончании программы ПК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11" w:rsidRDefault="00272911" w:rsidP="002729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07418" w:rsidRPr="00B938A8" w:rsidTr="00272911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Default="00307418" w:rsidP="0030741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color w:val="000000"/>
              </w:rPr>
              <w:t xml:space="preserve">Программа профессиональной переподготовки </w:t>
            </w:r>
            <w:r w:rsidRPr="0039671B">
              <w:rPr>
                <w:rFonts w:cs="Times New Roman"/>
                <w:spacing w:val="-4"/>
                <w:szCs w:val="28"/>
              </w:rPr>
              <w:t>«Педагогическая деятельность в сфере дополнительного образования» (500 часов)</w:t>
            </w:r>
          </w:p>
          <w:p w:rsidR="00307418" w:rsidRDefault="00307418" w:rsidP="0030741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color w:val="000000"/>
              </w:rPr>
              <w:t>кол. обучающихся 25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01.02.2018 -30.11.2018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приказ о окончании программы ПК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</w:tbl>
    <w:p w:rsidR="00272911" w:rsidRPr="002F3330" w:rsidRDefault="00272911" w:rsidP="00272911">
      <w:pPr>
        <w:contextualSpacing/>
        <w:rPr>
          <w:sz w:val="2"/>
          <w:szCs w:val="2"/>
        </w:rPr>
      </w:pPr>
    </w:p>
    <w:p w:rsidR="00272911" w:rsidRDefault="00272911" w:rsidP="004A6194">
      <w:pPr>
        <w:widowControl w:val="0"/>
        <w:shd w:val="clear" w:color="auto" w:fill="FFFFFF"/>
        <w:autoSpaceDE w:val="0"/>
        <w:autoSpaceDN w:val="0"/>
        <w:adjustRightInd w:val="0"/>
        <w:ind w:left="3610" w:firstLine="0"/>
        <w:contextualSpacing/>
        <w:rPr>
          <w:rFonts w:eastAsiaTheme="minorEastAsia" w:cs="Times New Roman"/>
          <w:b/>
          <w:bCs/>
          <w:spacing w:val="-1"/>
          <w:szCs w:val="28"/>
          <w:lang w:eastAsia="ru-RU"/>
        </w:rPr>
      </w:pPr>
    </w:p>
    <w:p w:rsidR="00307418" w:rsidRDefault="00307418" w:rsidP="00307418">
      <w:pPr>
        <w:jc w:val="center"/>
        <w:rPr>
          <w:b/>
        </w:rPr>
      </w:pPr>
      <w:r>
        <w:rPr>
          <w:b/>
        </w:rPr>
        <w:t>Научено - методическая, организационно – методическая и проектная деятельность</w:t>
      </w:r>
    </w:p>
    <w:p w:rsidR="00307418" w:rsidRPr="001B493C" w:rsidRDefault="00307418" w:rsidP="00307418">
      <w:pPr>
        <w:jc w:val="center"/>
        <w:rPr>
          <w:b/>
        </w:rPr>
      </w:pPr>
    </w:p>
    <w:p w:rsidR="00307418" w:rsidRDefault="00307418" w:rsidP="00307418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445727284"/>
      <w:bookmarkStart w:id="2" w:name="_Toc445727382"/>
      <w:bookmarkStart w:id="3" w:name="_Toc445727419"/>
      <w:bookmarkStart w:id="4" w:name="_Toc445891757"/>
      <w:r w:rsidRPr="001B493C">
        <w:rPr>
          <w:rFonts w:ascii="Times New Roman" w:hAnsi="Times New Roman"/>
          <w:color w:val="auto"/>
          <w:sz w:val="24"/>
          <w:szCs w:val="24"/>
        </w:rPr>
        <w:t>КОНКУРСЫ</w:t>
      </w:r>
      <w:bookmarkEnd w:id="1"/>
      <w:bookmarkEnd w:id="2"/>
      <w:bookmarkEnd w:id="3"/>
      <w:bookmarkEnd w:id="4"/>
    </w:p>
    <w:tbl>
      <w:tblPr>
        <w:tblW w:w="1431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5370"/>
        <w:gridCol w:w="1847"/>
        <w:gridCol w:w="3256"/>
        <w:gridCol w:w="3260"/>
      </w:tblGrid>
      <w:tr w:rsidR="00307418" w:rsidRP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 xml:space="preserve">№ </w:t>
            </w:r>
            <w:r w:rsidRPr="003810BE">
              <w:rPr>
                <w:rFonts w:cs="Times New Roman"/>
                <w:spacing w:val="-1"/>
                <w:szCs w:val="28"/>
                <w:lang w:eastAsia="ru-RU"/>
              </w:rPr>
              <w:t>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 xml:space="preserve">Наименование </w:t>
            </w:r>
            <w:r w:rsidRPr="003810BE">
              <w:rPr>
                <w:rFonts w:cs="Times New Roman"/>
                <w:spacing w:val="-2"/>
                <w:szCs w:val="28"/>
                <w:lang w:eastAsia="ru-RU"/>
              </w:rPr>
              <w:t>мероприятия (контрольной точки приоритетного проекта)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Срок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 xml:space="preserve">Вид документа </w:t>
            </w:r>
            <w:r w:rsidRPr="003810BE">
              <w:rPr>
                <w:rFonts w:cs="Times New Roman"/>
                <w:spacing w:val="-2"/>
                <w:szCs w:val="28"/>
                <w:lang w:eastAsia="ru-RU"/>
              </w:rPr>
              <w:t>и (или) результат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pacing w:val="-2"/>
                <w:szCs w:val="28"/>
                <w:lang w:eastAsia="ru-RU"/>
              </w:rPr>
              <w:t xml:space="preserve">Ответственный </w:t>
            </w:r>
            <w:r w:rsidRPr="003810BE">
              <w:rPr>
                <w:rFonts w:cs="Times New Roman"/>
                <w:szCs w:val="28"/>
                <w:lang w:eastAsia="ru-RU"/>
              </w:rPr>
              <w:t>исполнитель</w:t>
            </w:r>
          </w:p>
        </w:tc>
      </w:tr>
      <w:tr w:rsidR="00307418" w:rsidRPr="003810BE" w:rsidTr="003810BE">
        <w:trPr>
          <w:trHeight w:val="34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cs="Times New Roman"/>
                <w:spacing w:val="-2"/>
                <w:szCs w:val="28"/>
                <w:lang w:eastAsia="ru-RU"/>
              </w:rPr>
              <w:t>5</w:t>
            </w:r>
          </w:p>
        </w:tc>
      </w:tr>
      <w:tr w:rsidR="00307418" w:rsidRPr="003810BE" w:rsidTr="003810BE">
        <w:trPr>
          <w:trHeight w:val="46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eastAsia="Calibri"/>
                <w:b/>
              </w:rPr>
              <w:t>Конкурсы профессионального мастерства</w:t>
            </w:r>
          </w:p>
        </w:tc>
      </w:tr>
      <w:tr w:rsidR="00307418" w:rsidRPr="003810BE" w:rsidTr="003810BE">
        <w:trPr>
          <w:trHeight w:val="41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810BE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ind w:firstLine="0"/>
              <w:rPr>
                <w:rFonts w:eastAsia="Calibri"/>
              </w:rPr>
            </w:pPr>
            <w:r w:rsidRPr="003810BE">
              <w:rPr>
                <w:rFonts w:eastAsia="Calibri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autoSpaceDE w:val="0"/>
              <w:autoSpaceDN w:val="0"/>
              <w:adjustRightInd w:val="0"/>
              <w:ind w:firstLine="0"/>
            </w:pPr>
            <w:r w:rsidRPr="003810BE">
              <w:t>01.03-20.04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810BE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07418" w:rsidRP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810BE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ind w:firstLine="0"/>
              <w:rPr>
                <w:rFonts w:eastAsia="Calibri"/>
              </w:rPr>
            </w:pP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autoSpaceDE w:val="0"/>
              <w:autoSpaceDN w:val="0"/>
              <w:adjustRightInd w:val="0"/>
              <w:ind w:firstLine="0"/>
            </w:pPr>
            <w:r w:rsidRPr="003810BE">
              <w:t>01.06-30.09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5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810BE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07418" w:rsidRPr="003810BE" w:rsidTr="003810BE">
        <w:trPr>
          <w:trHeight w:val="49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18" w:rsidRPr="003810BE" w:rsidRDefault="00307418" w:rsidP="0030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eastAsia="Calibri"/>
                <w:b/>
              </w:rPr>
              <w:t>Региональные конкурсы по номинациям</w:t>
            </w:r>
            <w:r w:rsidRPr="003810BE">
              <w:rPr>
                <w:rFonts w:eastAsia="Calibri"/>
                <w:b/>
                <w:lang w:val="en-US"/>
              </w:rPr>
              <w:t>:</w:t>
            </w:r>
          </w:p>
        </w:tc>
      </w:tr>
      <w:tr w:rsidR="003810BE" w:rsidRP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  <w:r w:rsidRPr="003810BE">
              <w:t>Региональный конкурс разноуровневых, модульных, сетевых  и дистанционных образовательных программ ДОД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0BE">
              <w:rPr>
                <w:rFonts w:ascii="Times New Roman" w:hAnsi="Times New Roman"/>
                <w:sz w:val="24"/>
                <w:szCs w:val="24"/>
              </w:rPr>
              <w:t>12.05- 30.09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RP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C666AD">
            <w:pPr>
              <w:ind w:firstLine="0"/>
            </w:pPr>
            <w:r w:rsidRPr="003810BE">
              <w:t>Региональный конкурс пилотных проектов обновления содержания и технологий ДОД в Ярославской области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0BE">
              <w:rPr>
                <w:rFonts w:ascii="Times New Roman" w:hAnsi="Times New Roman"/>
                <w:sz w:val="24"/>
                <w:szCs w:val="24"/>
              </w:rPr>
              <w:t>01.10-20.12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RPr="003810BE" w:rsidTr="003810BE">
        <w:trPr>
          <w:trHeight w:val="36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eastAsia="Calibri"/>
                <w:b/>
              </w:rPr>
              <w:t>Конкурсы образовательных организаций</w:t>
            </w:r>
          </w:p>
        </w:tc>
      </w:tr>
      <w:tr w:rsidR="003810BE" w:rsidRP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rFonts w:eastAsia="Calibri"/>
              </w:rPr>
            </w:pPr>
            <w:r w:rsidRPr="003810BE">
              <w:rPr>
                <w:rFonts w:eastAsia="Calibri"/>
              </w:rPr>
              <w:t xml:space="preserve">На получение статуса муниципального </w:t>
            </w:r>
            <w:r w:rsidRPr="003810BE">
              <w:t>опорного центра дополнительного образования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  <w:r w:rsidRPr="003810BE">
              <w:t>02.04-15.06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RP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rFonts w:eastAsia="Calibri"/>
              </w:rPr>
            </w:pPr>
            <w:r w:rsidRPr="003810BE">
              <w:rPr>
                <w:rFonts w:eastAsia="Calibri"/>
              </w:rPr>
              <w:t>Конкурс образовательных организаций на внедрение моделей обеспечения доступности ДО для детей из сельской местности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  <w:r w:rsidRPr="003810BE">
              <w:t>09.04-30.04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3810BE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rFonts w:eastAsia="Calibri"/>
              </w:rPr>
            </w:pPr>
            <w:r w:rsidRPr="003810BE">
              <w:rPr>
                <w:rFonts w:eastAsia="Calibri"/>
              </w:rPr>
              <w:t>Конкурс на присвоение статуса региональной стажировочной площадки по дополнительному образованию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  <w:r w:rsidRPr="003810BE">
              <w:t>12.05-08.06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41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jc w:val="center"/>
              <w:rPr>
                <w:rFonts w:cs="Times New Roman"/>
                <w:spacing w:val="-2"/>
                <w:szCs w:val="28"/>
                <w:lang w:eastAsia="ru-RU"/>
              </w:rPr>
            </w:pPr>
            <w:r w:rsidRPr="003810BE">
              <w:rPr>
                <w:rFonts w:cs="Times New Roman"/>
                <w:b/>
                <w:szCs w:val="28"/>
              </w:rPr>
              <w:t>Межмуниципальные семинары</w:t>
            </w:r>
          </w:p>
        </w:tc>
      </w:tr>
      <w:tr w:rsidR="003810BE" w:rsidTr="003810BE">
        <w:trPr>
          <w:trHeight w:val="69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szCs w:val="28"/>
              </w:rPr>
            </w:pPr>
            <w:r w:rsidRPr="003810BE">
              <w:rPr>
                <w:szCs w:val="28"/>
              </w:rPr>
              <w:t>Разработка разноуровневых образовательных программ ДОД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69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szCs w:val="28"/>
              </w:rPr>
            </w:pPr>
            <w:r w:rsidRPr="003810BE">
              <w:rPr>
                <w:rFonts w:eastAsia="Calibri"/>
                <w:szCs w:val="28"/>
              </w:rPr>
              <w:t>О</w:t>
            </w:r>
            <w:r w:rsidRPr="003810BE">
              <w:rPr>
                <w:szCs w:val="28"/>
              </w:rPr>
              <w:t>бновление содержание и технологии ДОД: проекты, практики, технологии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rFonts w:eastAsia="Calibri"/>
                <w:szCs w:val="28"/>
              </w:rPr>
            </w:pPr>
            <w:r w:rsidRPr="003810BE">
              <w:rPr>
                <w:rFonts w:eastAsia="Calibri"/>
                <w:szCs w:val="28"/>
              </w:rPr>
              <w:t>Реализации приоритетного проекта «Доступное дополнительное образование для детей». О</w:t>
            </w:r>
            <w:r w:rsidRPr="003810BE">
              <w:rPr>
                <w:szCs w:val="28"/>
              </w:rPr>
              <w:t>порные центры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67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rFonts w:eastAsia="Calibri"/>
                <w:szCs w:val="28"/>
              </w:rPr>
            </w:pPr>
            <w:r w:rsidRPr="003810BE">
              <w:rPr>
                <w:rFonts w:eastAsia="Calibri"/>
                <w:szCs w:val="28"/>
              </w:rPr>
              <w:t>Заочная школа для мотивированных школьников: разработка и реализация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74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rPr>
                <w:rFonts w:eastAsia="Calibri"/>
                <w:szCs w:val="28"/>
              </w:rPr>
            </w:pPr>
            <w:r w:rsidRPr="003810BE">
              <w:rPr>
                <w:rFonts w:eastAsia="Calibri"/>
                <w:szCs w:val="28"/>
              </w:rPr>
              <w:t>Обеспечение доступности ДО для детей из сельской местности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74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4A79D6" w:rsidRDefault="003810BE" w:rsidP="003810BE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Установочный семинар Регионального этапа всероссийского конкурса </w:t>
            </w:r>
            <w:r w:rsidRPr="004A79D6">
              <w:rPr>
                <w:rFonts w:eastAsia="Calibri"/>
              </w:rPr>
              <w:t>«Сердце отдаю детям»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  <w:r>
              <w:t>13.03.2018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74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Установочный семинар Регионального этапа всероссийского конкурса дополнительный образовательных программ для талантливых детей и молодежи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27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jc w:val="center"/>
              <w:rPr>
                <w:rFonts w:cs="Times New Roman"/>
                <w:b/>
                <w:spacing w:val="-2"/>
                <w:szCs w:val="28"/>
                <w:lang w:eastAsia="ru-RU"/>
              </w:rPr>
            </w:pPr>
            <w:bookmarkStart w:id="5" w:name="_Toc445727286"/>
            <w:bookmarkStart w:id="6" w:name="_Toc445727384"/>
            <w:bookmarkStart w:id="7" w:name="_Toc445727421"/>
            <w:bookmarkStart w:id="8" w:name="_Toc445891759"/>
            <w:r w:rsidRPr="003810BE">
              <w:rPr>
                <w:b/>
                <w:szCs w:val="24"/>
              </w:rPr>
              <w:t>Видеоконференции</w:t>
            </w:r>
            <w:bookmarkEnd w:id="5"/>
            <w:bookmarkEnd w:id="6"/>
            <w:bookmarkEnd w:id="7"/>
            <w:bookmarkEnd w:id="8"/>
          </w:p>
        </w:tc>
      </w:tr>
      <w:tr w:rsidR="003810BE" w:rsidTr="003810BE">
        <w:trPr>
          <w:trHeight w:val="74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DB7957" w:rsidRDefault="003810BE" w:rsidP="003810BE">
            <w:pPr>
              <w:tabs>
                <w:tab w:val="left" w:pos="4203"/>
              </w:tabs>
              <w:ind w:firstLine="0"/>
              <w:rPr>
                <w:color w:val="000000"/>
              </w:rPr>
            </w:pPr>
            <w:r w:rsidRPr="00DB7957">
              <w:rPr>
                <w:color w:val="000000"/>
              </w:rPr>
              <w:t>Реализация приоритетного проекта «Доступное образование для детей» в ЯО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</w:pPr>
            <w:r>
              <w:t>19.12.2018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ind w:firstLine="0"/>
              <w:jc w:val="center"/>
            </w:pPr>
            <w:r w:rsidRPr="003810BE">
              <w:rPr>
                <w:rFonts w:cs="Times New Roman"/>
                <w:szCs w:val="28"/>
                <w:lang w:eastAsia="ru-RU"/>
              </w:rPr>
              <w:t>приказ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Default="003810BE" w:rsidP="003810BE">
            <w:r w:rsidRPr="003810BE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  <w:tr w:rsidR="003810BE" w:rsidTr="003810BE">
        <w:trPr>
          <w:trHeight w:val="30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3810BE" w:rsidRDefault="003810BE" w:rsidP="003810BE">
            <w:pPr>
              <w:jc w:val="center"/>
              <w:rPr>
                <w:rFonts w:cs="Times New Roman"/>
                <w:b/>
                <w:spacing w:val="-2"/>
                <w:szCs w:val="28"/>
                <w:lang w:eastAsia="ru-RU"/>
              </w:rPr>
            </w:pPr>
            <w:bookmarkStart w:id="9" w:name="_Toc445727289"/>
            <w:bookmarkStart w:id="10" w:name="_Toc445727386"/>
            <w:bookmarkStart w:id="11" w:name="_Toc445727423"/>
            <w:bookmarkStart w:id="12" w:name="_Toc445891761"/>
            <w:r w:rsidRPr="003810BE">
              <w:rPr>
                <w:b/>
                <w:szCs w:val="24"/>
              </w:rPr>
              <w:t>Веб</w:t>
            </w:r>
            <w:r w:rsidRPr="003810BE">
              <w:rPr>
                <w:b/>
                <w:szCs w:val="24"/>
                <w:lang w:val="en-US"/>
              </w:rPr>
              <w:t>-</w:t>
            </w:r>
            <w:r w:rsidRPr="003810BE">
              <w:rPr>
                <w:b/>
                <w:szCs w:val="24"/>
              </w:rPr>
              <w:t>совещания</w:t>
            </w:r>
            <w:bookmarkEnd w:id="9"/>
            <w:bookmarkEnd w:id="10"/>
            <w:bookmarkEnd w:id="11"/>
            <w:bookmarkEnd w:id="12"/>
          </w:p>
        </w:tc>
      </w:tr>
      <w:tr w:rsidR="003810BE" w:rsidTr="003810BE">
        <w:trPr>
          <w:trHeight w:val="74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Default="003810BE" w:rsidP="003810B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информационной компании по продвижению мероприятий в региональной системе ДОД:</w:t>
            </w:r>
          </w:p>
          <w:p w:rsidR="003810BE" w:rsidRDefault="003810BE" w:rsidP="003810B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Инвентаризация</w:t>
            </w:r>
          </w:p>
          <w:p w:rsidR="003810BE" w:rsidRPr="00DB7957" w:rsidRDefault="003810BE" w:rsidP="003810BE">
            <w:pPr>
              <w:tabs>
                <w:tab w:val="left" w:pos="4203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Навигатор и т.д.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EB5397" w:rsidRDefault="003810BE" w:rsidP="003810BE">
            <w:pPr>
              <w:ind w:firstLine="0"/>
              <w:rPr>
                <w:szCs w:val="28"/>
              </w:rPr>
            </w:pPr>
            <w:r w:rsidRPr="00EB5397">
              <w:rPr>
                <w:rFonts w:cs="Times New Roman"/>
                <w:color w:val="000000"/>
                <w:szCs w:val="28"/>
              </w:rPr>
              <w:t>28.08,18.09, 03.10, 17.10, 31.10, 14.11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0BE" w:rsidRPr="00EB5397" w:rsidRDefault="003810BE" w:rsidP="003810BE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B5397">
              <w:rPr>
                <w:rFonts w:cs="Times New Roman"/>
                <w:szCs w:val="28"/>
                <w:lang w:eastAsia="ru-RU"/>
              </w:rPr>
              <w:t>отчет о проведении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0BE" w:rsidRPr="00EB5397" w:rsidRDefault="003810BE" w:rsidP="003810BE">
            <w:pPr>
              <w:rPr>
                <w:szCs w:val="28"/>
              </w:rPr>
            </w:pPr>
            <w:r w:rsidRPr="00EB5397">
              <w:rPr>
                <w:rFonts w:cs="Times New Roman"/>
                <w:spacing w:val="-2"/>
                <w:szCs w:val="28"/>
                <w:lang w:eastAsia="ru-RU"/>
              </w:rPr>
              <w:t>руководитель РМЦ</w:t>
            </w:r>
          </w:p>
        </w:tc>
      </w:tr>
    </w:tbl>
    <w:p w:rsidR="00307418" w:rsidRPr="00307418" w:rsidRDefault="00307418" w:rsidP="00307418">
      <w:pPr>
        <w:rPr>
          <w:lang w:val="x-none" w:eastAsia="x-none"/>
        </w:rPr>
      </w:pPr>
    </w:p>
    <w:p w:rsidR="00272911" w:rsidRDefault="00272911" w:rsidP="003810BE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eastAsiaTheme="minorEastAsia" w:cs="Times New Roman"/>
          <w:b/>
          <w:bCs/>
          <w:spacing w:val="-1"/>
          <w:szCs w:val="28"/>
          <w:lang w:eastAsia="ru-RU"/>
        </w:rPr>
      </w:pPr>
    </w:p>
    <w:sectPr w:rsidR="00272911" w:rsidSect="004A6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9B" w:rsidRDefault="008C1A9B" w:rsidP="004A6194">
      <w:r>
        <w:separator/>
      </w:r>
    </w:p>
  </w:endnote>
  <w:endnote w:type="continuationSeparator" w:id="0">
    <w:p w:rsidR="008C1A9B" w:rsidRDefault="008C1A9B" w:rsidP="004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BE" w:rsidRDefault="00381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BE" w:rsidRDefault="003810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BE" w:rsidRDefault="00381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9B" w:rsidRDefault="008C1A9B" w:rsidP="004A6194">
      <w:r>
        <w:separator/>
      </w:r>
    </w:p>
  </w:footnote>
  <w:footnote w:type="continuationSeparator" w:id="0">
    <w:p w:rsidR="008C1A9B" w:rsidRDefault="008C1A9B" w:rsidP="004A6194">
      <w:r>
        <w:continuationSeparator/>
      </w:r>
    </w:p>
  </w:footnote>
  <w:footnote w:id="1">
    <w:p w:rsidR="003810BE" w:rsidRPr="00A30D9A" w:rsidRDefault="003810BE" w:rsidP="00D6443B">
      <w:pPr>
        <w:pStyle w:val="a8"/>
        <w:rPr>
          <w:sz w:val="24"/>
          <w:szCs w:val="24"/>
        </w:rPr>
      </w:pPr>
      <w:r w:rsidRPr="00A30D9A">
        <w:rPr>
          <w:rStyle w:val="aa"/>
          <w:sz w:val="24"/>
          <w:szCs w:val="24"/>
        </w:rPr>
        <w:footnoteRef/>
      </w:r>
      <w:r w:rsidRPr="00A30D9A">
        <w:rPr>
          <w:sz w:val="24"/>
          <w:szCs w:val="24"/>
        </w:rPr>
        <w:t xml:space="preserve"> </w:t>
      </w:r>
      <w:r w:rsidRPr="00A30D9A">
        <w:rPr>
          <w:sz w:val="18"/>
          <w:szCs w:val="18"/>
        </w:rPr>
        <w:t>Здесь и далее применительно к данному показателю: см. раздел 2 обоснования паспорта регионального приоритетного проекта</w:t>
      </w:r>
    </w:p>
  </w:footnote>
  <w:footnote w:id="2">
    <w:p w:rsidR="003810BE" w:rsidRDefault="003810BE">
      <w:pPr>
        <w:pStyle w:val="a8"/>
      </w:pPr>
      <w:r>
        <w:rPr>
          <w:rStyle w:val="aa"/>
        </w:rPr>
        <w:footnoteRef/>
      </w:r>
      <w:r>
        <w:t xml:space="preserve"> Здесь и далее применительно к данному показателю: значения показателя по годам указаны с нарастающим итогом начиная с 2018 года.</w:t>
      </w:r>
    </w:p>
  </w:footnote>
  <w:footnote w:id="3">
    <w:p w:rsidR="003810BE" w:rsidRDefault="003810BE" w:rsidP="00D6443B">
      <w:pPr>
        <w:pStyle w:val="a8"/>
        <w:jc w:val="both"/>
      </w:pPr>
      <w:r w:rsidRPr="00F53F70">
        <w:rPr>
          <w:rStyle w:val="aa"/>
          <w:sz w:val="18"/>
          <w:szCs w:val="18"/>
        </w:rPr>
        <w:footnoteRef/>
      </w:r>
      <w:r w:rsidRPr="00F53F70"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 w:rsidRPr="00F53F70">
        <w:rPr>
          <w:sz w:val="18"/>
          <w:szCs w:val="18"/>
        </w:rPr>
        <w:t xml:space="preserve"> случае признания Ярославской области получателем субсидии на финансовое обеспечение региональных проектов по модернизации дополнительного образования детей (внедрение новых дополнительных общеобразовательных программ, непрерывное профессиональное развитие педагогических кадров, обновление условий - инфраструктуры, оборудования и средств обучения</w:t>
      </w:r>
      <w:r>
        <w:rPr>
          <w:sz w:val="18"/>
          <w:szCs w:val="18"/>
        </w:rPr>
        <w:t>; обновление мест дополнительного образования в 2018 – 2021 года возможно при условия получения субсидии</w:t>
      </w:r>
    </w:p>
  </w:footnote>
  <w:footnote w:id="4">
    <w:p w:rsidR="003810BE" w:rsidRPr="00A30D9A" w:rsidRDefault="003810BE" w:rsidP="00E243BA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A30D9A">
        <w:rPr>
          <w:sz w:val="18"/>
          <w:szCs w:val="18"/>
        </w:rPr>
        <w:t>В случае признания Ярославской области получателем субсидий по итогам конкурсного отбора</w:t>
      </w:r>
    </w:p>
  </w:footnote>
  <w:footnote w:id="5">
    <w:p w:rsidR="003810BE" w:rsidRDefault="003810BE" w:rsidP="00E243BA">
      <w:pPr>
        <w:pStyle w:val="a8"/>
      </w:pPr>
      <w:r w:rsidRPr="00A30D9A">
        <w:rPr>
          <w:rStyle w:val="aa"/>
          <w:sz w:val="18"/>
          <w:szCs w:val="18"/>
        </w:rPr>
        <w:footnoteRef/>
      </w:r>
      <w:r w:rsidRPr="00A30D9A">
        <w:rPr>
          <w:sz w:val="18"/>
          <w:szCs w:val="18"/>
        </w:rPr>
        <w:t xml:space="preserve"> В случае признания организаций Ярославской области получателями субсидий по итогам конкурсного отбора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BE" w:rsidRDefault="00381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BE" w:rsidRDefault="00381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BE" w:rsidRDefault="00381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B3C95"/>
    <w:multiLevelType w:val="hybridMultilevel"/>
    <w:tmpl w:val="D6A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E"/>
    <w:rsid w:val="00005F16"/>
    <w:rsid w:val="0004182C"/>
    <w:rsid w:val="0007445D"/>
    <w:rsid w:val="00133C90"/>
    <w:rsid w:val="0015086F"/>
    <w:rsid w:val="001C7B35"/>
    <w:rsid w:val="001C7FC5"/>
    <w:rsid w:val="001F23B0"/>
    <w:rsid w:val="002027D4"/>
    <w:rsid w:val="00253214"/>
    <w:rsid w:val="0026033A"/>
    <w:rsid w:val="00272911"/>
    <w:rsid w:val="0028228C"/>
    <w:rsid w:val="00290DC3"/>
    <w:rsid w:val="002C73C3"/>
    <w:rsid w:val="002F12F2"/>
    <w:rsid w:val="00307418"/>
    <w:rsid w:val="00320FF8"/>
    <w:rsid w:val="003810BE"/>
    <w:rsid w:val="003C0CE8"/>
    <w:rsid w:val="004304D1"/>
    <w:rsid w:val="0045003F"/>
    <w:rsid w:val="004830DC"/>
    <w:rsid w:val="004926DA"/>
    <w:rsid w:val="004A6194"/>
    <w:rsid w:val="005305ED"/>
    <w:rsid w:val="005373B7"/>
    <w:rsid w:val="00570375"/>
    <w:rsid w:val="005813F7"/>
    <w:rsid w:val="005873B1"/>
    <w:rsid w:val="006552EA"/>
    <w:rsid w:val="00677992"/>
    <w:rsid w:val="00680CC0"/>
    <w:rsid w:val="006A6B61"/>
    <w:rsid w:val="006F2DA3"/>
    <w:rsid w:val="007025B6"/>
    <w:rsid w:val="00744C9C"/>
    <w:rsid w:val="007474B1"/>
    <w:rsid w:val="00753B1F"/>
    <w:rsid w:val="007817C5"/>
    <w:rsid w:val="0078308D"/>
    <w:rsid w:val="008134BC"/>
    <w:rsid w:val="008205AE"/>
    <w:rsid w:val="008245D9"/>
    <w:rsid w:val="00835CF9"/>
    <w:rsid w:val="00852411"/>
    <w:rsid w:val="00853CF0"/>
    <w:rsid w:val="008911F4"/>
    <w:rsid w:val="00894366"/>
    <w:rsid w:val="00894BAB"/>
    <w:rsid w:val="008A01AB"/>
    <w:rsid w:val="008C176F"/>
    <w:rsid w:val="008C1A9B"/>
    <w:rsid w:val="008C2F9C"/>
    <w:rsid w:val="008E306E"/>
    <w:rsid w:val="008F4A3D"/>
    <w:rsid w:val="00910464"/>
    <w:rsid w:val="009152A9"/>
    <w:rsid w:val="00960C42"/>
    <w:rsid w:val="00977BC7"/>
    <w:rsid w:val="00986984"/>
    <w:rsid w:val="009A6B27"/>
    <w:rsid w:val="009D72FD"/>
    <w:rsid w:val="00A30D9A"/>
    <w:rsid w:val="00A610AB"/>
    <w:rsid w:val="00A72D5A"/>
    <w:rsid w:val="00A8154F"/>
    <w:rsid w:val="00AA177E"/>
    <w:rsid w:val="00AD0425"/>
    <w:rsid w:val="00AE4D89"/>
    <w:rsid w:val="00AF0FB3"/>
    <w:rsid w:val="00AF5159"/>
    <w:rsid w:val="00B12F43"/>
    <w:rsid w:val="00B13263"/>
    <w:rsid w:val="00B13376"/>
    <w:rsid w:val="00B64BCD"/>
    <w:rsid w:val="00B72D23"/>
    <w:rsid w:val="00BB06FF"/>
    <w:rsid w:val="00BC3A14"/>
    <w:rsid w:val="00BD4684"/>
    <w:rsid w:val="00BF43D3"/>
    <w:rsid w:val="00C666AD"/>
    <w:rsid w:val="00C85ABC"/>
    <w:rsid w:val="00CD6B46"/>
    <w:rsid w:val="00CE20C6"/>
    <w:rsid w:val="00D37893"/>
    <w:rsid w:val="00D42694"/>
    <w:rsid w:val="00D44A47"/>
    <w:rsid w:val="00D5363A"/>
    <w:rsid w:val="00D56D64"/>
    <w:rsid w:val="00D6443B"/>
    <w:rsid w:val="00D93CB2"/>
    <w:rsid w:val="00D95FBC"/>
    <w:rsid w:val="00D97C6C"/>
    <w:rsid w:val="00DC2CC8"/>
    <w:rsid w:val="00E10569"/>
    <w:rsid w:val="00E162CA"/>
    <w:rsid w:val="00E243BA"/>
    <w:rsid w:val="00E2781B"/>
    <w:rsid w:val="00E41EAA"/>
    <w:rsid w:val="00E639B2"/>
    <w:rsid w:val="00E71E7D"/>
    <w:rsid w:val="00E86916"/>
    <w:rsid w:val="00EA1BB1"/>
    <w:rsid w:val="00EB2A43"/>
    <w:rsid w:val="00EB5397"/>
    <w:rsid w:val="00EB765C"/>
    <w:rsid w:val="00EC76DB"/>
    <w:rsid w:val="00F52572"/>
    <w:rsid w:val="00F75E2D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8ED5-290F-4840-8869-694DA06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307418"/>
    <w:pPr>
      <w:keepNext/>
      <w:spacing w:before="240" w:after="60"/>
      <w:ind w:firstLine="0"/>
      <w:outlineLvl w:val="0"/>
    </w:pPr>
    <w:rPr>
      <w:rFonts w:ascii="Arial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194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A6194"/>
  </w:style>
  <w:style w:type="paragraph" w:styleId="a5">
    <w:name w:val="footer"/>
    <w:basedOn w:val="a"/>
    <w:link w:val="a6"/>
    <w:uiPriority w:val="99"/>
    <w:unhideWhenUsed/>
    <w:rsid w:val="004A6194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A6194"/>
  </w:style>
  <w:style w:type="table" w:styleId="a7">
    <w:name w:val="Table Grid"/>
    <w:basedOn w:val="a1"/>
    <w:uiPriority w:val="59"/>
    <w:rsid w:val="004A61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6443B"/>
    <w:pPr>
      <w:overflowPunct w:val="0"/>
      <w:autoSpaceDE w:val="0"/>
      <w:autoSpaceDN w:val="0"/>
      <w:adjustRightInd w:val="0"/>
      <w:ind w:firstLine="0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64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6443B"/>
    <w:rPr>
      <w:vertAlign w:val="superscript"/>
    </w:rPr>
  </w:style>
  <w:style w:type="paragraph" w:styleId="ab">
    <w:name w:val="List Paragraph"/>
    <w:basedOn w:val="a"/>
    <w:uiPriority w:val="34"/>
    <w:qFormat/>
    <w:rsid w:val="00D5363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603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3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33A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3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33A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03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03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7418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307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CB66C-4BEA-4656-A5C0-BA7271A6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Елена Федоровна Шклярук</cp:lastModifiedBy>
  <cp:revision>2</cp:revision>
  <cp:lastPrinted>2018-03-20T08:28:00Z</cp:lastPrinted>
  <dcterms:created xsi:type="dcterms:W3CDTF">2018-10-15T10:13:00Z</dcterms:created>
  <dcterms:modified xsi:type="dcterms:W3CDTF">2018-10-15T10:13:00Z</dcterms:modified>
</cp:coreProperties>
</file>