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EF" w:rsidRPr="006F27CF" w:rsidRDefault="00131BEF" w:rsidP="00131BEF">
      <w:pPr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F27CF">
        <w:rPr>
          <w:rFonts w:ascii="Times New Roman" w:eastAsiaTheme="majorEastAsia" w:hAnsi="Times New Roman" w:cs="Times New Roman"/>
          <w:bCs/>
          <w:sz w:val="28"/>
          <w:szCs w:val="28"/>
        </w:rPr>
        <w:t>Государственное образовательное автономное учреждение</w:t>
      </w:r>
    </w:p>
    <w:p w:rsidR="00131BEF" w:rsidRPr="006F27CF" w:rsidRDefault="00131BEF" w:rsidP="00131BEF">
      <w:pPr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F27CF">
        <w:rPr>
          <w:rFonts w:ascii="Times New Roman" w:eastAsiaTheme="majorEastAsia" w:hAnsi="Times New Roman" w:cs="Times New Roman"/>
          <w:bCs/>
          <w:sz w:val="28"/>
          <w:szCs w:val="28"/>
        </w:rPr>
        <w:t>Ярославской области</w:t>
      </w:r>
    </w:p>
    <w:p w:rsidR="00131BEF" w:rsidRPr="006F27CF" w:rsidRDefault="00131BEF" w:rsidP="00131BEF">
      <w:pPr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F27CF">
        <w:rPr>
          <w:rFonts w:ascii="Times New Roman" w:eastAsiaTheme="majorEastAsia" w:hAnsi="Times New Roman" w:cs="Times New Roman"/>
          <w:bCs/>
          <w:sz w:val="28"/>
          <w:szCs w:val="28"/>
        </w:rPr>
        <w:t>«Институт развития образования»</w:t>
      </w:r>
    </w:p>
    <w:p w:rsidR="00131BEF" w:rsidRDefault="00131BEF" w:rsidP="00131BE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Pr="006F27CF" w:rsidRDefault="00131BEF" w:rsidP="00131BEF">
      <w:pPr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6F27CF">
        <w:rPr>
          <w:rFonts w:ascii="Times New Roman" w:eastAsiaTheme="majorEastAsia" w:hAnsi="Times New Roman" w:cs="Times New Roman"/>
          <w:bCs/>
          <w:sz w:val="28"/>
          <w:szCs w:val="28"/>
        </w:rPr>
        <w:t>ОТЧЕТ</w:t>
      </w:r>
    </w:p>
    <w:p w:rsidR="00131BEF" w:rsidRDefault="00131BEF" w:rsidP="00131BEF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Инновационная деятельность в Ярославской области.</w:t>
      </w:r>
    </w:p>
    <w:p w:rsidR="00131BEF" w:rsidRDefault="00131BEF" w:rsidP="00131BEF">
      <w:pPr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Данные инновационных паспортов МСО.</w:t>
      </w:r>
    </w:p>
    <w:p w:rsidR="00131BEF" w:rsidRDefault="00131BEF" w:rsidP="00131BE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spacing w:after="0" w:line="360" w:lineRule="auto"/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Центр развития инновационной инфраструктуры</w:t>
      </w:r>
    </w:p>
    <w:p w:rsidR="00131BEF" w:rsidRPr="00431F3C" w:rsidRDefault="00131BEF" w:rsidP="00131BEF">
      <w:pPr>
        <w:spacing w:after="0" w:line="360" w:lineRule="auto"/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Исполнитель</w:t>
      </w:r>
      <w:r w:rsidRPr="00431F3C">
        <w:rPr>
          <w:rFonts w:ascii="Times New Roman" w:eastAsiaTheme="majorEastAsia" w:hAnsi="Times New Roman" w:cs="Times New Roman"/>
          <w:bCs/>
          <w:sz w:val="28"/>
          <w:szCs w:val="28"/>
        </w:rPr>
        <w:t>: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 Алферова А.Б</w:t>
      </w:r>
      <w:r w:rsidRPr="00431F3C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</w:p>
    <w:p w:rsidR="00131BEF" w:rsidRPr="00431F3C" w:rsidRDefault="00131BEF" w:rsidP="00131BEF">
      <w:pPr>
        <w:spacing w:after="0" w:line="360" w:lineRule="auto"/>
        <w:jc w:val="right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Методист</w:t>
      </w:r>
    </w:p>
    <w:p w:rsidR="00131BEF" w:rsidRDefault="00131BEF" w:rsidP="00131BEF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Default="00131BEF" w:rsidP="00131BEF">
      <w:pPr>
        <w:jc w:val="right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31BEF" w:rsidRPr="00940AE4" w:rsidRDefault="00131BEF" w:rsidP="00131BEF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Theme="majorEastAsia" w:hAnsi="Times New Roman" w:cs="Times New Roman"/>
          <w:bCs/>
          <w:sz w:val="28"/>
          <w:szCs w:val="28"/>
        </w:rPr>
        <w:t>г</w:t>
      </w:r>
      <w:proofErr w:type="gramStart"/>
      <w:r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Pr="00940AE4">
        <w:rPr>
          <w:rFonts w:ascii="Times New Roman" w:eastAsiaTheme="majorEastAsia" w:hAnsi="Times New Roman" w:cs="Times New Roman"/>
          <w:bCs/>
          <w:sz w:val="28"/>
          <w:szCs w:val="28"/>
        </w:rPr>
        <w:t>Я</w:t>
      </w:r>
      <w:proofErr w:type="gramEnd"/>
      <w:r w:rsidRPr="00940AE4">
        <w:rPr>
          <w:rFonts w:ascii="Times New Roman" w:eastAsiaTheme="majorEastAsia" w:hAnsi="Times New Roman" w:cs="Times New Roman"/>
          <w:bCs/>
          <w:sz w:val="28"/>
          <w:szCs w:val="28"/>
        </w:rPr>
        <w:t>рославль</w:t>
      </w:r>
      <w:proofErr w:type="spellEnd"/>
      <w:r w:rsidRPr="00940AE4">
        <w:rPr>
          <w:rFonts w:ascii="Times New Roman" w:eastAsiaTheme="majorEastAsia" w:hAnsi="Times New Roman" w:cs="Times New Roman"/>
          <w:bCs/>
          <w:sz w:val="28"/>
          <w:szCs w:val="28"/>
        </w:rPr>
        <w:t>, 2013</w:t>
      </w:r>
      <w:r w:rsidRPr="00940AE4">
        <w:rPr>
          <w:rFonts w:ascii="Times New Roman" w:eastAsiaTheme="majorEastAsia" w:hAnsi="Times New Roman" w:cs="Times New Roman"/>
          <w:bCs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24489018"/>
        <w:docPartObj>
          <w:docPartGallery w:val="Table of Contents"/>
          <w:docPartUnique/>
        </w:docPartObj>
      </w:sdtPr>
      <w:sdtContent>
        <w:p w:rsidR="00131BEF" w:rsidRDefault="00131BEF">
          <w:pPr>
            <w:pStyle w:val="a7"/>
            <w:rPr>
              <w:rFonts w:ascii="Times New Roman" w:hAnsi="Times New Roman" w:cs="Times New Roman"/>
              <w:color w:val="auto"/>
              <w:sz w:val="32"/>
            </w:rPr>
          </w:pPr>
          <w:r w:rsidRPr="00FD2816">
            <w:rPr>
              <w:rFonts w:ascii="Times New Roman" w:hAnsi="Times New Roman" w:cs="Times New Roman"/>
              <w:color w:val="auto"/>
              <w:sz w:val="32"/>
            </w:rPr>
            <w:t>Содержание</w:t>
          </w:r>
        </w:p>
        <w:p w:rsidR="00FD2816" w:rsidRPr="00FD2816" w:rsidRDefault="00FD2816" w:rsidP="00FD2816">
          <w:pPr>
            <w:rPr>
              <w:lang w:eastAsia="ru-RU"/>
            </w:rPr>
          </w:pPr>
        </w:p>
        <w:p w:rsidR="000B3049" w:rsidRDefault="00131BEF">
          <w:pPr>
            <w:pStyle w:val="11"/>
            <w:tabs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r w:rsidRPr="00FD2816">
            <w:fldChar w:fldCharType="begin"/>
          </w:r>
          <w:r w:rsidRPr="00FD2816">
            <w:instrText xml:space="preserve"> TOC \o "1-3" \h \z \u </w:instrText>
          </w:r>
          <w:r w:rsidRPr="00FD2816">
            <w:fldChar w:fldCharType="separate"/>
          </w:r>
          <w:hyperlink w:anchor="_Toc374344520" w:history="1">
            <w:r w:rsidR="000B3049" w:rsidRPr="00E76DC8">
              <w:rPr>
                <w:rStyle w:val="a8"/>
                <w:rFonts w:ascii="Times New Roman" w:hAnsi="Times New Roman" w:cs="Times New Roman"/>
                <w:noProof/>
              </w:rPr>
              <w:t>Введение</w:t>
            </w:r>
            <w:r w:rsidR="000B3049">
              <w:rPr>
                <w:noProof/>
                <w:webHidden/>
              </w:rPr>
              <w:tab/>
            </w:r>
            <w:r w:rsidR="000B3049">
              <w:rPr>
                <w:noProof/>
                <w:webHidden/>
              </w:rPr>
              <w:fldChar w:fldCharType="begin"/>
            </w:r>
            <w:r w:rsidR="000B3049">
              <w:rPr>
                <w:noProof/>
                <w:webHidden/>
              </w:rPr>
              <w:instrText xml:space="preserve"> PAGEREF _Toc374344520 \h </w:instrText>
            </w:r>
            <w:r w:rsidR="000B3049">
              <w:rPr>
                <w:noProof/>
                <w:webHidden/>
              </w:rPr>
            </w:r>
            <w:r w:rsidR="000B3049">
              <w:rPr>
                <w:noProof/>
                <w:webHidden/>
              </w:rPr>
              <w:fldChar w:fldCharType="separate"/>
            </w:r>
            <w:r w:rsidR="000B3049">
              <w:rPr>
                <w:noProof/>
                <w:webHidden/>
              </w:rPr>
              <w:t>3</w:t>
            </w:r>
            <w:r w:rsidR="000B3049">
              <w:rPr>
                <w:noProof/>
                <w:webHidden/>
              </w:rPr>
              <w:fldChar w:fldCharType="end"/>
            </w:r>
          </w:hyperlink>
        </w:p>
        <w:p w:rsidR="000B3049" w:rsidRDefault="000B3049">
          <w:pPr>
            <w:pStyle w:val="11"/>
            <w:tabs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4344521" w:history="1">
            <w:r w:rsidRPr="00E76DC8">
              <w:rPr>
                <w:rStyle w:val="a8"/>
                <w:rFonts w:ascii="Times New Roman" w:hAnsi="Times New Roman" w:cs="Times New Roman"/>
                <w:noProof/>
              </w:rPr>
              <w:t>Тематика инновационной деятельности муниципальных образований региона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_Toc374344521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049" w:rsidRDefault="000B3049">
          <w:pPr>
            <w:pStyle w:val="21"/>
            <w:tabs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4344522" w:history="1">
            <w:r w:rsidRPr="00E76DC8">
              <w:rPr>
                <w:rStyle w:val="a8"/>
                <w:rFonts w:ascii="Times New Roman" w:hAnsi="Times New Roman" w:cs="Times New Roman"/>
                <w:noProof/>
              </w:rPr>
              <w:t>Обобщенная тематика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_Toc374344522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049" w:rsidRDefault="000B3049">
          <w:pPr>
            <w:pStyle w:val="21"/>
            <w:tabs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4344523" w:history="1">
            <w:r w:rsidRPr="00E76DC8">
              <w:rPr>
                <w:rStyle w:val="a8"/>
                <w:rFonts w:ascii="Times New Roman" w:hAnsi="Times New Roman" w:cs="Times New Roman"/>
                <w:noProof/>
              </w:rPr>
              <w:t>Тематика постоянно действующих событий МСО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_Toc374344523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049" w:rsidRDefault="000B3049">
          <w:pPr>
            <w:pStyle w:val="11"/>
            <w:tabs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4344524" w:history="1">
            <w:r w:rsidRPr="00E76DC8">
              <w:rPr>
                <w:rStyle w:val="a8"/>
                <w:rFonts w:ascii="Times New Roman" w:hAnsi="Times New Roman" w:cs="Times New Roman"/>
                <w:noProof/>
              </w:rPr>
              <w:t>Целостность системы инновационной деятельн</w:t>
            </w:r>
            <w:r w:rsidRPr="00E76DC8">
              <w:rPr>
                <w:rStyle w:val="a8"/>
                <w:rFonts w:ascii="Times New Roman" w:hAnsi="Times New Roman" w:cs="Times New Roman"/>
                <w:noProof/>
              </w:rPr>
              <w:t>о</w:t>
            </w:r>
            <w:r w:rsidRPr="00E76DC8">
              <w:rPr>
                <w:rStyle w:val="a8"/>
                <w:rFonts w:ascii="Times New Roman" w:hAnsi="Times New Roman" w:cs="Times New Roman"/>
                <w:noProof/>
              </w:rPr>
              <w:t>сти в Ярославской области.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_Toc374344524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049" w:rsidRDefault="000B3049">
          <w:pPr>
            <w:pStyle w:val="11"/>
            <w:tabs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4344525" w:history="1">
            <w:r w:rsidRPr="00E76DC8">
              <w:rPr>
                <w:rStyle w:val="a8"/>
                <w:rFonts w:ascii="Times New Roman" w:hAnsi="Times New Roman" w:cs="Times New Roman"/>
                <w:noProof/>
              </w:rPr>
              <w:t>Выводы и предложения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_Toc374344525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049" w:rsidRDefault="000B3049">
          <w:pPr>
            <w:pStyle w:val="11"/>
            <w:tabs>
              <w:tab w:val="right" w:leader="dot" w:pos="10055"/>
            </w:tabs>
            <w:rPr>
              <w:rFonts w:eastAsiaTheme="minorEastAsia"/>
              <w:noProof/>
              <w:lang w:eastAsia="ru-RU"/>
            </w:rPr>
          </w:pPr>
          <w:hyperlink w:anchor="_Toc374344526" w:history="1">
            <w:r w:rsidRPr="00E76DC8">
              <w:rPr>
                <w:rStyle w:val="a8"/>
                <w:rFonts w:ascii="Times New Roman" w:hAnsi="Times New Roman" w:cs="Times New Roman"/>
                <w:noProof/>
                <w:lang w:eastAsia="ru-RU"/>
              </w:rPr>
              <w:t>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_Toc374344526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1BEF" w:rsidRDefault="00131BEF">
          <w:r w:rsidRPr="00FD2816">
            <w:rPr>
              <w:b/>
              <w:bCs/>
            </w:rPr>
            <w:fldChar w:fldCharType="end"/>
          </w:r>
        </w:p>
      </w:sdtContent>
    </w:sdt>
    <w:p w:rsidR="00131BEF" w:rsidRDefault="00131BEF">
      <w:pPr>
        <w:rPr>
          <w:rFonts w:ascii="Times New Roman" w:hAnsi="Times New Roman" w:cs="Times New Roman"/>
          <w:sz w:val="24"/>
        </w:rPr>
      </w:pPr>
    </w:p>
    <w:p w:rsidR="006C1B95" w:rsidRPr="006C1B95" w:rsidRDefault="006C1B95">
      <w:pPr>
        <w:rPr>
          <w:rFonts w:ascii="Times New Roman" w:eastAsiaTheme="majorEastAsia" w:hAnsi="Times New Roman" w:cs="Times New Roman"/>
          <w:b/>
          <w:bCs/>
          <w:sz w:val="32"/>
          <w:szCs w:val="28"/>
        </w:rPr>
      </w:pPr>
      <w:r w:rsidRPr="006C1B95">
        <w:rPr>
          <w:rFonts w:ascii="Times New Roman" w:hAnsi="Times New Roman" w:cs="Times New Roman"/>
          <w:sz w:val="24"/>
        </w:rPr>
        <w:br w:type="page"/>
      </w:r>
    </w:p>
    <w:p w:rsidR="00327AD4" w:rsidRPr="006C1B95" w:rsidRDefault="00327AD4" w:rsidP="00327AD4">
      <w:pPr>
        <w:pStyle w:val="1"/>
        <w:spacing w:before="0"/>
        <w:rPr>
          <w:rFonts w:ascii="Times New Roman" w:hAnsi="Times New Roman" w:cs="Times New Roman"/>
          <w:color w:val="auto"/>
          <w:sz w:val="32"/>
        </w:rPr>
      </w:pPr>
      <w:bookmarkStart w:id="0" w:name="_Toc372630741"/>
      <w:bookmarkStart w:id="1" w:name="_Toc374344520"/>
      <w:r w:rsidRPr="006C1B95">
        <w:rPr>
          <w:rFonts w:ascii="Times New Roman" w:hAnsi="Times New Roman" w:cs="Times New Roman"/>
          <w:color w:val="auto"/>
          <w:sz w:val="32"/>
        </w:rPr>
        <w:lastRenderedPageBreak/>
        <w:t>Введение</w:t>
      </w:r>
      <w:bookmarkEnd w:id="0"/>
      <w:bookmarkEnd w:id="1"/>
    </w:p>
    <w:p w:rsidR="00327AD4" w:rsidRPr="006C1B95" w:rsidRDefault="00327AD4" w:rsidP="00327AD4">
      <w:pPr>
        <w:rPr>
          <w:sz w:val="24"/>
        </w:rPr>
      </w:pPr>
    </w:p>
    <w:p w:rsidR="000A18BD" w:rsidRPr="006C1B95" w:rsidRDefault="000A18BD" w:rsidP="00E231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С целью</w:t>
      </w:r>
      <w:r w:rsidR="001A209F"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="001A209F" w:rsidRPr="006C1B95">
        <w:rPr>
          <w:rFonts w:ascii="Times New Roman" w:hAnsi="Times New Roman"/>
          <w:sz w:val="28"/>
          <w:szCs w:val="24"/>
        </w:rPr>
        <w:t>повышения инновационной активности и содействия организации инновационной деятельности</w:t>
      </w:r>
      <w:r w:rsidR="0097045D" w:rsidRPr="006C1B95">
        <w:rPr>
          <w:rFonts w:ascii="Times New Roman" w:hAnsi="Times New Roman"/>
          <w:sz w:val="28"/>
          <w:szCs w:val="24"/>
        </w:rPr>
        <w:t xml:space="preserve"> в регионе Центр</w:t>
      </w:r>
      <w:r w:rsidR="001A209F" w:rsidRPr="006C1B95">
        <w:rPr>
          <w:rFonts w:ascii="Times New Roman" w:hAnsi="Times New Roman"/>
          <w:sz w:val="28"/>
          <w:szCs w:val="24"/>
        </w:rPr>
        <w:t xml:space="preserve"> развития инновационной инфраструктуры ГОАУ ЯО «Институт развития образования»</w:t>
      </w:r>
      <w:r w:rsidR="0097045D" w:rsidRPr="006C1B95">
        <w:rPr>
          <w:rFonts w:ascii="Times New Roman" w:hAnsi="Times New Roman"/>
          <w:sz w:val="28"/>
          <w:szCs w:val="24"/>
        </w:rPr>
        <w:t xml:space="preserve"> </w:t>
      </w:r>
      <w:r w:rsidRPr="006C1B95">
        <w:rPr>
          <w:rFonts w:ascii="Times New Roman" w:hAnsi="Times New Roman" w:cs="Times New Roman"/>
          <w:sz w:val="28"/>
          <w:szCs w:val="24"/>
        </w:rPr>
        <w:t>запросил у муниципальных образо</w:t>
      </w:r>
      <w:r w:rsidR="0097045D" w:rsidRPr="006C1B95">
        <w:rPr>
          <w:rFonts w:ascii="Times New Roman" w:hAnsi="Times New Roman" w:cs="Times New Roman"/>
          <w:sz w:val="28"/>
          <w:szCs w:val="24"/>
        </w:rPr>
        <w:t xml:space="preserve">ваний </w:t>
      </w:r>
      <w:r w:rsidR="00FB6055" w:rsidRPr="006C1B95">
        <w:rPr>
          <w:rFonts w:ascii="Times New Roman" w:hAnsi="Times New Roman" w:cs="Times New Roman"/>
          <w:sz w:val="28"/>
          <w:szCs w:val="24"/>
        </w:rPr>
        <w:t>Ярославской области</w:t>
      </w:r>
      <w:r w:rsidR="0097045D" w:rsidRPr="006C1B95">
        <w:rPr>
          <w:rFonts w:ascii="Times New Roman" w:hAnsi="Times New Roman" w:cs="Times New Roman"/>
          <w:sz w:val="28"/>
          <w:szCs w:val="24"/>
        </w:rPr>
        <w:t xml:space="preserve"> инновационные паспорта муниципальных систем образования. </w:t>
      </w:r>
    </w:p>
    <w:p w:rsidR="00A560DD" w:rsidRPr="006C1B95" w:rsidRDefault="00A63C77" w:rsidP="00E231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Структура инновационного паспорта </w:t>
      </w:r>
      <w:r w:rsidR="0097045D" w:rsidRPr="006C1B95">
        <w:rPr>
          <w:rFonts w:ascii="Times New Roman" w:hAnsi="Times New Roman" w:cs="Times New Roman"/>
          <w:sz w:val="28"/>
          <w:szCs w:val="24"/>
        </w:rPr>
        <w:t>МСО</w:t>
      </w:r>
      <w:r w:rsidR="00351869"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Pr="006C1B95">
        <w:rPr>
          <w:rFonts w:ascii="Times New Roman" w:hAnsi="Times New Roman" w:cs="Times New Roman"/>
          <w:sz w:val="28"/>
          <w:szCs w:val="24"/>
        </w:rPr>
        <w:t>состоит из следующих позиций:</w:t>
      </w:r>
    </w:p>
    <w:p w:rsidR="001D7D42" w:rsidRPr="006C1B95" w:rsidRDefault="001D7D42" w:rsidP="00351869">
      <w:pPr>
        <w:pStyle w:val="a3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Приоритетные направления развития МСО. Показатели достижения на перспективу до 2013 года. Показатели </w:t>
      </w:r>
      <w:r w:rsidR="00351869" w:rsidRPr="006C1B95">
        <w:rPr>
          <w:rFonts w:ascii="Times New Roman" w:hAnsi="Times New Roman" w:cs="Times New Roman"/>
          <w:sz w:val="28"/>
          <w:szCs w:val="24"/>
        </w:rPr>
        <w:t xml:space="preserve">достижения </w:t>
      </w:r>
      <w:r w:rsidRPr="006C1B95">
        <w:rPr>
          <w:rFonts w:ascii="Times New Roman" w:hAnsi="Times New Roman" w:cs="Times New Roman"/>
          <w:sz w:val="28"/>
          <w:szCs w:val="24"/>
        </w:rPr>
        <w:t>на перспективу до 2015 года.</w:t>
      </w:r>
    </w:p>
    <w:p w:rsidR="001D7D42" w:rsidRPr="006C1B95" w:rsidRDefault="001D7D42" w:rsidP="00351869">
      <w:pPr>
        <w:pStyle w:val="a3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Проекты и программы развития общего образования (перечень). Ступень дошкольного образования. Ступень начального образования. Ступень основного общего образования. Ступень общего образования.</w:t>
      </w:r>
    </w:p>
    <w:p w:rsidR="00351869" w:rsidRPr="006C1B95" w:rsidRDefault="001D7D42" w:rsidP="00351869">
      <w:pPr>
        <w:pStyle w:val="a3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Проекты и программы развития внешкольного образования. На базе учреждений дополнительного образования детей. </w:t>
      </w:r>
      <w:r w:rsidR="00351869" w:rsidRPr="006C1B95">
        <w:rPr>
          <w:rFonts w:ascii="Times New Roman" w:hAnsi="Times New Roman" w:cs="Times New Roman"/>
          <w:sz w:val="28"/>
          <w:szCs w:val="24"/>
        </w:rPr>
        <w:t xml:space="preserve">На базе других учреждений, в других формах. </w:t>
      </w:r>
    </w:p>
    <w:p w:rsidR="00351869" w:rsidRPr="006C1B95" w:rsidRDefault="00351869" w:rsidP="00351869">
      <w:pPr>
        <w:pStyle w:val="a3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Лица МСО. Формы реализации. Контактная информация.</w:t>
      </w:r>
    </w:p>
    <w:p w:rsidR="00351869" w:rsidRPr="006C1B95" w:rsidRDefault="00351869" w:rsidP="00351869">
      <w:pPr>
        <w:pStyle w:val="a3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Постоянно действующие события МСО. Наименование, форма проведения. Примерные сроки. Сайт поддержки события. Организатор.</w:t>
      </w:r>
    </w:p>
    <w:p w:rsidR="00A63C77" w:rsidRPr="006C1B95" w:rsidRDefault="00351869" w:rsidP="00351869">
      <w:pPr>
        <w:pStyle w:val="a3"/>
        <w:numPr>
          <w:ilvl w:val="0"/>
          <w:numId w:val="9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Площадки МСО (МИП, РИП). Этап работы (тиражирующий,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разработческий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апробационный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). </w:t>
      </w:r>
      <w:r w:rsidR="001D7D42"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Pr="006C1B95">
        <w:rPr>
          <w:rFonts w:ascii="Times New Roman" w:hAnsi="Times New Roman" w:cs="Times New Roman"/>
          <w:sz w:val="28"/>
          <w:szCs w:val="24"/>
        </w:rPr>
        <w:t xml:space="preserve">Тематика. Ключевые продукты. Ссылка на продукт / инновационная карта / место хранения. </w:t>
      </w:r>
    </w:p>
    <w:p w:rsidR="00351869" w:rsidRPr="006C1B95" w:rsidRDefault="00FD2816" w:rsidP="00327AD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Данные по инновационным</w:t>
      </w:r>
      <w:r w:rsidR="00FB6055" w:rsidRPr="006C1B95">
        <w:rPr>
          <w:rFonts w:ascii="Times New Roman" w:hAnsi="Times New Roman" w:cs="Times New Roman"/>
          <w:b/>
          <w:sz w:val="28"/>
          <w:szCs w:val="24"/>
        </w:rPr>
        <w:t xml:space="preserve"> паспорта</w:t>
      </w:r>
      <w:r>
        <w:rPr>
          <w:rFonts w:ascii="Times New Roman" w:hAnsi="Times New Roman" w:cs="Times New Roman"/>
          <w:b/>
          <w:sz w:val="28"/>
          <w:szCs w:val="24"/>
        </w:rPr>
        <w:t>м</w:t>
      </w:r>
      <w:r w:rsidR="00FB6055" w:rsidRPr="006C1B95">
        <w:rPr>
          <w:rFonts w:ascii="Times New Roman" w:hAnsi="Times New Roman" w:cs="Times New Roman"/>
          <w:b/>
          <w:sz w:val="28"/>
          <w:szCs w:val="24"/>
        </w:rPr>
        <w:t xml:space="preserve"> б</w:t>
      </w:r>
      <w:r w:rsidR="0097045D" w:rsidRPr="006C1B95">
        <w:rPr>
          <w:rFonts w:ascii="Times New Roman" w:hAnsi="Times New Roman" w:cs="Times New Roman"/>
          <w:b/>
          <w:sz w:val="28"/>
          <w:szCs w:val="24"/>
        </w:rPr>
        <w:t xml:space="preserve">ыли получены </w:t>
      </w:r>
      <w:r w:rsidR="00F81F0F" w:rsidRPr="006C1B95">
        <w:rPr>
          <w:rFonts w:ascii="Times New Roman" w:hAnsi="Times New Roman" w:cs="Times New Roman"/>
          <w:b/>
          <w:sz w:val="28"/>
          <w:szCs w:val="24"/>
        </w:rPr>
        <w:t>от 17</w:t>
      </w:r>
      <w:r w:rsidR="0097045D" w:rsidRPr="006C1B95">
        <w:rPr>
          <w:rFonts w:ascii="Times New Roman" w:hAnsi="Times New Roman" w:cs="Times New Roman"/>
          <w:b/>
          <w:sz w:val="28"/>
          <w:szCs w:val="24"/>
        </w:rPr>
        <w:t xml:space="preserve"> муниципальных образований: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Большесельский</w:t>
      </w:r>
      <w:proofErr w:type="spellEnd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Борисоглебский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Гаврилов-</w:t>
      </w:r>
      <w:proofErr w:type="spellStart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Ямский</w:t>
      </w:r>
      <w:proofErr w:type="spellEnd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Даниловский</w:t>
      </w:r>
      <w:proofErr w:type="spellEnd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Любимский</w:t>
      </w:r>
      <w:proofErr w:type="spellEnd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Мышкинский</w:t>
      </w:r>
      <w:proofErr w:type="spellEnd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Некоузский</w:t>
      </w:r>
      <w:proofErr w:type="spellEnd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Первомайский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proofErr w:type="gramStart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.П</w:t>
      </w:r>
      <w:proofErr w:type="gramEnd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ереславль</w:t>
      </w:r>
      <w:proofErr w:type="spellEnd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-Залесский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Переславский</w:t>
      </w:r>
      <w:proofErr w:type="spellEnd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Пошехонский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Ростовский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Рыбинский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Тутаевский</w:t>
      </w:r>
      <w:proofErr w:type="spellEnd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Угличский</w:t>
      </w:r>
      <w:proofErr w:type="spellEnd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МР</w:t>
      </w:r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97045D" w:rsidRPr="006C1B95" w:rsidRDefault="0097045D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</w:t>
      </w:r>
      <w:proofErr w:type="gramStart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.Я</w:t>
      </w:r>
      <w:proofErr w:type="gramEnd"/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рославль</w:t>
      </w:r>
      <w:proofErr w:type="spellEnd"/>
      <w:r w:rsidR="00F81F0F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;</w:t>
      </w:r>
    </w:p>
    <w:p w:rsidR="00F81F0F" w:rsidRPr="006C1B95" w:rsidRDefault="00F81F0F" w:rsidP="00F81F0F">
      <w:pPr>
        <w:pStyle w:val="a3"/>
        <w:numPr>
          <w:ilvl w:val="0"/>
          <w:numId w:val="16"/>
        </w:numPr>
        <w:spacing w:after="0" w:line="360" w:lineRule="auto"/>
        <w:ind w:left="1276" w:hanging="425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Ярославский МР.</w:t>
      </w:r>
    </w:p>
    <w:p w:rsidR="00F81F0F" w:rsidRPr="006C1B95" w:rsidRDefault="00F81F0F" w:rsidP="00327A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Следующие му</w:t>
      </w:r>
      <w:r w:rsidR="00327AD4" w:rsidRPr="006C1B9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ниципальные образования не пред</w:t>
      </w:r>
      <w:r w:rsidRPr="006C1B9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ставили </w:t>
      </w:r>
      <w:r w:rsidR="00327AD4" w:rsidRPr="006C1B9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инновационные паспорта</w:t>
      </w:r>
      <w:r w:rsidRPr="006C1B9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F81F0F" w:rsidRPr="006C1B95" w:rsidRDefault="00F81F0F" w:rsidP="00F81F0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6C1B95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6C1B95">
        <w:rPr>
          <w:rFonts w:ascii="Times New Roman" w:hAnsi="Times New Roman" w:cs="Times New Roman"/>
          <w:sz w:val="28"/>
          <w:szCs w:val="24"/>
        </w:rPr>
        <w:t>ыбинск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>;</w:t>
      </w:r>
    </w:p>
    <w:p w:rsidR="00F81F0F" w:rsidRPr="006C1B95" w:rsidRDefault="00F81F0F" w:rsidP="00F81F0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Некрасовский МР; </w:t>
      </w:r>
    </w:p>
    <w:p w:rsidR="00F81F0F" w:rsidRPr="006C1B95" w:rsidRDefault="00F81F0F" w:rsidP="00F81F0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Брейтовский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МР.</w:t>
      </w:r>
    </w:p>
    <w:p w:rsidR="006C1B95" w:rsidRPr="006C1B95" w:rsidRDefault="006C1B95">
      <w:pPr>
        <w:rPr>
          <w:rFonts w:ascii="Times New Roman" w:eastAsiaTheme="majorEastAsia" w:hAnsi="Times New Roman" w:cs="Times New Roman"/>
          <w:b/>
          <w:bCs/>
          <w:sz w:val="32"/>
          <w:szCs w:val="28"/>
        </w:rPr>
      </w:pPr>
      <w:r w:rsidRPr="006C1B95">
        <w:rPr>
          <w:rFonts w:ascii="Times New Roman" w:hAnsi="Times New Roman" w:cs="Times New Roman"/>
          <w:sz w:val="24"/>
        </w:rPr>
        <w:br w:type="page"/>
      </w:r>
    </w:p>
    <w:p w:rsidR="00327AD4" w:rsidRPr="006C1B95" w:rsidRDefault="00327AD4" w:rsidP="00327AD4">
      <w:pPr>
        <w:pStyle w:val="1"/>
        <w:rPr>
          <w:rFonts w:ascii="Times New Roman" w:hAnsi="Times New Roman" w:cs="Times New Roman"/>
          <w:color w:val="auto"/>
          <w:sz w:val="32"/>
        </w:rPr>
      </w:pPr>
      <w:bookmarkStart w:id="2" w:name="_Toc372630742"/>
      <w:bookmarkStart w:id="3" w:name="_Toc374344521"/>
      <w:r w:rsidRPr="006C1B95">
        <w:rPr>
          <w:rFonts w:ascii="Times New Roman" w:hAnsi="Times New Roman" w:cs="Times New Roman"/>
          <w:color w:val="auto"/>
          <w:sz w:val="32"/>
        </w:rPr>
        <w:lastRenderedPageBreak/>
        <w:t>Тематика инновационной деятельности муниципальных образований региона</w:t>
      </w:r>
      <w:bookmarkEnd w:id="2"/>
      <w:bookmarkEnd w:id="3"/>
    </w:p>
    <w:p w:rsidR="00327AD4" w:rsidRPr="006C1B95" w:rsidRDefault="00327AD4" w:rsidP="00327AD4">
      <w:pPr>
        <w:rPr>
          <w:sz w:val="24"/>
        </w:rPr>
      </w:pPr>
    </w:p>
    <w:p w:rsidR="00FB6055" w:rsidRPr="006C1B95" w:rsidRDefault="00FB6055" w:rsidP="00FB6055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4" w:name="_Toc372630743"/>
      <w:bookmarkStart w:id="5" w:name="_Toc374344522"/>
      <w:r w:rsidRPr="006C1B95">
        <w:rPr>
          <w:rFonts w:ascii="Times New Roman" w:hAnsi="Times New Roman" w:cs="Times New Roman"/>
          <w:color w:val="auto"/>
          <w:sz w:val="28"/>
        </w:rPr>
        <w:t>Обобщенная тематика</w:t>
      </w:r>
      <w:bookmarkEnd w:id="4"/>
      <w:bookmarkEnd w:id="5"/>
    </w:p>
    <w:p w:rsidR="00FB6055" w:rsidRPr="006C1B95" w:rsidRDefault="00FB6055" w:rsidP="00FB6055">
      <w:pPr>
        <w:rPr>
          <w:sz w:val="24"/>
        </w:rPr>
      </w:pPr>
    </w:p>
    <w:p w:rsidR="00A63C77" w:rsidRPr="006C1B95" w:rsidRDefault="00351869" w:rsidP="00E231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На </w:t>
      </w:r>
      <w:proofErr w:type="gramStart"/>
      <w:r w:rsidRPr="006C1B95">
        <w:rPr>
          <w:rFonts w:ascii="Times New Roman" w:hAnsi="Times New Roman" w:cs="Times New Roman"/>
          <w:sz w:val="28"/>
          <w:szCs w:val="24"/>
        </w:rPr>
        <w:t>основе</w:t>
      </w:r>
      <w:proofErr w:type="gramEnd"/>
      <w:r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="009F07B0" w:rsidRPr="006C1B95">
        <w:rPr>
          <w:rFonts w:ascii="Times New Roman" w:hAnsi="Times New Roman" w:cs="Times New Roman"/>
          <w:sz w:val="28"/>
          <w:szCs w:val="24"/>
        </w:rPr>
        <w:t xml:space="preserve">представленной в инновационных паспортах информации </w:t>
      </w:r>
      <w:r w:rsidR="006A2B3C" w:rsidRPr="006C1B95">
        <w:rPr>
          <w:rFonts w:ascii="Times New Roman" w:hAnsi="Times New Roman" w:cs="Times New Roman"/>
          <w:sz w:val="28"/>
          <w:szCs w:val="24"/>
        </w:rPr>
        <w:t>были</w:t>
      </w:r>
      <w:r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="006A2B3C" w:rsidRPr="006C1B95">
        <w:rPr>
          <w:rFonts w:ascii="Times New Roman" w:hAnsi="Times New Roman" w:cs="Times New Roman"/>
          <w:sz w:val="28"/>
          <w:szCs w:val="24"/>
        </w:rPr>
        <w:t>составлены</w:t>
      </w:r>
      <w:r w:rsidR="009F07B0"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="006A2B3C" w:rsidRPr="006C1B95">
        <w:rPr>
          <w:rFonts w:ascii="Times New Roman" w:hAnsi="Times New Roman" w:cs="Times New Roman"/>
          <w:sz w:val="28"/>
          <w:szCs w:val="24"/>
        </w:rPr>
        <w:t>таблицы, где нашли отражение каждая из перечисленных позиций, и в том числе – сводная таблица, содержащая в себе следующие сведения из</w:t>
      </w:r>
      <w:r w:rsidRPr="006C1B95">
        <w:rPr>
          <w:rFonts w:ascii="Times New Roman" w:hAnsi="Times New Roman" w:cs="Times New Roman"/>
          <w:sz w:val="28"/>
          <w:szCs w:val="24"/>
        </w:rPr>
        <w:t xml:space="preserve"> инновационных паспортов:</w:t>
      </w:r>
    </w:p>
    <w:p w:rsidR="00351869" w:rsidRPr="006C1B95" w:rsidRDefault="00351869" w:rsidP="003518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Приоритетные направления развития МСО;</w:t>
      </w:r>
    </w:p>
    <w:p w:rsidR="00351869" w:rsidRPr="006C1B95" w:rsidRDefault="006A2B3C" w:rsidP="003518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Проекты и программы развития общего образования;</w:t>
      </w:r>
    </w:p>
    <w:p w:rsidR="009744BB" w:rsidRPr="006C1B95" w:rsidRDefault="009744BB" w:rsidP="003518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Проекты и программы развития внешкольного образования;</w:t>
      </w:r>
    </w:p>
    <w:p w:rsidR="006A2B3C" w:rsidRPr="006C1B95" w:rsidRDefault="006A2B3C" w:rsidP="003518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Постоянно действующие события МСО;</w:t>
      </w:r>
    </w:p>
    <w:p w:rsidR="006A2B3C" w:rsidRPr="006C1B95" w:rsidRDefault="006A2B3C" w:rsidP="00351869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Площадки МСО (тематика).</w:t>
      </w:r>
    </w:p>
    <w:p w:rsidR="006A2B3C" w:rsidRPr="006C1B95" w:rsidRDefault="005B76C2" w:rsidP="006A2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Наша задача здесь – свести все многообразие тем и направлений деятельности МСО к </w:t>
      </w:r>
      <w:r w:rsidR="000A18BD" w:rsidRPr="006C1B95">
        <w:rPr>
          <w:rFonts w:ascii="Times New Roman" w:hAnsi="Times New Roman" w:cs="Times New Roman"/>
          <w:sz w:val="28"/>
          <w:szCs w:val="24"/>
        </w:rPr>
        <w:t>определенному</w:t>
      </w:r>
      <w:r w:rsidRPr="006C1B95">
        <w:rPr>
          <w:rFonts w:ascii="Times New Roman" w:hAnsi="Times New Roman" w:cs="Times New Roman"/>
          <w:sz w:val="28"/>
          <w:szCs w:val="24"/>
        </w:rPr>
        <w:t xml:space="preserve"> перечню категорий</w:t>
      </w:r>
      <w:r w:rsidR="00AB189C" w:rsidRPr="006C1B95">
        <w:rPr>
          <w:rFonts w:ascii="Times New Roman" w:hAnsi="Times New Roman" w:cs="Times New Roman"/>
          <w:sz w:val="28"/>
          <w:szCs w:val="24"/>
        </w:rPr>
        <w:t xml:space="preserve"> (тематик)</w:t>
      </w:r>
      <w:r w:rsidRPr="006C1B95">
        <w:rPr>
          <w:rFonts w:ascii="Times New Roman" w:hAnsi="Times New Roman" w:cs="Times New Roman"/>
          <w:sz w:val="28"/>
          <w:szCs w:val="24"/>
        </w:rPr>
        <w:t xml:space="preserve"> и посмотреть, </w:t>
      </w:r>
      <w:r w:rsidR="00AB189C" w:rsidRPr="006C1B95">
        <w:rPr>
          <w:rFonts w:ascii="Times New Roman" w:hAnsi="Times New Roman" w:cs="Times New Roman"/>
          <w:sz w:val="28"/>
          <w:szCs w:val="24"/>
        </w:rPr>
        <w:t>какие тематики развиваются в каждом муниципальном районе</w:t>
      </w:r>
      <w:r w:rsidRPr="006C1B95">
        <w:rPr>
          <w:rFonts w:ascii="Times New Roman" w:hAnsi="Times New Roman" w:cs="Times New Roman"/>
          <w:sz w:val="28"/>
          <w:szCs w:val="24"/>
        </w:rPr>
        <w:t>.</w:t>
      </w:r>
    </w:p>
    <w:p w:rsidR="001D2F7E" w:rsidRPr="006C1B95" w:rsidRDefault="005B76C2" w:rsidP="006A2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Однако нужно сделать важное замечание. Сведения, содержащиеся в инновационных паспортах отдельных муниципальных </w:t>
      </w:r>
      <w:r w:rsidR="000A18BD" w:rsidRPr="006C1B95">
        <w:rPr>
          <w:rFonts w:ascii="Times New Roman" w:hAnsi="Times New Roman" w:cs="Times New Roman"/>
          <w:sz w:val="28"/>
          <w:szCs w:val="24"/>
        </w:rPr>
        <w:t>образований</w:t>
      </w:r>
      <w:r w:rsidRPr="006C1B95">
        <w:rPr>
          <w:rFonts w:ascii="Times New Roman" w:hAnsi="Times New Roman" w:cs="Times New Roman"/>
          <w:sz w:val="28"/>
          <w:szCs w:val="24"/>
        </w:rPr>
        <w:t xml:space="preserve">, могут быть более или менее полными, </w:t>
      </w:r>
      <w:r w:rsidR="006D7798" w:rsidRPr="006C1B95">
        <w:rPr>
          <w:rFonts w:ascii="Times New Roman" w:hAnsi="Times New Roman" w:cs="Times New Roman"/>
          <w:sz w:val="28"/>
          <w:szCs w:val="24"/>
        </w:rPr>
        <w:t>подробными. Так, например, в одном ИП мы можем встретить список направлений дополнительного образования, в другом – только упоминание о том, что такое образование организуется</w:t>
      </w:r>
      <w:r w:rsidR="00AB189C" w:rsidRPr="006C1B95">
        <w:rPr>
          <w:rFonts w:ascii="Times New Roman" w:hAnsi="Times New Roman" w:cs="Times New Roman"/>
          <w:sz w:val="28"/>
          <w:szCs w:val="24"/>
        </w:rPr>
        <w:t>. Поэтому</w:t>
      </w:r>
      <w:r w:rsidR="001D2F7E" w:rsidRPr="006C1B95">
        <w:rPr>
          <w:rFonts w:ascii="Times New Roman" w:hAnsi="Times New Roman" w:cs="Times New Roman"/>
          <w:sz w:val="28"/>
          <w:szCs w:val="24"/>
        </w:rPr>
        <w:t xml:space="preserve">, в условиях </w:t>
      </w:r>
      <w:proofErr w:type="spellStart"/>
      <w:r w:rsidR="001D2F7E" w:rsidRPr="006C1B95">
        <w:rPr>
          <w:rFonts w:ascii="Times New Roman" w:hAnsi="Times New Roman" w:cs="Times New Roman"/>
          <w:sz w:val="28"/>
          <w:szCs w:val="24"/>
        </w:rPr>
        <w:t>нестандартизированных</w:t>
      </w:r>
      <w:proofErr w:type="spellEnd"/>
      <w:r w:rsidR="001D2F7E" w:rsidRPr="006C1B95">
        <w:rPr>
          <w:rFonts w:ascii="Times New Roman" w:hAnsi="Times New Roman" w:cs="Times New Roman"/>
          <w:sz w:val="28"/>
          <w:szCs w:val="24"/>
        </w:rPr>
        <w:t xml:space="preserve"> данных,</w:t>
      </w:r>
      <w:r w:rsidR="00AB189C" w:rsidRPr="006C1B95">
        <w:rPr>
          <w:rFonts w:ascii="Times New Roman" w:hAnsi="Times New Roman" w:cs="Times New Roman"/>
          <w:sz w:val="28"/>
          <w:szCs w:val="24"/>
        </w:rPr>
        <w:t xml:space="preserve"> представляется некорректным оценивать объемы</w:t>
      </w:r>
      <w:r w:rsidR="001D2F7E" w:rsidRPr="006C1B95">
        <w:rPr>
          <w:rFonts w:ascii="Times New Roman" w:hAnsi="Times New Roman" w:cs="Times New Roman"/>
          <w:sz w:val="28"/>
          <w:szCs w:val="24"/>
        </w:rPr>
        <w:t xml:space="preserve"> деятельности МСО по выделенным </w:t>
      </w:r>
      <w:r w:rsidR="007014B9" w:rsidRPr="006C1B95">
        <w:rPr>
          <w:rFonts w:ascii="Times New Roman" w:hAnsi="Times New Roman" w:cs="Times New Roman"/>
          <w:sz w:val="28"/>
          <w:szCs w:val="24"/>
        </w:rPr>
        <w:t>категориям</w:t>
      </w:r>
      <w:r w:rsidR="001D2F7E" w:rsidRPr="006C1B9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B76C2" w:rsidRPr="006C1B95" w:rsidRDefault="001D2F7E" w:rsidP="006A2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Тем не менее, мы можем выделить районы, МСО которых охватывает большинство тематик, и районы, где развитие идет лишь по нескольким направлениям. </w:t>
      </w:r>
    </w:p>
    <w:p w:rsidR="001D2F7E" w:rsidRPr="006C1B95" w:rsidRDefault="00CE01C0" w:rsidP="00CA5B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Итак, все заявленные проекты и программы развития общего</w:t>
      </w:r>
      <w:r w:rsidR="009744BB" w:rsidRPr="006C1B95">
        <w:rPr>
          <w:rFonts w:ascii="Times New Roman" w:hAnsi="Times New Roman" w:cs="Times New Roman"/>
          <w:sz w:val="28"/>
          <w:szCs w:val="24"/>
        </w:rPr>
        <w:t xml:space="preserve"> и внешкольного</w:t>
      </w:r>
      <w:r w:rsidRPr="006C1B95">
        <w:rPr>
          <w:rFonts w:ascii="Times New Roman" w:hAnsi="Times New Roman" w:cs="Times New Roman"/>
          <w:sz w:val="28"/>
          <w:szCs w:val="24"/>
        </w:rPr>
        <w:t xml:space="preserve"> образования, события МСО, площадки МСО, при учете приоритетных направлений развития МСО, были отнесены нами к следующим категориям: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Взаимодействие с семьями</w:t>
      </w:r>
      <w:r w:rsidR="006378E6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этой категории отнесены программы поддержки семей, находящихся в сложном положении (например, неполных</w:t>
      </w:r>
      <w:r w:rsidR="00F43DFE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приемных</w:t>
      </w:r>
      <w:r w:rsidR="006378E6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семей),</w:t>
      </w:r>
      <w:r w:rsidR="00F43DFE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</w:t>
      </w:r>
      <w:r w:rsidR="006378E6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инициативы по созданию объединений родителей.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Внедрение и реализация ФГОС в ООУ</w:t>
      </w:r>
      <w:r w:rsidR="007014B9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(общеобразовательных учреждениях)</w:t>
      </w:r>
      <w:r w:rsidR="006378E6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3DFE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эту категорию включены </w:t>
      </w:r>
      <w:r w:rsidR="00C52689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проекты/</w:t>
      </w:r>
      <w:r w:rsidR="003A7C81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C52689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/события</w:t>
      </w:r>
      <w:r w:rsidR="00F43DFE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7C81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были заявлены</w:t>
      </w:r>
      <w:r w:rsidR="00F43DFE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направленные на реализацию ФГОС </w:t>
      </w:r>
      <w:r w:rsidR="003A7C81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НОО </w:t>
      </w:r>
      <w:proofErr w:type="gramStart"/>
      <w:r w:rsidR="003A7C81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="00680238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</w:t>
      </w:r>
      <w:r w:rsidR="003A7C81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F43DFE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238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="003A7C81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стандарта (индивидуализация обучения, </w:t>
      </w:r>
      <w:proofErr w:type="spellStart"/>
      <w:r w:rsidR="003A7C81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3A7C81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навыки, инновационные технологии обучения и т.п.)</w:t>
      </w:r>
      <w:r w:rsidR="00680238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тематически не могли быть отнесены к другим категориям</w:t>
      </w:r>
      <w:r w:rsidR="003A7C81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Духовно-нравственное и патриотическое воспитание</w:t>
      </w:r>
      <w:r w:rsidR="000F227B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52689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категория включает в себя темы, так или иначе связанные с воспитанием патриотизма, гражданской идентичности, толерантности, формированием нравственных ценностей и ориентиров.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 в образовательном процессе</w:t>
      </w:r>
      <w:r w:rsidR="00C52689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данной категории относятся проекты и программы, направленные на создание информационных сетей, площадок, внедрение </w:t>
      </w:r>
      <w:r w:rsidR="002D496C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мультимедиа-технологий; программы дистанционного обучения</w:t>
      </w:r>
      <w:r w:rsidR="00C52689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деятельности ОУ и социальных партнеров</w:t>
      </w:r>
      <w:r w:rsidR="002D496C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модели взаимодействия школы и ее социального окружения, школы и других учреждений-партнеров в рамках каких-либо социальных проектов.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общего и дополнительного образования</w:t>
      </w:r>
      <w:r w:rsidR="002D496C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этой категории мы отнесли приоритеты, программы, проекты, направленные на </w:t>
      </w:r>
      <w:r w:rsidR="00680238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2D496C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учреждении </w:t>
      </w:r>
      <w:r w:rsidR="00AE7178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(ДОУ или школе) </w:t>
      </w:r>
      <w:r w:rsidR="002D496C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форм</w:t>
      </w:r>
      <w:r w:rsidR="00680238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</w:t>
      </w:r>
      <w:r w:rsidR="002D496C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и управление ОУ</w:t>
      </w:r>
      <w:r w:rsidR="002D496C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E7178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программы развития образовательных учреждений, оптимизации образовательного процесса, контроля качества образования.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proofErr w:type="spellStart"/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внеучебной</w:t>
      </w:r>
      <w:proofErr w:type="spellEnd"/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  <w:r w:rsidR="00443428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36D61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3428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атегория включ</w:t>
      </w:r>
      <w:r w:rsidR="00636D61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себя проекты/</w:t>
      </w:r>
      <w:r w:rsidR="00443428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выходящие за рамки учебной программы, </w:t>
      </w:r>
      <w:r w:rsidR="00636D61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3428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428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тематически не могут быть отнесены к другим категориям</w:t>
      </w:r>
      <w:r w:rsidR="00636D61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представлены те позиции, которые в ИП обозначены как «организация </w:t>
      </w:r>
      <w:proofErr w:type="spellStart"/>
      <w:r w:rsidR="00636D61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="00636D61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деятельности», а также: интеллектуальные клубы, волонтерское движение, туристические слеты, фестивали по иностранному языку, научные сообщества </w:t>
      </w:r>
      <w:proofErr w:type="gramStart"/>
      <w:r w:rsidR="00636D61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36D61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Педагогическое мастерство и кадровый потенциал</w:t>
      </w:r>
      <w:r w:rsidR="00636D61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этой категории отнесены конкурсы педагогического мастерства, а также </w:t>
      </w:r>
      <w:r w:rsidR="00424C23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обучения, семинары, дискуссионные площадки для педагогов.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и исследовательская деятельность в ОУ</w:t>
      </w:r>
      <w:r w:rsidR="00424C23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категории отнесены те темы, которые в ИП обозначены как «организация проектно-исследовательской деятельности в образовательном процессе», а также непосредственно образовательные проекты, научно-практические конференции, дни науки и т.д.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Профилактика правонарушений несовершеннолетних</w:t>
      </w:r>
      <w:r w:rsidR="00424C23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F0D86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целевые программы для детей «группы риска» или образовательные правовые программы по теме правонарушений среди несовершеннолетних.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Профильное обучение и </w:t>
      </w:r>
      <w:proofErr w:type="spellStart"/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профориентационная</w:t>
      </w:r>
      <w:proofErr w:type="spellEnd"/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</w:t>
      </w:r>
      <w:r w:rsidR="00EF0D86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категорию включены программы профильного образования, центры </w:t>
      </w:r>
      <w:proofErr w:type="spellStart"/>
      <w:r w:rsidR="00EF0D86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допрофессиональной</w:t>
      </w:r>
      <w:proofErr w:type="spellEnd"/>
      <w:r w:rsidR="00EF0D86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подготовки, школы и проекты профессионального самоопределения.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детьми, имеющими особые образовательные потребности</w:t>
      </w:r>
      <w:r w:rsidR="007448BD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работа с одаренными детьми и детьми с ограниченными возможностями здоровья, инклюзивное образование.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социальной активности и лидерских качеств обучающихся</w:t>
      </w:r>
      <w:r w:rsidR="007448BD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категория включает в себя мероприятия для школьного актива, волонтерские проекты, создание органов школьного самоуправления, образовательные проекты по правовой грамотности.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ФГТ в ДОУ</w:t>
      </w:r>
      <w:r w:rsidR="007448BD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этой категории отнесены темы и проекты МСО, направленные на реализацию требований стандарта дошкольного образования</w:t>
      </w:r>
      <w:r w:rsidR="00680238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постепенное внедрение ФГОС в ДОУ</w:t>
      </w:r>
      <w:r w:rsidR="007448BD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Сопровождение развития детей дошкольного возраста</w:t>
      </w:r>
      <w:r w:rsidR="007448BD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0544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школы раннего развития, группы кратковременного пребывания детей, консультационные пункты для родителей, семейные клубы, а также организация семейного образования для детей дошкольного возраста.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здорового и безопасного образа жизни</w:t>
      </w:r>
      <w:r w:rsidR="00F90544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события, целевые программы, те</w:t>
      </w:r>
      <w:r w:rsidR="00CD22A3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инновационных площадок</w:t>
      </w:r>
      <w:r w:rsidR="00F90544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касающиеся здоровья и </w:t>
      </w:r>
      <w:proofErr w:type="spellStart"/>
      <w:r w:rsidR="00F90544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F90544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спорта, здорового питания</w:t>
      </w:r>
      <w:r w:rsidR="000D5100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экологической культуры</w:t>
      </w:r>
      <w:r w:rsidR="00CD22A3" w:rsidRPr="006C1B9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Категория объединяет в себе проекты и программы по тематике экология: воспитание бережного отношения к природе, исследование окружающей среды.</w:t>
      </w:r>
    </w:p>
    <w:p w:rsidR="00CE01C0" w:rsidRPr="006C1B95" w:rsidRDefault="00CE01C0" w:rsidP="00CA5B92">
      <w:pPr>
        <w:pStyle w:val="a3"/>
        <w:numPr>
          <w:ilvl w:val="0"/>
          <w:numId w:val="11"/>
        </w:numPr>
        <w:spacing w:after="0" w:line="360" w:lineRule="auto"/>
        <w:ind w:left="1208" w:hanging="357"/>
        <w:jc w:val="both"/>
        <w:rPr>
          <w:rFonts w:ascii="Times New Roman" w:hAnsi="Times New Roman" w:cs="Times New Roman"/>
          <w:sz w:val="32"/>
          <w:szCs w:val="24"/>
        </w:rPr>
      </w:pPr>
      <w:r w:rsidRPr="006C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</w:t>
      </w:r>
      <w:r w:rsidRPr="006C1B95">
        <w:rPr>
          <w:rFonts w:ascii="Times New Roman" w:eastAsia="Times New Roman" w:hAnsi="Times New Roman" w:cs="Times New Roman"/>
          <w:b/>
          <w:sz w:val="28"/>
          <w:lang w:eastAsia="ru-RU"/>
        </w:rPr>
        <w:t>-эстетическое воспитание</w:t>
      </w:r>
      <w:r w:rsidR="008C0616"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. Категория включает в себя проекты и программы культурологической тематики, </w:t>
      </w:r>
      <w:r w:rsidR="00313C8E" w:rsidRPr="006C1B95">
        <w:rPr>
          <w:rFonts w:ascii="Times New Roman" w:eastAsia="Times New Roman" w:hAnsi="Times New Roman" w:cs="Times New Roman"/>
          <w:sz w:val="28"/>
          <w:lang w:eastAsia="ru-RU"/>
        </w:rPr>
        <w:t>а также постоянно действующие события, развивающие детское творчество.</w:t>
      </w:r>
    </w:p>
    <w:p w:rsidR="00313C8E" w:rsidRPr="006C1B95" w:rsidRDefault="00327AD4" w:rsidP="00CA5B9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Таблица 1 (</w:t>
      </w:r>
      <w:r w:rsidR="005A4D39" w:rsidRPr="006C1B95">
        <w:rPr>
          <w:rFonts w:ascii="Times New Roman" w:hAnsi="Times New Roman" w:cs="Times New Roman"/>
          <w:sz w:val="28"/>
          <w:szCs w:val="24"/>
        </w:rPr>
        <w:t xml:space="preserve">см. </w:t>
      </w:r>
      <w:r w:rsidRPr="006C1B95">
        <w:rPr>
          <w:rFonts w:ascii="Times New Roman" w:hAnsi="Times New Roman" w:cs="Times New Roman"/>
          <w:sz w:val="28"/>
          <w:szCs w:val="24"/>
        </w:rPr>
        <w:t>Приложение)</w:t>
      </w:r>
      <w:r w:rsidR="00CA5B92" w:rsidRPr="006C1B95">
        <w:rPr>
          <w:rFonts w:ascii="Times New Roman" w:hAnsi="Times New Roman" w:cs="Times New Roman"/>
          <w:sz w:val="28"/>
          <w:szCs w:val="24"/>
        </w:rPr>
        <w:t xml:space="preserve"> показывает, по каким тематикам ведется работа в каждом из муниципальных образований Ярославской области. Мы видим, что следующие тематики получают наибольшее развитие, они представлены в инновационных паспортах практически всех муниципальных образований:</w:t>
      </w:r>
    </w:p>
    <w:p w:rsidR="00CA5B92" w:rsidRPr="006C1B95" w:rsidRDefault="00CA5B92" w:rsidP="00CA5B92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C1B95">
        <w:rPr>
          <w:rFonts w:ascii="Times New Roman" w:eastAsia="Times New Roman" w:hAnsi="Times New Roman" w:cs="Times New Roman"/>
          <w:sz w:val="28"/>
          <w:lang w:eastAsia="ru-RU"/>
        </w:rPr>
        <w:t>ИКТ в образовательном процессе (тематика представлена в 17 муниципальных образованиях);</w:t>
      </w:r>
    </w:p>
    <w:p w:rsidR="00CA5B92" w:rsidRPr="006C1B95" w:rsidRDefault="00CA5B92" w:rsidP="00CA5B92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</w:t>
      </w:r>
      <w:proofErr w:type="spellStart"/>
      <w:r w:rsidRPr="006C1B95">
        <w:rPr>
          <w:rFonts w:ascii="Times New Roman" w:eastAsia="Times New Roman" w:hAnsi="Times New Roman" w:cs="Times New Roman"/>
          <w:sz w:val="28"/>
          <w:lang w:eastAsia="ru-RU"/>
        </w:rPr>
        <w:t>внеучебной</w:t>
      </w:r>
      <w:proofErr w:type="spellEnd"/>
      <w:r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 деятельности (17);</w:t>
      </w:r>
    </w:p>
    <w:p w:rsidR="00CA5B92" w:rsidRPr="006C1B95" w:rsidRDefault="00CA5B92" w:rsidP="00CA5B92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здорового и безопасного образа жизни (17);</w:t>
      </w:r>
    </w:p>
    <w:p w:rsidR="00CA5B92" w:rsidRPr="006C1B95" w:rsidRDefault="00CA5B92" w:rsidP="00CA5B92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C1B95">
        <w:rPr>
          <w:rFonts w:ascii="Times New Roman" w:eastAsia="Times New Roman" w:hAnsi="Times New Roman" w:cs="Times New Roman"/>
          <w:sz w:val="28"/>
          <w:lang w:eastAsia="ru-RU"/>
        </w:rPr>
        <w:t>Педагогическое мастерство и кадровый потенциал (17);</w:t>
      </w:r>
    </w:p>
    <w:p w:rsidR="00CA5B92" w:rsidRPr="006C1B95" w:rsidRDefault="00CA5B92" w:rsidP="00CA5B9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32"/>
          <w:szCs w:val="24"/>
        </w:rPr>
      </w:pPr>
      <w:r w:rsidRPr="006C1B95">
        <w:rPr>
          <w:rFonts w:ascii="Times New Roman" w:eastAsia="Times New Roman" w:hAnsi="Times New Roman" w:cs="Times New Roman"/>
          <w:sz w:val="28"/>
          <w:lang w:eastAsia="ru-RU"/>
        </w:rPr>
        <w:t>Духовно-нравственное и патриотическое воспитание (16).</w:t>
      </w:r>
    </w:p>
    <w:p w:rsidR="00CE01C0" w:rsidRPr="006C1B95" w:rsidRDefault="00CA5B92" w:rsidP="006A2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Далее</w:t>
      </w:r>
      <w:r w:rsidR="00992E3C" w:rsidRPr="006C1B95">
        <w:rPr>
          <w:rFonts w:ascii="Times New Roman" w:hAnsi="Times New Roman" w:cs="Times New Roman"/>
          <w:sz w:val="28"/>
          <w:szCs w:val="24"/>
        </w:rPr>
        <w:t xml:space="preserve"> приведем категории из нижней части рейтинга – те, которые востребованы лишь в немногих муниципальных образованиях:</w:t>
      </w:r>
    </w:p>
    <w:p w:rsidR="00992E3C" w:rsidRPr="006C1B95" w:rsidRDefault="00992E3C" w:rsidP="009E7242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C1B95">
        <w:rPr>
          <w:rFonts w:ascii="Times New Roman" w:eastAsia="Times New Roman" w:hAnsi="Times New Roman" w:cs="Times New Roman"/>
          <w:sz w:val="28"/>
          <w:lang w:eastAsia="ru-RU"/>
        </w:rPr>
        <w:t>Развитие социальной активности и лидерских качеств обучающихся (Гаврилов-</w:t>
      </w:r>
      <w:proofErr w:type="spellStart"/>
      <w:r w:rsidRPr="006C1B95">
        <w:rPr>
          <w:rFonts w:ascii="Times New Roman" w:eastAsia="Times New Roman" w:hAnsi="Times New Roman" w:cs="Times New Roman"/>
          <w:sz w:val="28"/>
          <w:lang w:eastAsia="ru-RU"/>
        </w:rPr>
        <w:t>Ямский</w:t>
      </w:r>
      <w:proofErr w:type="spellEnd"/>
      <w:r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, Первомайский, </w:t>
      </w:r>
      <w:proofErr w:type="spellStart"/>
      <w:r w:rsidRPr="006C1B95">
        <w:rPr>
          <w:rFonts w:ascii="Times New Roman" w:eastAsia="Times New Roman" w:hAnsi="Times New Roman" w:cs="Times New Roman"/>
          <w:sz w:val="28"/>
          <w:lang w:eastAsia="ru-RU"/>
        </w:rPr>
        <w:t>Переславский</w:t>
      </w:r>
      <w:proofErr w:type="spellEnd"/>
      <w:r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, Ростовский, </w:t>
      </w:r>
      <w:proofErr w:type="spellStart"/>
      <w:r w:rsidRPr="006C1B95">
        <w:rPr>
          <w:rFonts w:ascii="Times New Roman" w:eastAsia="Times New Roman" w:hAnsi="Times New Roman" w:cs="Times New Roman"/>
          <w:sz w:val="28"/>
          <w:lang w:eastAsia="ru-RU"/>
        </w:rPr>
        <w:t>Тутаевский</w:t>
      </w:r>
      <w:proofErr w:type="spellEnd"/>
      <w:r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Pr="006C1B95">
        <w:rPr>
          <w:rFonts w:ascii="Times New Roman" w:eastAsia="Times New Roman" w:hAnsi="Times New Roman" w:cs="Times New Roman"/>
          <w:sz w:val="28"/>
          <w:lang w:eastAsia="ru-RU"/>
        </w:rPr>
        <w:t>Угличский</w:t>
      </w:r>
      <w:proofErr w:type="spellEnd"/>
      <w:r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 МР, </w:t>
      </w:r>
      <w:proofErr w:type="spellStart"/>
      <w:r w:rsidRPr="006C1B95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Start"/>
      <w:r w:rsidRPr="006C1B95">
        <w:rPr>
          <w:rFonts w:ascii="Times New Roman" w:eastAsia="Times New Roman" w:hAnsi="Times New Roman" w:cs="Times New Roman"/>
          <w:sz w:val="28"/>
          <w:lang w:eastAsia="ru-RU"/>
        </w:rPr>
        <w:t>.П</w:t>
      </w:r>
      <w:proofErr w:type="gramEnd"/>
      <w:r w:rsidRPr="006C1B95">
        <w:rPr>
          <w:rFonts w:ascii="Times New Roman" w:eastAsia="Times New Roman" w:hAnsi="Times New Roman" w:cs="Times New Roman"/>
          <w:sz w:val="28"/>
          <w:lang w:eastAsia="ru-RU"/>
        </w:rPr>
        <w:t>ер</w:t>
      </w:r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есласль</w:t>
      </w:r>
      <w:proofErr w:type="spellEnd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-Залесский, </w:t>
      </w:r>
      <w:proofErr w:type="spellStart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г.Ярославль</w:t>
      </w:r>
      <w:proofErr w:type="spellEnd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);</w:t>
      </w:r>
    </w:p>
    <w:p w:rsidR="00992E3C" w:rsidRPr="006C1B95" w:rsidRDefault="00992E3C" w:rsidP="009E7242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Профилактика правонарушений несовершеннолетних (</w:t>
      </w:r>
      <w:proofErr w:type="spellStart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Большесельский</w:t>
      </w:r>
      <w:proofErr w:type="spellEnd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Гаврилов-</w:t>
      </w:r>
      <w:proofErr w:type="spellStart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Ямский</w:t>
      </w:r>
      <w:proofErr w:type="spellEnd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Даниловский</w:t>
      </w:r>
      <w:proofErr w:type="spellEnd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Ростовский, </w:t>
      </w:r>
      <w:proofErr w:type="spellStart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Угличский</w:t>
      </w:r>
      <w:proofErr w:type="spellEnd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МР и </w:t>
      </w:r>
      <w:proofErr w:type="spellStart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Start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gramEnd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ереславль</w:t>
      </w:r>
      <w:proofErr w:type="spellEnd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-Залесский);</w:t>
      </w:r>
    </w:p>
    <w:p w:rsidR="00992E3C" w:rsidRPr="006C1B95" w:rsidRDefault="00992E3C" w:rsidP="009E7242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C1B95">
        <w:rPr>
          <w:rFonts w:ascii="Times New Roman" w:eastAsia="Times New Roman" w:hAnsi="Times New Roman" w:cs="Times New Roman"/>
          <w:sz w:val="28"/>
          <w:lang w:eastAsia="ru-RU"/>
        </w:rPr>
        <w:t>Реализация ФГТ в ДОУ</w:t>
      </w:r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 (Гаврилов-</w:t>
      </w:r>
      <w:proofErr w:type="spellStart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Ямский</w:t>
      </w:r>
      <w:proofErr w:type="spellEnd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, Рыбинский, </w:t>
      </w:r>
      <w:proofErr w:type="spellStart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Тутаевский</w:t>
      </w:r>
      <w:proofErr w:type="spellEnd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Угличский</w:t>
      </w:r>
      <w:proofErr w:type="spellEnd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 МР, </w:t>
      </w:r>
      <w:proofErr w:type="spellStart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Start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.П</w:t>
      </w:r>
      <w:proofErr w:type="gramEnd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ереславль</w:t>
      </w:r>
      <w:proofErr w:type="spellEnd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-Залесский, </w:t>
      </w:r>
      <w:proofErr w:type="spellStart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г.Ярославль</w:t>
      </w:r>
      <w:proofErr w:type="spellEnd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);</w:t>
      </w:r>
    </w:p>
    <w:p w:rsidR="00992E3C" w:rsidRPr="006C1B95" w:rsidRDefault="00992E3C" w:rsidP="009E7242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с семьями</w:t>
      </w:r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Даниловский</w:t>
      </w:r>
      <w:proofErr w:type="spellEnd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Некоузский</w:t>
      </w:r>
      <w:proofErr w:type="spellEnd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Ростовский, </w:t>
      </w:r>
      <w:proofErr w:type="spellStart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Тутаевский</w:t>
      </w:r>
      <w:proofErr w:type="spellEnd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МР, </w:t>
      </w:r>
      <w:proofErr w:type="spellStart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Start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.П</w:t>
      </w:r>
      <w:proofErr w:type="gramEnd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ереславль</w:t>
      </w:r>
      <w:proofErr w:type="spellEnd"/>
      <w:r w:rsidR="009E7242"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-Залесский);</w:t>
      </w:r>
    </w:p>
    <w:p w:rsidR="00992E3C" w:rsidRPr="006C1B95" w:rsidRDefault="00992E3C" w:rsidP="009E7242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C1B95">
        <w:rPr>
          <w:rFonts w:ascii="Times New Roman" w:eastAsia="Times New Roman" w:hAnsi="Times New Roman" w:cs="Times New Roman"/>
          <w:sz w:val="28"/>
          <w:lang w:eastAsia="ru-RU"/>
        </w:rPr>
        <w:t>Интеграция деятельности ОУ и социальных партнеров</w:t>
      </w:r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proofErr w:type="spellStart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Даниловский</w:t>
      </w:r>
      <w:proofErr w:type="spellEnd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proofErr w:type="spellStart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Любимский</w:t>
      </w:r>
      <w:proofErr w:type="spellEnd"/>
      <w:r w:rsidR="009E7242" w:rsidRPr="006C1B95">
        <w:rPr>
          <w:rFonts w:ascii="Times New Roman" w:eastAsia="Times New Roman" w:hAnsi="Times New Roman" w:cs="Times New Roman"/>
          <w:sz w:val="28"/>
          <w:lang w:eastAsia="ru-RU"/>
        </w:rPr>
        <w:t>, Рыбинский МР).</w:t>
      </w:r>
    </w:p>
    <w:p w:rsidR="00992E3C" w:rsidRPr="006C1B95" w:rsidRDefault="004D5189" w:rsidP="006A2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Важно заметить, что категории «Внедрение и реализация ФГОС в ООО» и «Реализация ФГТ в ДОУ»</w:t>
      </w:r>
      <w:r w:rsidR="00C43FBF" w:rsidRPr="006C1B95">
        <w:rPr>
          <w:rFonts w:ascii="Times New Roman" w:hAnsi="Times New Roman" w:cs="Times New Roman"/>
          <w:sz w:val="28"/>
          <w:szCs w:val="24"/>
        </w:rPr>
        <w:t>, равно как и многие инновационные направления деятельности,</w:t>
      </w:r>
      <w:r w:rsidRPr="006C1B95">
        <w:rPr>
          <w:rFonts w:ascii="Times New Roman" w:hAnsi="Times New Roman" w:cs="Times New Roman"/>
          <w:sz w:val="28"/>
          <w:szCs w:val="24"/>
        </w:rPr>
        <w:t xml:space="preserve"> находятся в </w:t>
      </w:r>
      <w:r w:rsidR="00C43FBF" w:rsidRPr="006C1B95">
        <w:rPr>
          <w:rFonts w:ascii="Times New Roman" w:hAnsi="Times New Roman" w:cs="Times New Roman"/>
          <w:sz w:val="28"/>
          <w:szCs w:val="24"/>
        </w:rPr>
        <w:t>нижней</w:t>
      </w:r>
      <w:r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="00C43FBF" w:rsidRPr="006C1B95">
        <w:rPr>
          <w:rFonts w:ascii="Times New Roman" w:hAnsi="Times New Roman" w:cs="Times New Roman"/>
          <w:sz w:val="28"/>
          <w:szCs w:val="24"/>
        </w:rPr>
        <w:t>части</w:t>
      </w:r>
      <w:r w:rsidRPr="006C1B95">
        <w:rPr>
          <w:rFonts w:ascii="Times New Roman" w:hAnsi="Times New Roman" w:cs="Times New Roman"/>
          <w:sz w:val="28"/>
          <w:szCs w:val="24"/>
        </w:rPr>
        <w:t xml:space="preserve"> рейтинга</w:t>
      </w:r>
      <w:r w:rsidR="00C43FBF" w:rsidRPr="006C1B95">
        <w:rPr>
          <w:rFonts w:ascii="Times New Roman" w:hAnsi="Times New Roman" w:cs="Times New Roman"/>
          <w:sz w:val="28"/>
          <w:szCs w:val="24"/>
        </w:rPr>
        <w:t>, т.е., согласно данным инновационных паспортов, реализуются менее чем в половине мун</w:t>
      </w:r>
      <w:r w:rsidR="00391EF7" w:rsidRPr="006C1B95">
        <w:rPr>
          <w:rFonts w:ascii="Times New Roman" w:hAnsi="Times New Roman" w:cs="Times New Roman"/>
          <w:sz w:val="28"/>
          <w:szCs w:val="24"/>
        </w:rPr>
        <w:t xml:space="preserve">иципальных образований области. </w:t>
      </w:r>
      <w:r w:rsidR="00C43FBF" w:rsidRPr="006C1B95">
        <w:rPr>
          <w:rFonts w:ascii="Times New Roman" w:hAnsi="Times New Roman" w:cs="Times New Roman"/>
          <w:sz w:val="28"/>
          <w:szCs w:val="24"/>
        </w:rPr>
        <w:t xml:space="preserve">Соответственно, </w:t>
      </w:r>
      <w:r w:rsidRPr="006C1B95">
        <w:rPr>
          <w:rFonts w:ascii="Times New Roman" w:hAnsi="Times New Roman" w:cs="Times New Roman"/>
          <w:sz w:val="28"/>
          <w:szCs w:val="24"/>
        </w:rPr>
        <w:t xml:space="preserve">«традиционные» направления </w:t>
      </w:r>
      <w:r w:rsidR="00C43FBF" w:rsidRPr="006C1B95">
        <w:rPr>
          <w:rFonts w:ascii="Times New Roman" w:hAnsi="Times New Roman" w:cs="Times New Roman"/>
          <w:sz w:val="28"/>
          <w:szCs w:val="24"/>
        </w:rPr>
        <w:t>реализуются в большинстве муниципальных образований</w:t>
      </w:r>
      <w:r w:rsidRPr="006C1B95">
        <w:rPr>
          <w:rFonts w:ascii="Times New Roman" w:hAnsi="Times New Roman" w:cs="Times New Roman"/>
          <w:sz w:val="28"/>
          <w:szCs w:val="24"/>
        </w:rPr>
        <w:t>.  Лишь категория «ИКТ в образовательном процессе»</w:t>
      </w:r>
      <w:r w:rsidR="00680238" w:rsidRPr="006C1B95">
        <w:rPr>
          <w:rFonts w:ascii="Times New Roman" w:hAnsi="Times New Roman" w:cs="Times New Roman"/>
          <w:sz w:val="28"/>
          <w:szCs w:val="24"/>
        </w:rPr>
        <w:t xml:space="preserve"> (напомним, что внедрение </w:t>
      </w:r>
      <w:proofErr w:type="gramStart"/>
      <w:r w:rsidR="00680238" w:rsidRPr="006C1B95">
        <w:rPr>
          <w:rFonts w:ascii="Times New Roman" w:hAnsi="Times New Roman" w:cs="Times New Roman"/>
          <w:sz w:val="28"/>
          <w:szCs w:val="24"/>
        </w:rPr>
        <w:t>ИКТ-технологий</w:t>
      </w:r>
      <w:proofErr w:type="gramEnd"/>
      <w:r w:rsidR="00680238" w:rsidRPr="006C1B95">
        <w:rPr>
          <w:rFonts w:ascii="Times New Roman" w:hAnsi="Times New Roman" w:cs="Times New Roman"/>
          <w:sz w:val="28"/>
          <w:szCs w:val="24"/>
        </w:rPr>
        <w:t xml:space="preserve"> в образовательный процесс также является требованием ФГОС)</w:t>
      </w:r>
      <w:r w:rsidR="00C43FBF" w:rsidRPr="006C1B95">
        <w:rPr>
          <w:rFonts w:ascii="Times New Roman" w:hAnsi="Times New Roman" w:cs="Times New Roman"/>
          <w:sz w:val="28"/>
          <w:szCs w:val="24"/>
        </w:rPr>
        <w:t xml:space="preserve"> находится среди лидеров.</w:t>
      </w:r>
    </w:p>
    <w:p w:rsidR="00391EF7" w:rsidRPr="006C1B95" w:rsidRDefault="009F07B0" w:rsidP="006A2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По</w:t>
      </w:r>
      <w:r w:rsidR="00984B70" w:rsidRPr="006C1B95">
        <w:rPr>
          <w:rFonts w:ascii="Times New Roman" w:hAnsi="Times New Roman" w:cs="Times New Roman"/>
          <w:sz w:val="28"/>
          <w:szCs w:val="24"/>
        </w:rPr>
        <w:t>смотрим теперь, какие муниципальные образования демонстрируют наибольшее ра</w:t>
      </w:r>
      <w:r w:rsidR="00704975" w:rsidRPr="006C1B95">
        <w:rPr>
          <w:rFonts w:ascii="Times New Roman" w:hAnsi="Times New Roman" w:cs="Times New Roman"/>
          <w:sz w:val="28"/>
          <w:szCs w:val="24"/>
        </w:rPr>
        <w:t>знообразие тематик, а какие ведут работу лишь по некоторым</w:t>
      </w:r>
      <w:r w:rsidR="00AE0ED1" w:rsidRPr="006C1B95">
        <w:rPr>
          <w:rFonts w:ascii="Times New Roman" w:hAnsi="Times New Roman" w:cs="Times New Roman"/>
          <w:sz w:val="28"/>
          <w:szCs w:val="24"/>
        </w:rPr>
        <w:t xml:space="preserve"> из них</w:t>
      </w:r>
      <w:r w:rsidR="00984B70" w:rsidRPr="006C1B95">
        <w:rPr>
          <w:rFonts w:ascii="Times New Roman" w:hAnsi="Times New Roman" w:cs="Times New Roman"/>
          <w:sz w:val="28"/>
          <w:szCs w:val="24"/>
        </w:rPr>
        <w:t>.</w:t>
      </w:r>
    </w:p>
    <w:p w:rsidR="00391EF7" w:rsidRPr="006C1B95" w:rsidRDefault="003961C9" w:rsidP="003961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Первую группу образуют Гаврилов-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Ямский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Даниловский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, </w:t>
      </w:r>
      <w:r w:rsidR="00391EF7" w:rsidRPr="006C1B95">
        <w:rPr>
          <w:rFonts w:ascii="Times New Roman" w:hAnsi="Times New Roman" w:cs="Times New Roman"/>
          <w:sz w:val="28"/>
          <w:szCs w:val="24"/>
        </w:rPr>
        <w:t>Рыбинский</w:t>
      </w:r>
      <w:r w:rsidRPr="006C1B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Тутаевский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Угличский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МР и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6C1B95">
        <w:rPr>
          <w:rFonts w:ascii="Times New Roman" w:hAnsi="Times New Roman" w:cs="Times New Roman"/>
          <w:sz w:val="28"/>
          <w:szCs w:val="24"/>
        </w:rPr>
        <w:t>.Я</w:t>
      </w:r>
      <w:proofErr w:type="gramEnd"/>
      <w:r w:rsidRPr="006C1B95">
        <w:rPr>
          <w:rFonts w:ascii="Times New Roman" w:hAnsi="Times New Roman" w:cs="Times New Roman"/>
          <w:sz w:val="28"/>
          <w:szCs w:val="24"/>
        </w:rPr>
        <w:t>рославль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. В их инновационных паспортах </w:t>
      </w:r>
      <w:proofErr w:type="gramStart"/>
      <w:r w:rsidRPr="006C1B95">
        <w:rPr>
          <w:rFonts w:ascii="Times New Roman" w:hAnsi="Times New Roman" w:cs="Times New Roman"/>
          <w:sz w:val="28"/>
          <w:szCs w:val="24"/>
        </w:rPr>
        <w:t>представлены</w:t>
      </w:r>
      <w:proofErr w:type="gramEnd"/>
      <w:r w:rsidR="00603DE8" w:rsidRPr="006C1B95">
        <w:rPr>
          <w:rFonts w:ascii="Times New Roman" w:hAnsi="Times New Roman" w:cs="Times New Roman"/>
          <w:sz w:val="28"/>
          <w:szCs w:val="24"/>
        </w:rPr>
        <w:t xml:space="preserve"> 15-16 тематик из 19 возможных.</w:t>
      </w:r>
      <w:r w:rsidRPr="006C1B9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03DE8" w:rsidRPr="006C1B95" w:rsidRDefault="00603DE8" w:rsidP="003961C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Вторая группа – это те муниципальные образования, в инновационных паспортах которых </w:t>
      </w:r>
      <w:r w:rsidR="0099657B" w:rsidRPr="006C1B95">
        <w:rPr>
          <w:rFonts w:ascii="Times New Roman" w:hAnsi="Times New Roman" w:cs="Times New Roman"/>
          <w:sz w:val="28"/>
          <w:szCs w:val="24"/>
        </w:rPr>
        <w:t xml:space="preserve">мы находим от 10 до 14 </w:t>
      </w:r>
      <w:r w:rsidR="00704975" w:rsidRPr="006C1B95">
        <w:rPr>
          <w:rFonts w:ascii="Times New Roman" w:hAnsi="Times New Roman" w:cs="Times New Roman"/>
          <w:sz w:val="28"/>
          <w:szCs w:val="24"/>
        </w:rPr>
        <w:t>категорий</w:t>
      </w:r>
      <w:r w:rsidR="0099657B" w:rsidRPr="006C1B95">
        <w:rPr>
          <w:rFonts w:ascii="Times New Roman" w:hAnsi="Times New Roman" w:cs="Times New Roman"/>
          <w:sz w:val="28"/>
          <w:szCs w:val="24"/>
        </w:rPr>
        <w:t>:</w:t>
      </w:r>
    </w:p>
    <w:p w:rsidR="0099657B" w:rsidRPr="006C1B95" w:rsidRDefault="0099657B" w:rsidP="0099657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Большесельский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МР (10);</w:t>
      </w:r>
    </w:p>
    <w:p w:rsidR="0099657B" w:rsidRPr="006C1B95" w:rsidRDefault="0099657B" w:rsidP="0099657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Любимский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МР (10);</w:t>
      </w:r>
    </w:p>
    <w:p w:rsidR="0099657B" w:rsidRPr="006C1B95" w:rsidRDefault="0099657B" w:rsidP="0099657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Некоузский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МР (10);</w:t>
      </w:r>
    </w:p>
    <w:p w:rsidR="0099657B" w:rsidRPr="006C1B95" w:rsidRDefault="0099657B" w:rsidP="0099657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6C1B95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Pr="006C1B95">
        <w:rPr>
          <w:rFonts w:ascii="Times New Roman" w:hAnsi="Times New Roman" w:cs="Times New Roman"/>
          <w:sz w:val="28"/>
          <w:szCs w:val="24"/>
        </w:rPr>
        <w:t>ереславль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>-Залесский (14);</w:t>
      </w:r>
    </w:p>
    <w:p w:rsidR="0099657B" w:rsidRPr="006C1B95" w:rsidRDefault="0099657B" w:rsidP="0099657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Переславский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МР (10); </w:t>
      </w:r>
    </w:p>
    <w:p w:rsidR="0099657B" w:rsidRPr="006C1B95" w:rsidRDefault="0099657B" w:rsidP="0099657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lastRenderedPageBreak/>
        <w:t>Пошехонский МР (12);</w:t>
      </w:r>
    </w:p>
    <w:p w:rsidR="0099657B" w:rsidRPr="006C1B95" w:rsidRDefault="0099657B" w:rsidP="0099657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Ростовский МР (13);</w:t>
      </w:r>
    </w:p>
    <w:p w:rsidR="0099657B" w:rsidRPr="006C1B95" w:rsidRDefault="0099657B" w:rsidP="0099657B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Ярославский МР (13).</w:t>
      </w:r>
    </w:p>
    <w:p w:rsidR="00566E95" w:rsidRPr="006C1B95" w:rsidRDefault="0099657B" w:rsidP="006A2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Наконец,</w:t>
      </w:r>
      <w:r w:rsidR="00391EF7" w:rsidRPr="006C1B95">
        <w:rPr>
          <w:rFonts w:ascii="Times New Roman" w:hAnsi="Times New Roman" w:cs="Times New Roman"/>
          <w:sz w:val="28"/>
          <w:szCs w:val="24"/>
        </w:rPr>
        <w:t xml:space="preserve"> в Борисоглебском, </w:t>
      </w:r>
      <w:proofErr w:type="spellStart"/>
      <w:r w:rsidR="00391EF7" w:rsidRPr="006C1B95">
        <w:rPr>
          <w:rFonts w:ascii="Times New Roman" w:hAnsi="Times New Roman" w:cs="Times New Roman"/>
          <w:sz w:val="28"/>
          <w:szCs w:val="24"/>
        </w:rPr>
        <w:t>Мышкинском</w:t>
      </w:r>
      <w:proofErr w:type="spellEnd"/>
      <w:r w:rsidR="00391EF7" w:rsidRPr="006C1B95">
        <w:rPr>
          <w:rFonts w:ascii="Times New Roman" w:hAnsi="Times New Roman" w:cs="Times New Roman"/>
          <w:sz w:val="28"/>
          <w:szCs w:val="24"/>
        </w:rPr>
        <w:t xml:space="preserve"> и Первомайском МР </w:t>
      </w:r>
      <w:proofErr w:type="gramStart"/>
      <w:r w:rsidR="00391EF7" w:rsidRPr="006C1B95">
        <w:rPr>
          <w:rFonts w:ascii="Times New Roman" w:hAnsi="Times New Roman" w:cs="Times New Roman"/>
          <w:sz w:val="28"/>
          <w:szCs w:val="24"/>
        </w:rPr>
        <w:t>представлены</w:t>
      </w:r>
      <w:proofErr w:type="gramEnd"/>
      <w:r w:rsidR="00391EF7" w:rsidRPr="006C1B95">
        <w:rPr>
          <w:rFonts w:ascii="Times New Roman" w:hAnsi="Times New Roman" w:cs="Times New Roman"/>
          <w:sz w:val="28"/>
          <w:szCs w:val="24"/>
        </w:rPr>
        <w:t xml:space="preserve"> только 9, 9 и 8 </w:t>
      </w:r>
      <w:r w:rsidR="00704975" w:rsidRPr="006C1B95">
        <w:rPr>
          <w:rFonts w:ascii="Times New Roman" w:hAnsi="Times New Roman" w:cs="Times New Roman"/>
          <w:sz w:val="28"/>
          <w:szCs w:val="24"/>
        </w:rPr>
        <w:t>тематик</w:t>
      </w:r>
      <w:r w:rsidR="00391EF7" w:rsidRPr="006C1B95">
        <w:rPr>
          <w:rFonts w:ascii="Times New Roman" w:hAnsi="Times New Roman" w:cs="Times New Roman"/>
          <w:sz w:val="28"/>
          <w:szCs w:val="24"/>
        </w:rPr>
        <w:t xml:space="preserve"> соответственно.</w:t>
      </w:r>
      <w:r w:rsidR="00566E95" w:rsidRPr="006C1B95">
        <w:rPr>
          <w:rFonts w:ascii="Times New Roman" w:hAnsi="Times New Roman" w:cs="Times New Roman"/>
          <w:sz w:val="28"/>
          <w:szCs w:val="24"/>
        </w:rPr>
        <w:t xml:space="preserve"> Какие это категории, м</w:t>
      </w:r>
      <w:r w:rsidR="00327AD4" w:rsidRPr="006C1B95">
        <w:rPr>
          <w:rFonts w:ascii="Times New Roman" w:hAnsi="Times New Roman" w:cs="Times New Roman"/>
          <w:sz w:val="28"/>
          <w:szCs w:val="24"/>
        </w:rPr>
        <w:t>ожно увидеть также в таблице 1</w:t>
      </w:r>
      <w:r w:rsidR="00566E95" w:rsidRPr="006C1B9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1D2F7E" w:rsidRPr="006C1B95" w:rsidRDefault="00566E95" w:rsidP="006A2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Отметим, что распределение тематик происходит достаточно равномерно, т.е. те муниципальные образования, которые  показывают максимальное разнообразие тематик, реализуют и самые редкие </w:t>
      </w:r>
      <w:r w:rsidR="003A74F2" w:rsidRPr="006C1B95">
        <w:rPr>
          <w:rFonts w:ascii="Times New Roman" w:hAnsi="Times New Roman" w:cs="Times New Roman"/>
          <w:sz w:val="28"/>
          <w:szCs w:val="24"/>
        </w:rPr>
        <w:t xml:space="preserve">из них </w:t>
      </w:r>
      <w:r w:rsidRPr="006C1B95">
        <w:rPr>
          <w:rFonts w:ascii="Times New Roman" w:hAnsi="Times New Roman" w:cs="Times New Roman"/>
          <w:sz w:val="28"/>
          <w:szCs w:val="24"/>
        </w:rPr>
        <w:t xml:space="preserve">(например, «взаимодействие с семьями» или «интеграция деятельности ОУ и социальных партнеров»). </w:t>
      </w:r>
      <w:r w:rsidR="001B10A2" w:rsidRPr="006C1B95">
        <w:rPr>
          <w:rFonts w:ascii="Times New Roman" w:hAnsi="Times New Roman" w:cs="Times New Roman"/>
          <w:sz w:val="28"/>
          <w:szCs w:val="24"/>
        </w:rPr>
        <w:t xml:space="preserve">Соответственно, в муниципальных образованиях, где развитие идет лишь по нескольким направлениям, эти направления оказываются неуникальными.  </w:t>
      </w:r>
    </w:p>
    <w:p w:rsidR="0074102D" w:rsidRPr="006C1B95" w:rsidRDefault="009744BB" w:rsidP="006A2B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Как уже было сказано, сведя информацию по всем позициям, предложенным для заполнения в инновационных паспортах, мы получили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нестандартизированные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данные, и представляется некорректным проводить сравнение </w:t>
      </w:r>
      <w:r w:rsidR="0074102D" w:rsidRPr="006C1B95">
        <w:rPr>
          <w:rFonts w:ascii="Times New Roman" w:hAnsi="Times New Roman" w:cs="Times New Roman"/>
          <w:sz w:val="28"/>
          <w:szCs w:val="24"/>
        </w:rPr>
        <w:t>между</w:t>
      </w:r>
      <w:r w:rsidRPr="006C1B95">
        <w:rPr>
          <w:rFonts w:ascii="Times New Roman" w:hAnsi="Times New Roman" w:cs="Times New Roman"/>
          <w:sz w:val="28"/>
          <w:szCs w:val="24"/>
        </w:rPr>
        <w:t xml:space="preserve"> м</w:t>
      </w:r>
      <w:r w:rsidR="0074102D" w:rsidRPr="006C1B95">
        <w:rPr>
          <w:rFonts w:ascii="Times New Roman" w:hAnsi="Times New Roman" w:cs="Times New Roman"/>
          <w:sz w:val="28"/>
          <w:szCs w:val="24"/>
        </w:rPr>
        <w:t>униципальными образованиями по всей совокупности показателей</w:t>
      </w:r>
      <w:r w:rsidRPr="006C1B95">
        <w:rPr>
          <w:rFonts w:ascii="Times New Roman" w:hAnsi="Times New Roman" w:cs="Times New Roman"/>
          <w:sz w:val="28"/>
          <w:szCs w:val="24"/>
        </w:rPr>
        <w:t>.</w:t>
      </w:r>
      <w:r w:rsidR="0074102D" w:rsidRPr="006C1B95">
        <w:rPr>
          <w:rFonts w:ascii="Times New Roman" w:hAnsi="Times New Roman" w:cs="Times New Roman"/>
          <w:sz w:val="28"/>
          <w:szCs w:val="24"/>
        </w:rPr>
        <w:t xml:space="preserve"> Мы не можем сказать, в каком муниципальном образовании какая тематика развивается сильнее прочих. Мы лишь зафиксировали</w:t>
      </w:r>
      <w:r w:rsidR="00BB744E" w:rsidRPr="006C1B95">
        <w:rPr>
          <w:rFonts w:ascii="Times New Roman" w:hAnsi="Times New Roman" w:cs="Times New Roman"/>
          <w:sz w:val="28"/>
          <w:szCs w:val="24"/>
        </w:rPr>
        <w:t xml:space="preserve"> ее наличие либо отсутствие</w:t>
      </w:r>
      <w:r w:rsidR="0074102D" w:rsidRPr="006C1B95">
        <w:rPr>
          <w:rFonts w:ascii="Times New Roman" w:hAnsi="Times New Roman" w:cs="Times New Roman"/>
          <w:sz w:val="28"/>
          <w:szCs w:val="24"/>
        </w:rPr>
        <w:t>.</w:t>
      </w:r>
    </w:p>
    <w:p w:rsidR="00FB6055" w:rsidRPr="006C1B95" w:rsidRDefault="0074102D" w:rsidP="00E231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Однако </w:t>
      </w:r>
      <w:r w:rsidR="00BB744E" w:rsidRPr="006C1B95">
        <w:rPr>
          <w:rFonts w:ascii="Times New Roman" w:hAnsi="Times New Roman" w:cs="Times New Roman"/>
          <w:sz w:val="28"/>
          <w:szCs w:val="24"/>
        </w:rPr>
        <w:t>мы можем посмотреть</w:t>
      </w:r>
      <w:r w:rsidR="009F07B0" w:rsidRPr="006C1B95">
        <w:rPr>
          <w:rFonts w:ascii="Times New Roman" w:hAnsi="Times New Roman" w:cs="Times New Roman"/>
          <w:sz w:val="28"/>
          <w:szCs w:val="24"/>
        </w:rPr>
        <w:t xml:space="preserve"> интересующую нас статистику на более однородной совокупности</w:t>
      </w:r>
      <w:r w:rsidR="00FB6055" w:rsidRPr="006C1B95">
        <w:rPr>
          <w:rFonts w:ascii="Times New Roman" w:hAnsi="Times New Roman" w:cs="Times New Roman"/>
          <w:sz w:val="28"/>
          <w:szCs w:val="24"/>
        </w:rPr>
        <w:t xml:space="preserve"> – см. следующий раздел</w:t>
      </w:r>
      <w:r w:rsidRPr="006C1B95">
        <w:rPr>
          <w:rFonts w:ascii="Times New Roman" w:hAnsi="Times New Roman" w:cs="Times New Roman"/>
          <w:sz w:val="28"/>
          <w:szCs w:val="24"/>
        </w:rPr>
        <w:t>.</w:t>
      </w:r>
    </w:p>
    <w:p w:rsidR="00FB6055" w:rsidRPr="006C1B95" w:rsidRDefault="00FB6055" w:rsidP="00E231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6C1B95" w:rsidRDefault="006C1B95">
      <w:pPr>
        <w:rPr>
          <w:rFonts w:ascii="Times New Roman" w:eastAsiaTheme="majorEastAsia" w:hAnsi="Times New Roman" w:cs="Times New Roman"/>
          <w:b/>
          <w:bCs/>
          <w:sz w:val="28"/>
          <w:szCs w:val="26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B6055" w:rsidRPr="006C1B95" w:rsidRDefault="00FB6055" w:rsidP="00FB6055">
      <w:pPr>
        <w:pStyle w:val="2"/>
        <w:spacing w:before="0"/>
        <w:rPr>
          <w:rFonts w:ascii="Times New Roman" w:hAnsi="Times New Roman" w:cs="Times New Roman"/>
          <w:color w:val="auto"/>
          <w:sz w:val="28"/>
        </w:rPr>
      </w:pPr>
      <w:bookmarkStart w:id="6" w:name="_Toc372630744"/>
      <w:bookmarkStart w:id="7" w:name="_Toc374344523"/>
      <w:r w:rsidRPr="006C1B95">
        <w:rPr>
          <w:rFonts w:ascii="Times New Roman" w:hAnsi="Times New Roman" w:cs="Times New Roman"/>
          <w:color w:val="auto"/>
          <w:sz w:val="28"/>
        </w:rPr>
        <w:lastRenderedPageBreak/>
        <w:t>Тематика постоянно действующих событий МСО</w:t>
      </w:r>
      <w:bookmarkEnd w:id="6"/>
      <w:bookmarkEnd w:id="7"/>
    </w:p>
    <w:p w:rsidR="00FB6055" w:rsidRPr="006C1B95" w:rsidRDefault="00FB6055" w:rsidP="00FB6055">
      <w:pPr>
        <w:rPr>
          <w:sz w:val="24"/>
        </w:rPr>
      </w:pPr>
    </w:p>
    <w:p w:rsidR="00661B4D" w:rsidRPr="006C1B95" w:rsidRDefault="006729CE" w:rsidP="00E231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Наибольшее</w:t>
      </w:r>
      <w:r w:rsidR="00661B4D" w:rsidRPr="006C1B95">
        <w:rPr>
          <w:rFonts w:ascii="Times New Roman" w:hAnsi="Times New Roman" w:cs="Times New Roman"/>
          <w:sz w:val="28"/>
          <w:szCs w:val="24"/>
        </w:rPr>
        <w:t xml:space="preserve"> число </w:t>
      </w:r>
      <w:r w:rsidR="0074102D" w:rsidRPr="006C1B95">
        <w:rPr>
          <w:rFonts w:ascii="Times New Roman" w:hAnsi="Times New Roman" w:cs="Times New Roman"/>
          <w:sz w:val="28"/>
          <w:szCs w:val="24"/>
        </w:rPr>
        <w:t>ответов</w:t>
      </w:r>
      <w:r w:rsidR="00FA3591" w:rsidRPr="006C1B95">
        <w:rPr>
          <w:rFonts w:ascii="Times New Roman" w:hAnsi="Times New Roman" w:cs="Times New Roman"/>
          <w:sz w:val="28"/>
          <w:szCs w:val="24"/>
        </w:rPr>
        <w:t xml:space="preserve"> получен</w:t>
      </w:r>
      <w:r w:rsidR="00661B4D" w:rsidRPr="006C1B95">
        <w:rPr>
          <w:rFonts w:ascii="Times New Roman" w:hAnsi="Times New Roman" w:cs="Times New Roman"/>
          <w:sz w:val="28"/>
          <w:szCs w:val="24"/>
        </w:rPr>
        <w:t>о</w:t>
      </w:r>
      <w:r w:rsidR="00FA3591" w:rsidRPr="006C1B95">
        <w:rPr>
          <w:rFonts w:ascii="Times New Roman" w:hAnsi="Times New Roman" w:cs="Times New Roman"/>
          <w:sz w:val="28"/>
          <w:szCs w:val="24"/>
        </w:rPr>
        <w:t xml:space="preserve"> по графе «События». Очевидно, это связано с тем, что учет проводимых в рамках образовательного учреждения мероприятий лег</w:t>
      </w:r>
      <w:r w:rsidR="00661B4D" w:rsidRPr="006C1B95">
        <w:rPr>
          <w:rFonts w:ascii="Times New Roman" w:hAnsi="Times New Roman" w:cs="Times New Roman"/>
          <w:sz w:val="28"/>
          <w:szCs w:val="24"/>
        </w:rPr>
        <w:t>ко вести, они конкретны. Анализ данной информации</w:t>
      </w:r>
      <w:r w:rsidR="006D16AC" w:rsidRPr="006C1B95">
        <w:rPr>
          <w:rFonts w:ascii="Times New Roman" w:hAnsi="Times New Roman" w:cs="Times New Roman"/>
          <w:sz w:val="28"/>
          <w:szCs w:val="24"/>
        </w:rPr>
        <w:t xml:space="preserve"> по</w:t>
      </w:r>
      <w:r w:rsidR="00FA3591" w:rsidRPr="006C1B95">
        <w:rPr>
          <w:rFonts w:ascii="Times New Roman" w:hAnsi="Times New Roman" w:cs="Times New Roman"/>
          <w:sz w:val="28"/>
          <w:szCs w:val="24"/>
        </w:rPr>
        <w:t xml:space="preserve">может </w:t>
      </w:r>
      <w:r w:rsidR="006D16AC" w:rsidRPr="006C1B95">
        <w:rPr>
          <w:rFonts w:ascii="Times New Roman" w:hAnsi="Times New Roman" w:cs="Times New Roman"/>
          <w:sz w:val="28"/>
          <w:szCs w:val="24"/>
        </w:rPr>
        <w:t>получить</w:t>
      </w:r>
      <w:r w:rsidR="00FA3591" w:rsidRPr="006C1B95">
        <w:rPr>
          <w:rFonts w:ascii="Times New Roman" w:hAnsi="Times New Roman" w:cs="Times New Roman"/>
          <w:sz w:val="28"/>
          <w:szCs w:val="24"/>
        </w:rPr>
        <w:t xml:space="preserve"> картину наиболее востребованных направлений </w:t>
      </w:r>
      <w:proofErr w:type="spellStart"/>
      <w:r w:rsidR="00FA3591" w:rsidRPr="006C1B95">
        <w:rPr>
          <w:rFonts w:ascii="Times New Roman" w:hAnsi="Times New Roman" w:cs="Times New Roman"/>
          <w:sz w:val="28"/>
          <w:szCs w:val="24"/>
        </w:rPr>
        <w:t>внеучебной</w:t>
      </w:r>
      <w:proofErr w:type="spellEnd"/>
      <w:r w:rsidR="00FA3591" w:rsidRPr="006C1B95">
        <w:rPr>
          <w:rFonts w:ascii="Times New Roman" w:hAnsi="Times New Roman" w:cs="Times New Roman"/>
          <w:sz w:val="28"/>
          <w:szCs w:val="24"/>
        </w:rPr>
        <w:t xml:space="preserve"> деятельности</w:t>
      </w:r>
      <w:r w:rsidR="006D16AC" w:rsidRPr="006C1B95">
        <w:rPr>
          <w:rFonts w:ascii="Times New Roman" w:hAnsi="Times New Roman" w:cs="Times New Roman"/>
          <w:sz w:val="28"/>
          <w:szCs w:val="24"/>
        </w:rPr>
        <w:t xml:space="preserve"> ОУ региона</w:t>
      </w:r>
      <w:r w:rsidR="00033E8C" w:rsidRPr="006C1B95">
        <w:rPr>
          <w:rFonts w:ascii="Times New Roman" w:hAnsi="Times New Roman" w:cs="Times New Roman"/>
          <w:sz w:val="28"/>
          <w:szCs w:val="24"/>
        </w:rPr>
        <w:t>.</w:t>
      </w:r>
    </w:p>
    <w:p w:rsidR="001D407D" w:rsidRPr="006C1B95" w:rsidRDefault="001D407D" w:rsidP="00E231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Муниципальные образования в инновационных паспортах предоставили данные о 32</w:t>
      </w:r>
      <w:r w:rsidR="00207AD2" w:rsidRPr="006C1B95">
        <w:rPr>
          <w:rFonts w:ascii="Times New Roman" w:hAnsi="Times New Roman" w:cs="Times New Roman"/>
          <w:sz w:val="28"/>
          <w:szCs w:val="24"/>
        </w:rPr>
        <w:t>2</w:t>
      </w:r>
      <w:r w:rsidRPr="006C1B95">
        <w:rPr>
          <w:rFonts w:ascii="Times New Roman" w:hAnsi="Times New Roman" w:cs="Times New Roman"/>
          <w:sz w:val="28"/>
          <w:szCs w:val="24"/>
        </w:rPr>
        <w:t xml:space="preserve"> событи</w:t>
      </w:r>
      <w:r w:rsidR="00207AD2" w:rsidRPr="006C1B95">
        <w:rPr>
          <w:rFonts w:ascii="Times New Roman" w:hAnsi="Times New Roman" w:cs="Times New Roman"/>
          <w:sz w:val="28"/>
          <w:szCs w:val="24"/>
        </w:rPr>
        <w:t>ях</w:t>
      </w:r>
      <w:r w:rsidRPr="006C1B95">
        <w:rPr>
          <w:rFonts w:ascii="Times New Roman" w:hAnsi="Times New Roman" w:cs="Times New Roman"/>
          <w:sz w:val="28"/>
          <w:szCs w:val="24"/>
        </w:rPr>
        <w:t xml:space="preserve">. Нами были выделены </w:t>
      </w:r>
      <w:r w:rsidR="005C3468" w:rsidRPr="006C1B95">
        <w:rPr>
          <w:rFonts w:ascii="Times New Roman" w:hAnsi="Times New Roman" w:cs="Times New Roman"/>
          <w:sz w:val="28"/>
          <w:szCs w:val="24"/>
        </w:rPr>
        <w:t>13</w:t>
      </w:r>
      <w:r w:rsidRPr="006C1B95">
        <w:rPr>
          <w:rFonts w:ascii="Times New Roman" w:hAnsi="Times New Roman" w:cs="Times New Roman"/>
          <w:sz w:val="28"/>
          <w:szCs w:val="24"/>
        </w:rPr>
        <w:t xml:space="preserve"> категорий, к которым эти события могут быть отнесены</w:t>
      </w:r>
      <w:r w:rsidR="006E2F62" w:rsidRPr="006C1B95">
        <w:rPr>
          <w:rFonts w:ascii="Times New Roman" w:hAnsi="Times New Roman" w:cs="Times New Roman"/>
          <w:sz w:val="28"/>
          <w:szCs w:val="24"/>
        </w:rPr>
        <w:t>.</w:t>
      </w:r>
    </w:p>
    <w:p w:rsidR="002977C4" w:rsidRPr="006C1B95" w:rsidRDefault="000C67FC" w:rsidP="00E231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</w:t>
      </w:r>
      <w:r w:rsidR="002977C4"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онкурсы/фестивали детского творчества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6E2F62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атегория включает в себя выставки творческих работ (рисунков, поделок, фотографий и т.п.), концерты, литературные чтения, театральные постановки</w:t>
      </w:r>
      <w:r w:rsidR="001E57F1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др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977C4" w:rsidRPr="006C1B95" w:rsidRDefault="000C67FC" w:rsidP="00E231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</w:t>
      </w:r>
      <w:r w:rsidR="005C3468"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портивные, военно-спортивные мероприятия и </w:t>
      </w:r>
      <w:r w:rsidR="002977C4"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туризм</w:t>
      </w:r>
      <w:r w:rsidR="001E57F1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 категорию входят такие события, как соревнования по различным видам спорта, спортивные игры, туристические слеты</w:t>
      </w:r>
      <w:r w:rsidR="005C3468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 также учебные сборы для юношей</w:t>
      </w:r>
      <w:r w:rsidR="001E57F1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977C4" w:rsidRPr="006C1B95" w:rsidRDefault="001E57F1" w:rsidP="00E231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</w:t>
      </w:r>
      <w:r w:rsidR="002977C4"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онкурсы педагогического мастерства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это конкурсы на звание лучшего учителя, воспитателя или классного руководителя,</w:t>
      </w:r>
      <w:r w:rsidR="008D2847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C3468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конкурсы на лучший урок, лучшие учебно-методические материалы, лучшую учебно-материальную базу по предмету и т.п.</w:t>
      </w:r>
    </w:p>
    <w:p w:rsidR="002977C4" w:rsidRPr="006C1B95" w:rsidRDefault="001E57F1" w:rsidP="00E231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</w:t>
      </w:r>
      <w:r w:rsidR="002977C4"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онкурсы/игры по</w:t>
      </w: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тематике «безопасное поведение»</w:t>
      </w:r>
      <w:r w:rsidR="008D2847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это конкурсы или игры, посвященные профилактике дорожного травматизма, противопожарной безопасности.</w:t>
      </w:r>
    </w:p>
    <w:p w:rsidR="002977C4" w:rsidRPr="006C1B95" w:rsidRDefault="008D2847" w:rsidP="00E231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</w:t>
      </w:r>
      <w:r w:rsidR="002977C4"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редметные олимпиады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</w:t>
      </w:r>
      <w:r w:rsidR="009F07AF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олимпиады по различным предметам школьного курса</w:t>
      </w:r>
      <w:r w:rsidR="009F07AF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(всероссийские, региональные, муниципальные, уровня ОУ)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977C4" w:rsidRPr="006C1B95" w:rsidRDefault="0083396D" w:rsidP="00E231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</w:t>
      </w:r>
      <w:r w:rsidR="002977C4"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онкурсы/конференции исследовательских работ</w:t>
      </w:r>
      <w:r w:rsidR="00804F5D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это научно-практические конференции, конкурсы исследовательских проектов, дни науки и др.</w:t>
      </w:r>
    </w:p>
    <w:p w:rsidR="006E2F62" w:rsidRPr="006C1B95" w:rsidRDefault="006E2F62" w:rsidP="006E2F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Мероприятия по тематике «одаренные дети». 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эту категорию включены церемонии вручения наград одаренным детям, конкурсы «Ученик года», лагеря школьного актива, интеллектуальные игры для одаренных детей, программы развития лидерских качеств и т.п.</w:t>
      </w:r>
    </w:p>
    <w:p w:rsidR="006E2F62" w:rsidRPr="006C1B95" w:rsidRDefault="006E2F62" w:rsidP="006E2F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Дискуссионные площадки для педагогов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К этой категории относятся события, проводимые образовательными учреждениями с целью ознакомить других участников учебного процесса со своей деятельностью, в том числе инновационной. Это ярмарки образовательных услуг, фестивали открытых уроков, семинары по педагогическим технологиям, презентации социально-педагогических инноваций и др.</w:t>
      </w:r>
    </w:p>
    <w:p w:rsidR="002977C4" w:rsidRPr="006C1B95" w:rsidRDefault="00804F5D" w:rsidP="00E231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Конкурсы/игры по тематике «экология»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</w:t>
      </w:r>
      <w:r w:rsidR="00483FFE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это конкурсы, игры, акции, посвященные защите окружающей среды, направленные на повышение экологической грамотности обучающихся. </w:t>
      </w:r>
    </w:p>
    <w:p w:rsidR="002977C4" w:rsidRPr="006C1B95" w:rsidRDefault="00A076BD" w:rsidP="00E231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</w:t>
      </w:r>
      <w:r w:rsidR="002977C4"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раеведческие проекты</w:t>
      </w:r>
      <w:r w:rsidR="00483FFE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6E2F62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483FFE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атегория включает в себя конкурсы, олимпиады, игры, конфер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енции, посвященные исследованию Ярославской области. </w:t>
      </w:r>
    </w:p>
    <w:p w:rsidR="006E2F62" w:rsidRPr="006C1B95" w:rsidRDefault="006E2F62" w:rsidP="006E2F6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Мониторинг и анализ результатов деятельности ОУ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К этой категории мы отнесли мероприятия, цель которых – провести мониторинг и анализ достижений учебного заведения по самым разным направлениям деятельности. Это муниципальные конкурсы на лучшее ОУ, лучшую организацию школьного питания, лучшее благоустройство пришкольной территории, анализ результатов ЕГЭ и др.</w:t>
      </w:r>
    </w:p>
    <w:p w:rsidR="002977C4" w:rsidRPr="006C1B95" w:rsidRDefault="001A772B" w:rsidP="00E231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double"/>
          <w:lang w:eastAsia="ru-RU"/>
        </w:rPr>
        <w:t>В</w:t>
      </w:r>
      <w:r w:rsidR="002977C4"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олонтерское движение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Эта категория включила в себя благотворительные акции и постоянные волонтерские проекты, в которых задействованы обучающиеся.</w:t>
      </w:r>
    </w:p>
    <w:p w:rsidR="002C20E2" w:rsidRPr="006C1B95" w:rsidRDefault="001A772B" w:rsidP="00E231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</w:t>
      </w:r>
      <w:r w:rsidR="002977C4"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ругое</w:t>
      </w:r>
      <w:r w:rsidR="00B70A43" w:rsidRPr="006C1B9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  <w:r w:rsidR="002C20E2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Категория «другое» присваивалась </w:t>
      </w:r>
      <w:r w:rsidR="00EF6F45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нескольким</w:t>
      </w:r>
      <w:r w:rsidR="002C20E2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группам событий. </w:t>
      </w:r>
    </w:p>
    <w:p w:rsidR="00EF6F45" w:rsidRPr="006C1B95" w:rsidRDefault="00EF6F45" w:rsidP="002C20E2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Когда</w:t>
      </w:r>
      <w:r w:rsidR="002C20E2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инновационном паспорте указывал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ись</w:t>
      </w:r>
      <w:r w:rsidR="002C20E2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праздник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2C20E2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«День защиты детей»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«День матери»</w:t>
      </w:r>
      <w:r w:rsidR="002C20E2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без указания о том, в</w:t>
      </w:r>
      <w:r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какой форме они будут проходить: </w:t>
      </w:r>
      <w:r w:rsidR="002C20E2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существует вероятность того, что какие-либо </w:t>
      </w:r>
      <w:r w:rsidR="002C20E2" w:rsidRPr="006C1B9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мероприятия в честь этого праздника не организуются, и, соответственно, этот праздник не является «Событием». </w:t>
      </w:r>
    </w:p>
    <w:p w:rsidR="001D407D" w:rsidRPr="006C1B95" w:rsidRDefault="00EF6F45" w:rsidP="002C20E2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Когда в инновационном паспорте указывались уникальные события, которые не могут быть идентифицированы ни с одной из вышеперечисленных категорий. Например, «Урок здоровья для родителей первоклассников» или «Заседание клуба «Профессиональный дуэт»». </w:t>
      </w:r>
    </w:p>
    <w:p w:rsidR="007863DD" w:rsidRPr="006C1B95" w:rsidRDefault="007863DD" w:rsidP="00327A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Процентное распределение событий по данным категориям можно увидеть на рисунке</w:t>
      </w:r>
      <w:r w:rsidR="00ED4475" w:rsidRPr="006C1B95">
        <w:rPr>
          <w:rFonts w:ascii="Times New Roman" w:hAnsi="Times New Roman" w:cs="Times New Roman"/>
          <w:sz w:val="28"/>
          <w:szCs w:val="24"/>
        </w:rPr>
        <w:t xml:space="preserve"> 1</w:t>
      </w:r>
      <w:r w:rsidRPr="006C1B9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F2E9F" w:rsidRPr="006C1B95" w:rsidRDefault="00C33DB8" w:rsidP="007863D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Итак, к наиболее популярным направлениям внеклассной работы</w:t>
      </w:r>
      <w:r w:rsidR="000651D4" w:rsidRPr="006C1B95">
        <w:rPr>
          <w:rFonts w:ascii="Times New Roman" w:hAnsi="Times New Roman" w:cs="Times New Roman"/>
          <w:sz w:val="28"/>
          <w:szCs w:val="24"/>
        </w:rPr>
        <w:t xml:space="preserve"> (первый кластер событий)</w:t>
      </w:r>
      <w:r w:rsidRPr="006C1B95">
        <w:rPr>
          <w:rFonts w:ascii="Times New Roman" w:hAnsi="Times New Roman" w:cs="Times New Roman"/>
          <w:sz w:val="28"/>
          <w:szCs w:val="24"/>
        </w:rPr>
        <w:t xml:space="preserve"> мы можем отнести:</w:t>
      </w:r>
    </w:p>
    <w:p w:rsidR="00C33DB8" w:rsidRPr="006C1B95" w:rsidRDefault="00C33DB8" w:rsidP="00C33D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Конкурсы/фестивали детского творчества (17,7%);</w:t>
      </w:r>
    </w:p>
    <w:p w:rsidR="00C33DB8" w:rsidRPr="006C1B95" w:rsidRDefault="00C33DB8" w:rsidP="00C33D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Спортивные, военно-спортивные мероприятия и туризм (16,46%);</w:t>
      </w:r>
    </w:p>
    <w:p w:rsidR="00C33DB8" w:rsidRPr="006C1B95" w:rsidRDefault="00C33DB8" w:rsidP="00C33DB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Конкурсы педагогического мастерства (15,53%).</w:t>
      </w:r>
    </w:p>
    <w:p w:rsidR="00CF5DC8" w:rsidRPr="006C1B95" w:rsidRDefault="00D4301F" w:rsidP="00B46D0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Как видим, </w:t>
      </w:r>
      <w:r w:rsidR="00953918" w:rsidRPr="006C1B95">
        <w:rPr>
          <w:rFonts w:ascii="Times New Roman" w:hAnsi="Times New Roman" w:cs="Times New Roman"/>
          <w:sz w:val="28"/>
          <w:szCs w:val="24"/>
        </w:rPr>
        <w:t>данный</w:t>
      </w:r>
      <w:r w:rsidRPr="006C1B95">
        <w:rPr>
          <w:rFonts w:ascii="Times New Roman" w:hAnsi="Times New Roman" w:cs="Times New Roman"/>
          <w:sz w:val="28"/>
          <w:szCs w:val="24"/>
        </w:rPr>
        <w:t xml:space="preserve"> кластер составляют события, которые можно уже назвать традиционными – они </w:t>
      </w:r>
      <w:r w:rsidR="00B46D0A" w:rsidRPr="006C1B95">
        <w:rPr>
          <w:rFonts w:ascii="Times New Roman" w:hAnsi="Times New Roman" w:cs="Times New Roman"/>
          <w:sz w:val="28"/>
          <w:szCs w:val="24"/>
        </w:rPr>
        <w:t xml:space="preserve">воспринимаются как непременный элемент внеклассной работы в образовательном учреждении. И здесь возникает вопрос: </w:t>
      </w:r>
      <w:r w:rsidR="00750A57" w:rsidRPr="006C1B95">
        <w:rPr>
          <w:rFonts w:ascii="Times New Roman" w:hAnsi="Times New Roman" w:cs="Times New Roman"/>
          <w:sz w:val="28"/>
          <w:szCs w:val="24"/>
        </w:rPr>
        <w:t xml:space="preserve">не превращается ли </w:t>
      </w:r>
      <w:r w:rsidR="005C0C28" w:rsidRPr="006C1B95">
        <w:rPr>
          <w:rFonts w:ascii="Times New Roman" w:hAnsi="Times New Roman" w:cs="Times New Roman"/>
          <w:sz w:val="28"/>
          <w:szCs w:val="24"/>
        </w:rPr>
        <w:t xml:space="preserve">для образовательных учреждений </w:t>
      </w:r>
      <w:r w:rsidR="00750A57" w:rsidRPr="006C1B95">
        <w:rPr>
          <w:rFonts w:ascii="Times New Roman" w:hAnsi="Times New Roman" w:cs="Times New Roman"/>
          <w:sz w:val="28"/>
          <w:szCs w:val="24"/>
        </w:rPr>
        <w:t xml:space="preserve">проведение творческих и спортивных мероприятий, </w:t>
      </w:r>
      <w:r w:rsidR="00152FDE" w:rsidRPr="006C1B95">
        <w:rPr>
          <w:rFonts w:ascii="Times New Roman" w:hAnsi="Times New Roman" w:cs="Times New Roman"/>
          <w:sz w:val="28"/>
          <w:szCs w:val="24"/>
        </w:rPr>
        <w:t>участие в конкурсах</w:t>
      </w:r>
      <w:r w:rsidR="00750A57" w:rsidRPr="006C1B95">
        <w:rPr>
          <w:rFonts w:ascii="Times New Roman" w:hAnsi="Times New Roman" w:cs="Times New Roman"/>
          <w:sz w:val="28"/>
          <w:szCs w:val="24"/>
        </w:rPr>
        <w:t xml:space="preserve"> педагогического мастерства типа «Учитель года» в рутинную, однообразную работу? Или же накопленный опыт по организации такого рода событий </w:t>
      </w:r>
      <w:r w:rsidR="005C0C28" w:rsidRPr="006C1B95">
        <w:rPr>
          <w:rFonts w:ascii="Times New Roman" w:hAnsi="Times New Roman" w:cs="Times New Roman"/>
          <w:sz w:val="28"/>
          <w:szCs w:val="24"/>
        </w:rPr>
        <w:t>будет</w:t>
      </w:r>
      <w:r w:rsidR="00B46D0A" w:rsidRPr="006C1B95">
        <w:rPr>
          <w:rFonts w:ascii="Times New Roman" w:hAnsi="Times New Roman" w:cs="Times New Roman"/>
          <w:sz w:val="28"/>
          <w:szCs w:val="24"/>
        </w:rPr>
        <w:t xml:space="preserve"> служить опорой для </w:t>
      </w:r>
      <w:r w:rsidR="00750A57" w:rsidRPr="006C1B95">
        <w:rPr>
          <w:rFonts w:ascii="Times New Roman" w:hAnsi="Times New Roman" w:cs="Times New Roman"/>
          <w:sz w:val="28"/>
          <w:szCs w:val="24"/>
        </w:rPr>
        <w:t>динамичного</w:t>
      </w:r>
      <w:r w:rsidR="00B46D0A" w:rsidRPr="006C1B95">
        <w:rPr>
          <w:rFonts w:ascii="Times New Roman" w:hAnsi="Times New Roman" w:cs="Times New Roman"/>
          <w:sz w:val="28"/>
          <w:szCs w:val="24"/>
        </w:rPr>
        <w:t xml:space="preserve"> развития? </w:t>
      </w:r>
      <w:r w:rsidR="00750A57" w:rsidRPr="006C1B95">
        <w:rPr>
          <w:rFonts w:ascii="Times New Roman" w:hAnsi="Times New Roman" w:cs="Times New Roman"/>
          <w:sz w:val="28"/>
          <w:szCs w:val="24"/>
        </w:rPr>
        <w:t>Ответ может дать анализ содержания, реальной наполненности каждого события</w:t>
      </w:r>
      <w:r w:rsidR="00951DB1" w:rsidRPr="006C1B95">
        <w:rPr>
          <w:rFonts w:ascii="Times New Roman" w:hAnsi="Times New Roman" w:cs="Times New Roman"/>
          <w:sz w:val="28"/>
          <w:szCs w:val="24"/>
        </w:rPr>
        <w:t>, и этот вопрос мы оставляем открытым</w:t>
      </w:r>
      <w:r w:rsidR="00750A57" w:rsidRPr="006C1B95">
        <w:rPr>
          <w:rFonts w:ascii="Times New Roman" w:hAnsi="Times New Roman" w:cs="Times New Roman"/>
          <w:sz w:val="28"/>
          <w:szCs w:val="24"/>
        </w:rPr>
        <w:t>.</w:t>
      </w:r>
    </w:p>
    <w:p w:rsidR="00C33DB8" w:rsidRPr="006C1B95" w:rsidRDefault="000651D4" w:rsidP="000651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События, которым отводится сравнительно меньше внимания, попали во второй  кластер</w:t>
      </w:r>
      <w:r w:rsidR="00E16441" w:rsidRPr="006C1B95">
        <w:rPr>
          <w:rFonts w:ascii="Times New Roman" w:hAnsi="Times New Roman" w:cs="Times New Roman"/>
          <w:sz w:val="28"/>
          <w:szCs w:val="24"/>
        </w:rPr>
        <w:t xml:space="preserve"> (самый многочисленный)</w:t>
      </w:r>
      <w:r w:rsidRPr="006C1B95">
        <w:rPr>
          <w:rFonts w:ascii="Times New Roman" w:hAnsi="Times New Roman" w:cs="Times New Roman"/>
          <w:sz w:val="28"/>
          <w:szCs w:val="24"/>
        </w:rPr>
        <w:t>:</w:t>
      </w:r>
    </w:p>
    <w:p w:rsidR="000651D4" w:rsidRPr="006C1B95" w:rsidRDefault="000651D4" w:rsidP="000651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Конкурсы/игры по тематике «формирование здорового и безопасного образа жизни»</w:t>
      </w:r>
      <w:r w:rsidR="00C04B47" w:rsidRPr="006C1B95">
        <w:rPr>
          <w:rFonts w:ascii="Times New Roman" w:hAnsi="Times New Roman" w:cs="Times New Roman"/>
          <w:sz w:val="28"/>
          <w:szCs w:val="24"/>
        </w:rPr>
        <w:t xml:space="preserve"> (8,7%)</w:t>
      </w:r>
      <w:r w:rsidRPr="006C1B95">
        <w:rPr>
          <w:rFonts w:ascii="Times New Roman" w:hAnsi="Times New Roman" w:cs="Times New Roman"/>
          <w:sz w:val="28"/>
          <w:szCs w:val="24"/>
        </w:rPr>
        <w:t>;</w:t>
      </w:r>
    </w:p>
    <w:p w:rsidR="000651D4" w:rsidRPr="006C1B95" w:rsidRDefault="000651D4" w:rsidP="000651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Предметные олимпиады</w:t>
      </w:r>
      <w:r w:rsidR="00C04B47" w:rsidRPr="006C1B95">
        <w:rPr>
          <w:rFonts w:ascii="Times New Roman" w:hAnsi="Times New Roman" w:cs="Times New Roman"/>
          <w:sz w:val="28"/>
          <w:szCs w:val="24"/>
        </w:rPr>
        <w:t xml:space="preserve"> (6,21%)</w:t>
      </w:r>
      <w:r w:rsidRPr="006C1B95">
        <w:rPr>
          <w:rFonts w:ascii="Times New Roman" w:hAnsi="Times New Roman" w:cs="Times New Roman"/>
          <w:sz w:val="28"/>
          <w:szCs w:val="24"/>
        </w:rPr>
        <w:t>;</w:t>
      </w:r>
    </w:p>
    <w:p w:rsidR="000651D4" w:rsidRPr="006C1B95" w:rsidRDefault="000651D4" w:rsidP="000651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Конкурсы/конференции исследовательских работ</w:t>
      </w:r>
      <w:r w:rsidR="00C04B47" w:rsidRPr="006C1B95">
        <w:rPr>
          <w:rFonts w:ascii="Times New Roman" w:hAnsi="Times New Roman" w:cs="Times New Roman"/>
          <w:sz w:val="28"/>
          <w:szCs w:val="24"/>
        </w:rPr>
        <w:t xml:space="preserve"> (6,21%)</w:t>
      </w:r>
      <w:r w:rsidRPr="006C1B95">
        <w:rPr>
          <w:rFonts w:ascii="Times New Roman" w:hAnsi="Times New Roman" w:cs="Times New Roman"/>
          <w:sz w:val="28"/>
          <w:szCs w:val="24"/>
        </w:rPr>
        <w:t>;</w:t>
      </w:r>
    </w:p>
    <w:p w:rsidR="000651D4" w:rsidRPr="006C1B95" w:rsidRDefault="000651D4" w:rsidP="000651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Мероприятия </w:t>
      </w:r>
      <w:r w:rsidR="00C04B47" w:rsidRPr="006C1B95">
        <w:rPr>
          <w:rFonts w:ascii="Times New Roman" w:hAnsi="Times New Roman" w:cs="Times New Roman"/>
          <w:sz w:val="28"/>
          <w:szCs w:val="24"/>
        </w:rPr>
        <w:t>по тематике «одарённые дети» (6,21%);</w:t>
      </w:r>
    </w:p>
    <w:p w:rsidR="00C04B47" w:rsidRPr="006C1B95" w:rsidRDefault="00C04B47" w:rsidP="000651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Дискуссионные площадки для педагогов</w:t>
      </w:r>
      <w:r w:rsidR="00E16441" w:rsidRPr="006C1B95">
        <w:rPr>
          <w:rFonts w:ascii="Times New Roman" w:hAnsi="Times New Roman" w:cs="Times New Roman"/>
          <w:sz w:val="28"/>
          <w:szCs w:val="24"/>
        </w:rPr>
        <w:t xml:space="preserve"> (5,59%)</w:t>
      </w:r>
      <w:r w:rsidRPr="006C1B95">
        <w:rPr>
          <w:rFonts w:ascii="Times New Roman" w:hAnsi="Times New Roman" w:cs="Times New Roman"/>
          <w:sz w:val="28"/>
          <w:szCs w:val="24"/>
        </w:rPr>
        <w:t>;</w:t>
      </w:r>
    </w:p>
    <w:p w:rsidR="00C04B47" w:rsidRPr="006C1B95" w:rsidRDefault="00C04B47" w:rsidP="000651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lastRenderedPageBreak/>
        <w:t>Конкурсы/игры по тематике «формирование экологической культуры»</w:t>
      </w:r>
      <w:r w:rsidR="00E16441" w:rsidRPr="006C1B95">
        <w:rPr>
          <w:rFonts w:ascii="Times New Roman" w:hAnsi="Times New Roman" w:cs="Times New Roman"/>
          <w:sz w:val="28"/>
          <w:szCs w:val="24"/>
        </w:rPr>
        <w:t xml:space="preserve"> (5,28%)</w:t>
      </w:r>
      <w:r w:rsidRPr="006C1B95">
        <w:rPr>
          <w:rFonts w:ascii="Times New Roman" w:hAnsi="Times New Roman" w:cs="Times New Roman"/>
          <w:sz w:val="28"/>
          <w:szCs w:val="24"/>
        </w:rPr>
        <w:t>;</w:t>
      </w:r>
    </w:p>
    <w:p w:rsidR="00C04B47" w:rsidRPr="006C1B95" w:rsidRDefault="00C04B47" w:rsidP="000651D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Краеведческие проекты</w:t>
      </w:r>
      <w:r w:rsidR="00E16441" w:rsidRPr="006C1B95">
        <w:rPr>
          <w:rFonts w:ascii="Times New Roman" w:hAnsi="Times New Roman" w:cs="Times New Roman"/>
          <w:sz w:val="28"/>
          <w:szCs w:val="24"/>
        </w:rPr>
        <w:t xml:space="preserve"> (5,28%)</w:t>
      </w:r>
      <w:r w:rsidRPr="006C1B95">
        <w:rPr>
          <w:rFonts w:ascii="Times New Roman" w:hAnsi="Times New Roman" w:cs="Times New Roman"/>
          <w:sz w:val="28"/>
          <w:szCs w:val="24"/>
        </w:rPr>
        <w:t>.</w:t>
      </w:r>
    </w:p>
    <w:p w:rsidR="00953918" w:rsidRPr="006C1B95" w:rsidRDefault="00953918" w:rsidP="00953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Здесь отдельно стоит остановиться на категории «Дискуссионные площадки для педагогов»</w:t>
      </w:r>
      <w:r w:rsidR="00A313CB" w:rsidRPr="006C1B95">
        <w:rPr>
          <w:rFonts w:ascii="Times New Roman" w:hAnsi="Times New Roman" w:cs="Times New Roman"/>
          <w:sz w:val="28"/>
          <w:szCs w:val="24"/>
        </w:rPr>
        <w:t xml:space="preserve"> (5,59%)</w:t>
      </w:r>
      <w:r w:rsidRPr="006C1B95">
        <w:rPr>
          <w:rFonts w:ascii="Times New Roman" w:hAnsi="Times New Roman" w:cs="Times New Roman"/>
          <w:sz w:val="28"/>
          <w:szCs w:val="24"/>
        </w:rPr>
        <w:t>. События этой группы могут нести в себе инновационный потенциал, здесь создаются условия для</w:t>
      </w:r>
      <w:r w:rsidR="00EE46D0" w:rsidRPr="006C1B95">
        <w:rPr>
          <w:rFonts w:ascii="Times New Roman" w:hAnsi="Times New Roman" w:cs="Times New Roman"/>
          <w:sz w:val="28"/>
          <w:szCs w:val="24"/>
        </w:rPr>
        <w:t xml:space="preserve"> объединения педагогов в профессиональные</w:t>
      </w:r>
      <w:r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="00EE46D0" w:rsidRPr="006C1B95">
        <w:rPr>
          <w:rFonts w:ascii="Times New Roman" w:hAnsi="Times New Roman" w:cs="Times New Roman"/>
          <w:sz w:val="28"/>
          <w:szCs w:val="24"/>
        </w:rPr>
        <w:t xml:space="preserve">сообщества, условия для профессиональной коммуникации, обмена опытом. Это и постоянно действующие семинары по актуальным темам (в том числе по реализации требований ФГОС), и презентации социально-педагогических инноваций, и </w:t>
      </w:r>
      <w:proofErr w:type="spellStart"/>
      <w:r w:rsidR="00EE46D0" w:rsidRPr="006C1B95">
        <w:rPr>
          <w:rFonts w:ascii="Times New Roman" w:hAnsi="Times New Roman" w:cs="Times New Roman"/>
          <w:sz w:val="28"/>
          <w:szCs w:val="24"/>
        </w:rPr>
        <w:t>оргдеятельностные</w:t>
      </w:r>
      <w:proofErr w:type="spellEnd"/>
      <w:r w:rsidR="00EE46D0" w:rsidRPr="006C1B95">
        <w:rPr>
          <w:rFonts w:ascii="Times New Roman" w:hAnsi="Times New Roman" w:cs="Times New Roman"/>
          <w:sz w:val="28"/>
          <w:szCs w:val="24"/>
        </w:rPr>
        <w:t xml:space="preserve"> игры по педагогическим технологиям. В абсолютных числах насчитывается 18 событий такого типа, в лидерах – </w:t>
      </w:r>
      <w:proofErr w:type="spellStart"/>
      <w:r w:rsidR="00EE46D0" w:rsidRPr="006C1B95">
        <w:rPr>
          <w:rFonts w:ascii="Times New Roman" w:hAnsi="Times New Roman" w:cs="Times New Roman"/>
          <w:sz w:val="28"/>
          <w:szCs w:val="24"/>
        </w:rPr>
        <w:t>Тутаевский</w:t>
      </w:r>
      <w:proofErr w:type="spellEnd"/>
      <w:r w:rsidR="00EE46D0" w:rsidRPr="006C1B95">
        <w:rPr>
          <w:rFonts w:ascii="Times New Roman" w:hAnsi="Times New Roman" w:cs="Times New Roman"/>
          <w:sz w:val="28"/>
          <w:szCs w:val="24"/>
        </w:rPr>
        <w:t xml:space="preserve"> и Ростовский МР (подробнее о распределении событий по муниципальным районам будет сказано ниже). </w:t>
      </w:r>
    </w:p>
    <w:p w:rsidR="00CC6316" w:rsidRPr="006C1B95" w:rsidRDefault="00CC6316" w:rsidP="00953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Также обратим внимание на такие категории, как «Конкурсы/конференции исследовательских работ»</w:t>
      </w:r>
      <w:r w:rsidR="002E0D15" w:rsidRPr="006C1B95">
        <w:rPr>
          <w:rFonts w:ascii="Times New Roman" w:hAnsi="Times New Roman" w:cs="Times New Roman"/>
          <w:sz w:val="28"/>
          <w:szCs w:val="24"/>
        </w:rPr>
        <w:t xml:space="preserve"> (6,21%)</w:t>
      </w:r>
      <w:r w:rsidRPr="006C1B95">
        <w:rPr>
          <w:rFonts w:ascii="Times New Roman" w:hAnsi="Times New Roman" w:cs="Times New Roman"/>
          <w:sz w:val="28"/>
          <w:szCs w:val="24"/>
        </w:rPr>
        <w:t xml:space="preserve"> и «Краеведческие проекты»</w:t>
      </w:r>
      <w:r w:rsidR="002E0D15" w:rsidRPr="006C1B95">
        <w:rPr>
          <w:rFonts w:ascii="Times New Roman" w:hAnsi="Times New Roman" w:cs="Times New Roman"/>
          <w:sz w:val="28"/>
          <w:szCs w:val="24"/>
        </w:rPr>
        <w:t xml:space="preserve"> (5,28%)</w:t>
      </w:r>
      <w:r w:rsidR="00A313CB" w:rsidRPr="006C1B95">
        <w:rPr>
          <w:rFonts w:ascii="Times New Roman" w:hAnsi="Times New Roman" w:cs="Times New Roman"/>
          <w:sz w:val="28"/>
          <w:szCs w:val="24"/>
        </w:rPr>
        <w:t>. Проведение такого рода мероприятий содействует развитию навыков научного поиска у обучающихся, написания и презентации текстов</w:t>
      </w:r>
      <w:r w:rsidR="0038534E" w:rsidRPr="006C1B95">
        <w:rPr>
          <w:rFonts w:ascii="Times New Roman" w:hAnsi="Times New Roman" w:cs="Times New Roman"/>
          <w:sz w:val="28"/>
          <w:szCs w:val="24"/>
        </w:rPr>
        <w:t xml:space="preserve">, получению дополнительных знаний. И такого рода событий в абсолютных числах насчитывается 20 и 17 соответственно, по муниципальным районам события распределены достаточно равномерно. </w:t>
      </w:r>
      <w:r w:rsidR="00A313CB" w:rsidRPr="006C1B9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04B47" w:rsidRPr="006C1B95" w:rsidRDefault="00C04B47" w:rsidP="00C04B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Наконец, третий кластер составляют события, наименее представленные в инновационных паспортах:</w:t>
      </w:r>
    </w:p>
    <w:p w:rsidR="00C04B47" w:rsidRPr="006C1B95" w:rsidRDefault="00C04B47" w:rsidP="00C04B4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Мониторинг и анализ результатов деятельности ОУ</w:t>
      </w:r>
      <w:r w:rsidR="00E16441" w:rsidRPr="006C1B95">
        <w:rPr>
          <w:rFonts w:ascii="Times New Roman" w:hAnsi="Times New Roman" w:cs="Times New Roman"/>
          <w:sz w:val="28"/>
          <w:szCs w:val="24"/>
        </w:rPr>
        <w:t xml:space="preserve"> (2,8%)</w:t>
      </w:r>
      <w:r w:rsidRPr="006C1B95">
        <w:rPr>
          <w:rFonts w:ascii="Times New Roman" w:hAnsi="Times New Roman" w:cs="Times New Roman"/>
          <w:sz w:val="28"/>
          <w:szCs w:val="24"/>
        </w:rPr>
        <w:t>;</w:t>
      </w:r>
    </w:p>
    <w:p w:rsidR="00C04B47" w:rsidRPr="006C1B95" w:rsidRDefault="00C04B47" w:rsidP="00C04B4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Волонтерское движение</w:t>
      </w:r>
      <w:r w:rsidR="00E16441" w:rsidRPr="006C1B95">
        <w:rPr>
          <w:rFonts w:ascii="Times New Roman" w:hAnsi="Times New Roman" w:cs="Times New Roman"/>
          <w:sz w:val="28"/>
          <w:szCs w:val="24"/>
        </w:rPr>
        <w:t xml:space="preserve"> (1,24%)</w:t>
      </w:r>
      <w:r w:rsidRPr="006C1B95">
        <w:rPr>
          <w:rFonts w:ascii="Times New Roman" w:hAnsi="Times New Roman" w:cs="Times New Roman"/>
          <w:sz w:val="28"/>
          <w:szCs w:val="24"/>
        </w:rPr>
        <w:t>.</w:t>
      </w:r>
    </w:p>
    <w:p w:rsidR="0038534E" w:rsidRPr="006C1B95" w:rsidRDefault="00ED7711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C1B95">
        <w:rPr>
          <w:rFonts w:ascii="Times New Roman" w:hAnsi="Times New Roman" w:cs="Times New Roman"/>
          <w:sz w:val="28"/>
          <w:szCs w:val="24"/>
        </w:rPr>
        <w:t>Слабую</w:t>
      </w:r>
      <w:proofErr w:type="gramEnd"/>
      <w:r w:rsidRPr="006C1B95">
        <w:rPr>
          <w:rFonts w:ascii="Times New Roman" w:hAnsi="Times New Roman" w:cs="Times New Roman"/>
          <w:sz w:val="28"/>
          <w:szCs w:val="24"/>
        </w:rPr>
        <w:t xml:space="preserve"> востребованность категории «Мониторинг и анализ результатов деятельности ОУ», вероятно, можно объяснить тем, что в большинстве образовательных учреждений мониторинг является текущей деятельностью и не приобретает статус события. </w:t>
      </w:r>
      <w:proofErr w:type="gramStart"/>
      <w:r w:rsidRPr="006C1B95">
        <w:rPr>
          <w:rFonts w:ascii="Times New Roman" w:hAnsi="Times New Roman" w:cs="Times New Roman"/>
          <w:sz w:val="28"/>
          <w:szCs w:val="24"/>
        </w:rPr>
        <w:t xml:space="preserve">Лишь в отдельных </w:t>
      </w:r>
      <w:r w:rsidR="00152FDE" w:rsidRPr="006C1B95">
        <w:rPr>
          <w:rFonts w:ascii="Times New Roman" w:hAnsi="Times New Roman" w:cs="Times New Roman"/>
          <w:sz w:val="28"/>
          <w:szCs w:val="24"/>
        </w:rPr>
        <w:t>муниципальных образованиях</w:t>
      </w:r>
      <w:r w:rsidRPr="006C1B95">
        <w:rPr>
          <w:rFonts w:ascii="Times New Roman" w:hAnsi="Times New Roman" w:cs="Times New Roman"/>
          <w:sz w:val="28"/>
          <w:szCs w:val="24"/>
        </w:rPr>
        <w:t xml:space="preserve"> (например, Ярославский МР) организованы специальные конкурсы: конкурсы на лучшую организацию питания, лучшую организацию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воспитательно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>-образовательной деятельности в летний период и т.д.</w:t>
      </w:r>
      <w:proofErr w:type="gramEnd"/>
    </w:p>
    <w:p w:rsidR="00063755" w:rsidRPr="006C1B95" w:rsidRDefault="00063755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lastRenderedPageBreak/>
        <w:t xml:space="preserve">Что же касается категории «Волонтерское движение», то в инновационных паспортах муниципальных образований указано </w:t>
      </w:r>
      <w:r w:rsidR="00E84FEF" w:rsidRPr="006C1B95">
        <w:rPr>
          <w:rFonts w:ascii="Times New Roman" w:hAnsi="Times New Roman" w:cs="Times New Roman"/>
          <w:sz w:val="28"/>
          <w:szCs w:val="24"/>
        </w:rPr>
        <w:t>только</w:t>
      </w:r>
      <w:r w:rsidRPr="006C1B95">
        <w:rPr>
          <w:rFonts w:ascii="Times New Roman" w:hAnsi="Times New Roman" w:cs="Times New Roman"/>
          <w:sz w:val="28"/>
          <w:szCs w:val="24"/>
        </w:rPr>
        <w:t xml:space="preserve"> четыре подобных проекта: два фестиваля волонтерских отрядов, благотворительная акция «Подари ребенку радость» и </w:t>
      </w:r>
      <w:r w:rsidR="00CA0BFE" w:rsidRPr="006C1B95">
        <w:rPr>
          <w:rFonts w:ascii="Times New Roman" w:hAnsi="Times New Roman" w:cs="Times New Roman"/>
          <w:sz w:val="28"/>
          <w:szCs w:val="24"/>
        </w:rPr>
        <w:t>Детское Досуговое Движение «К истокам нашим» (</w:t>
      </w:r>
      <w:proofErr w:type="spellStart"/>
      <w:r w:rsidR="00CA0BFE" w:rsidRPr="006C1B95">
        <w:rPr>
          <w:rFonts w:ascii="Times New Roman" w:hAnsi="Times New Roman" w:cs="Times New Roman"/>
          <w:sz w:val="28"/>
          <w:szCs w:val="24"/>
        </w:rPr>
        <w:t>Тутаевский</w:t>
      </w:r>
      <w:proofErr w:type="spellEnd"/>
      <w:r w:rsidR="00CA0BFE" w:rsidRPr="006C1B95">
        <w:rPr>
          <w:rFonts w:ascii="Times New Roman" w:hAnsi="Times New Roman" w:cs="Times New Roman"/>
          <w:sz w:val="28"/>
          <w:szCs w:val="24"/>
        </w:rPr>
        <w:t xml:space="preserve"> МР)</w:t>
      </w:r>
      <w:r w:rsidRPr="006C1B95">
        <w:rPr>
          <w:rFonts w:ascii="Times New Roman" w:hAnsi="Times New Roman" w:cs="Times New Roman"/>
          <w:sz w:val="28"/>
          <w:szCs w:val="24"/>
        </w:rPr>
        <w:t>.</w:t>
      </w:r>
    </w:p>
    <w:p w:rsidR="00E84FEF" w:rsidRPr="006C1B95" w:rsidRDefault="00611E17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В целом же можно сказать, что наибольшей событийной наполненностью отличаются Бор</w:t>
      </w:r>
      <w:r w:rsidR="00ED4475" w:rsidRPr="006C1B95">
        <w:rPr>
          <w:rFonts w:ascii="Times New Roman" w:hAnsi="Times New Roman" w:cs="Times New Roman"/>
          <w:sz w:val="28"/>
          <w:szCs w:val="24"/>
        </w:rPr>
        <w:t>и</w:t>
      </w:r>
      <w:r w:rsidRPr="006C1B95">
        <w:rPr>
          <w:rFonts w:ascii="Times New Roman" w:hAnsi="Times New Roman" w:cs="Times New Roman"/>
          <w:sz w:val="28"/>
          <w:szCs w:val="24"/>
        </w:rPr>
        <w:t>соглебский, Гаврилов-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Ямский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Тутаевский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и Ярославский МР (</w:t>
      </w:r>
      <w:r w:rsidR="00646399" w:rsidRPr="006C1B95">
        <w:rPr>
          <w:rFonts w:ascii="Times New Roman" w:hAnsi="Times New Roman" w:cs="Times New Roman"/>
          <w:sz w:val="28"/>
          <w:szCs w:val="24"/>
        </w:rPr>
        <w:t>табл.</w:t>
      </w:r>
      <w:r w:rsidR="00327AD4" w:rsidRPr="006C1B95">
        <w:rPr>
          <w:rFonts w:ascii="Times New Roman" w:hAnsi="Times New Roman" w:cs="Times New Roman"/>
          <w:sz w:val="28"/>
          <w:szCs w:val="24"/>
        </w:rPr>
        <w:t>2</w:t>
      </w:r>
      <w:r w:rsidRPr="006C1B95">
        <w:rPr>
          <w:rFonts w:ascii="Times New Roman" w:hAnsi="Times New Roman" w:cs="Times New Roman"/>
          <w:sz w:val="28"/>
          <w:szCs w:val="24"/>
        </w:rPr>
        <w:t xml:space="preserve">, строка «Доля МР в общем числе событий»)». На их долю </w:t>
      </w:r>
      <w:r w:rsidR="00ED4475" w:rsidRPr="006C1B95">
        <w:rPr>
          <w:rFonts w:ascii="Times New Roman" w:hAnsi="Times New Roman" w:cs="Times New Roman"/>
          <w:sz w:val="28"/>
          <w:szCs w:val="24"/>
        </w:rPr>
        <w:t xml:space="preserve">в совокупности </w:t>
      </w:r>
      <w:r w:rsidRPr="006C1B95">
        <w:rPr>
          <w:rFonts w:ascii="Times New Roman" w:hAnsi="Times New Roman" w:cs="Times New Roman"/>
          <w:sz w:val="28"/>
          <w:szCs w:val="24"/>
        </w:rPr>
        <w:t>приходится 39,7% от всех событий</w:t>
      </w:r>
      <w:r w:rsidR="00ED4475" w:rsidRPr="006C1B95">
        <w:rPr>
          <w:rFonts w:ascii="Times New Roman" w:hAnsi="Times New Roman" w:cs="Times New Roman"/>
          <w:sz w:val="28"/>
          <w:szCs w:val="24"/>
        </w:rPr>
        <w:t xml:space="preserve"> по всем МР</w:t>
      </w:r>
      <w:r w:rsidRPr="006C1B95">
        <w:rPr>
          <w:rFonts w:ascii="Times New Roman" w:hAnsi="Times New Roman" w:cs="Times New Roman"/>
          <w:sz w:val="28"/>
          <w:szCs w:val="24"/>
        </w:rPr>
        <w:t>. Рассмотрим событийную структ</w:t>
      </w:r>
      <w:r w:rsidR="00646399" w:rsidRPr="006C1B95">
        <w:rPr>
          <w:rFonts w:ascii="Times New Roman" w:hAnsi="Times New Roman" w:cs="Times New Roman"/>
          <w:sz w:val="28"/>
          <w:szCs w:val="24"/>
        </w:rPr>
        <w:t>уру этих районов более подробно.</w:t>
      </w:r>
    </w:p>
    <w:p w:rsidR="00611E17" w:rsidRPr="006C1B95" w:rsidRDefault="00ED4475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b/>
          <w:i/>
          <w:sz w:val="28"/>
          <w:szCs w:val="24"/>
        </w:rPr>
        <w:t>Борисоглебский МР</w:t>
      </w:r>
      <w:r w:rsidRPr="006C1B95">
        <w:rPr>
          <w:rFonts w:ascii="Times New Roman" w:hAnsi="Times New Roman" w:cs="Times New Roman"/>
          <w:sz w:val="28"/>
          <w:szCs w:val="24"/>
        </w:rPr>
        <w:t xml:space="preserve"> выделяется тем, что 63,3% событий, указанных в инновационном паспорте данного района, можно отнести к категории «Конкурсы/фестивали детского творчества»</w:t>
      </w:r>
      <w:r w:rsidR="001C64E4" w:rsidRPr="006C1B95">
        <w:rPr>
          <w:rFonts w:ascii="Times New Roman" w:hAnsi="Times New Roman" w:cs="Times New Roman"/>
          <w:sz w:val="28"/>
          <w:szCs w:val="24"/>
        </w:rPr>
        <w:t>. С другой стороны, среди не представленных событий – «Дискуссионные площадки для педагогов», «Мероприятия по тематике «одаренные дети»», «Мониторинг и анализ результатов деятельности ОУ», «Волонтерское движение».</w:t>
      </w:r>
    </w:p>
    <w:p w:rsidR="001C64E4" w:rsidRPr="006C1B95" w:rsidRDefault="001C64E4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 w:rsidRPr="006C1B95">
        <w:rPr>
          <w:rFonts w:ascii="Times New Roman" w:hAnsi="Times New Roman" w:cs="Times New Roman"/>
          <w:b/>
          <w:i/>
          <w:sz w:val="28"/>
          <w:szCs w:val="24"/>
        </w:rPr>
        <w:t>Гаврилов-Ямском</w:t>
      </w:r>
      <w:proofErr w:type="gramEnd"/>
      <w:r w:rsidRPr="006C1B95">
        <w:rPr>
          <w:rFonts w:ascii="Times New Roman" w:hAnsi="Times New Roman" w:cs="Times New Roman"/>
          <w:b/>
          <w:i/>
          <w:sz w:val="28"/>
          <w:szCs w:val="24"/>
        </w:rPr>
        <w:t xml:space="preserve"> МР</w:t>
      </w:r>
      <w:r w:rsidRPr="006C1B95">
        <w:rPr>
          <w:rFonts w:ascii="Times New Roman" w:hAnsi="Times New Roman" w:cs="Times New Roman"/>
          <w:sz w:val="28"/>
          <w:szCs w:val="24"/>
        </w:rPr>
        <w:t xml:space="preserve"> наиболее востребованные категории событий – это «Конкурсы педагогического мастерства» (17,2%) и «Конкурсы/игры по тематике «формирование здорового и безопасного образа жизни»» (17,2%). Ни одно событие в этом районе не может быть отнесено к категориям «Мероприятия по тематике «одаренные дети»», «Краеведческие проекты», «Мониторинг и анализ результатов деятельности ОУ», «Волонтерское движение»</w:t>
      </w:r>
    </w:p>
    <w:p w:rsidR="001C64E4" w:rsidRPr="006C1B95" w:rsidRDefault="0042417A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1B95">
        <w:rPr>
          <w:rFonts w:ascii="Times New Roman" w:hAnsi="Times New Roman" w:cs="Times New Roman"/>
          <w:b/>
          <w:i/>
          <w:sz w:val="28"/>
          <w:szCs w:val="24"/>
        </w:rPr>
        <w:t>Тутаевский</w:t>
      </w:r>
      <w:proofErr w:type="spellEnd"/>
      <w:r w:rsidRPr="006C1B95">
        <w:rPr>
          <w:rFonts w:ascii="Times New Roman" w:hAnsi="Times New Roman" w:cs="Times New Roman"/>
          <w:b/>
          <w:i/>
          <w:sz w:val="28"/>
          <w:szCs w:val="24"/>
        </w:rPr>
        <w:t xml:space="preserve"> МР</w:t>
      </w:r>
      <w:r w:rsidRPr="006C1B95">
        <w:rPr>
          <w:rFonts w:ascii="Times New Roman" w:hAnsi="Times New Roman" w:cs="Times New Roman"/>
          <w:sz w:val="28"/>
          <w:szCs w:val="24"/>
        </w:rPr>
        <w:t xml:space="preserve"> представляет собой интересный случай, когда распределение событий по категориям происходит достаточно равномерно. Не затронутыми остаются только две категории («Конкурсы/игры по тематике «формирование здорового и безопасного образа жизни»» и «Предметные олимпиады»), а наибольший процент набирает категория «Спортивные и военно-спортивные мероприятия и туризм» (31%).</w:t>
      </w:r>
    </w:p>
    <w:p w:rsidR="00D44B32" w:rsidRPr="006C1B95" w:rsidRDefault="0042417A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В </w:t>
      </w:r>
      <w:proofErr w:type="gramStart"/>
      <w:r w:rsidRPr="006C1B95">
        <w:rPr>
          <w:rFonts w:ascii="Times New Roman" w:hAnsi="Times New Roman" w:cs="Times New Roman"/>
          <w:b/>
          <w:i/>
          <w:sz w:val="28"/>
          <w:szCs w:val="24"/>
        </w:rPr>
        <w:t>Ярославском</w:t>
      </w:r>
      <w:proofErr w:type="gramEnd"/>
      <w:r w:rsidRPr="006C1B95">
        <w:rPr>
          <w:rFonts w:ascii="Times New Roman" w:hAnsi="Times New Roman" w:cs="Times New Roman"/>
          <w:b/>
          <w:i/>
          <w:sz w:val="28"/>
          <w:szCs w:val="24"/>
        </w:rPr>
        <w:t xml:space="preserve"> МР</w:t>
      </w:r>
      <w:r w:rsidRPr="006C1B95">
        <w:rPr>
          <w:rFonts w:ascii="Times New Roman" w:hAnsi="Times New Roman" w:cs="Times New Roman"/>
          <w:sz w:val="28"/>
          <w:szCs w:val="24"/>
        </w:rPr>
        <w:t xml:space="preserve"> мы </w:t>
      </w:r>
      <w:r w:rsidR="0068512C" w:rsidRPr="006C1B95">
        <w:rPr>
          <w:rFonts w:ascii="Times New Roman" w:hAnsi="Times New Roman" w:cs="Times New Roman"/>
          <w:sz w:val="28"/>
          <w:szCs w:val="24"/>
        </w:rPr>
        <w:t>наблюдаем еще более ровное распределение событий по категориям. В районе представлены</w:t>
      </w:r>
      <w:r w:rsidRPr="006C1B95">
        <w:rPr>
          <w:rFonts w:ascii="Times New Roman" w:hAnsi="Times New Roman" w:cs="Times New Roman"/>
          <w:sz w:val="28"/>
          <w:szCs w:val="24"/>
        </w:rPr>
        <w:t xml:space="preserve"> практически </w:t>
      </w:r>
      <w:r w:rsidR="0068512C" w:rsidRPr="006C1B95">
        <w:rPr>
          <w:rFonts w:ascii="Times New Roman" w:hAnsi="Times New Roman" w:cs="Times New Roman"/>
          <w:sz w:val="28"/>
          <w:szCs w:val="24"/>
        </w:rPr>
        <w:t>все</w:t>
      </w:r>
      <w:r w:rsidRPr="006C1B95">
        <w:rPr>
          <w:rFonts w:ascii="Times New Roman" w:hAnsi="Times New Roman" w:cs="Times New Roman"/>
          <w:sz w:val="28"/>
          <w:szCs w:val="24"/>
        </w:rPr>
        <w:t xml:space="preserve"> категори</w:t>
      </w:r>
      <w:r w:rsidR="0068512C" w:rsidRPr="006C1B95">
        <w:rPr>
          <w:rFonts w:ascii="Times New Roman" w:hAnsi="Times New Roman" w:cs="Times New Roman"/>
          <w:sz w:val="28"/>
          <w:szCs w:val="24"/>
        </w:rPr>
        <w:t>и</w:t>
      </w:r>
      <w:r w:rsidRPr="006C1B95">
        <w:rPr>
          <w:rFonts w:ascii="Times New Roman" w:hAnsi="Times New Roman" w:cs="Times New Roman"/>
          <w:sz w:val="28"/>
          <w:szCs w:val="24"/>
        </w:rPr>
        <w:t xml:space="preserve"> событий </w:t>
      </w:r>
      <w:r w:rsidR="0068512C" w:rsidRPr="006C1B95">
        <w:rPr>
          <w:rFonts w:ascii="Times New Roman" w:hAnsi="Times New Roman" w:cs="Times New Roman"/>
          <w:sz w:val="28"/>
          <w:szCs w:val="24"/>
        </w:rPr>
        <w:t xml:space="preserve">(исключение составляет «Волонтерское движение»), наибольший процент набирают «Конкурсы/фестивали детского творчества» (27,8%). </w:t>
      </w:r>
    </w:p>
    <w:p w:rsidR="00D44B32" w:rsidRPr="006C1B95" w:rsidRDefault="00D44B32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lastRenderedPageBreak/>
        <w:t xml:space="preserve">Также достаточно равномерно события по категориям распределены в </w:t>
      </w:r>
      <w:r w:rsidRPr="006C1B95">
        <w:rPr>
          <w:rFonts w:ascii="Times New Roman" w:hAnsi="Times New Roman" w:cs="Times New Roman"/>
          <w:b/>
          <w:i/>
          <w:sz w:val="28"/>
          <w:szCs w:val="24"/>
        </w:rPr>
        <w:t>Ростовском МР</w:t>
      </w:r>
      <w:r w:rsidRPr="006C1B95">
        <w:rPr>
          <w:rFonts w:ascii="Times New Roman" w:hAnsi="Times New Roman" w:cs="Times New Roman"/>
          <w:sz w:val="28"/>
          <w:szCs w:val="24"/>
        </w:rPr>
        <w:t xml:space="preserve">, и хотя этот район </w:t>
      </w:r>
      <w:r w:rsidR="00152FDE" w:rsidRPr="006C1B95">
        <w:rPr>
          <w:rFonts w:ascii="Times New Roman" w:hAnsi="Times New Roman" w:cs="Times New Roman"/>
          <w:sz w:val="28"/>
          <w:szCs w:val="24"/>
        </w:rPr>
        <w:t>уступает</w:t>
      </w:r>
      <w:r w:rsidR="008F367F" w:rsidRPr="006C1B95">
        <w:rPr>
          <w:rFonts w:ascii="Times New Roman" w:hAnsi="Times New Roman" w:cs="Times New Roman"/>
          <w:sz w:val="28"/>
          <w:szCs w:val="24"/>
        </w:rPr>
        <w:t xml:space="preserve"> лидерам по количественным показателям (7,3% в общем числе событий)</w:t>
      </w:r>
      <w:r w:rsidRPr="006C1B95">
        <w:rPr>
          <w:rFonts w:ascii="Times New Roman" w:hAnsi="Times New Roman" w:cs="Times New Roman"/>
          <w:sz w:val="28"/>
          <w:szCs w:val="24"/>
        </w:rPr>
        <w:t xml:space="preserve">, тем не </w:t>
      </w:r>
      <w:proofErr w:type="gramStart"/>
      <w:r w:rsidRPr="006C1B95">
        <w:rPr>
          <w:rFonts w:ascii="Times New Roman" w:hAnsi="Times New Roman" w:cs="Times New Roman"/>
          <w:sz w:val="28"/>
          <w:szCs w:val="24"/>
        </w:rPr>
        <w:t>менее</w:t>
      </w:r>
      <w:proofErr w:type="gramEnd"/>
      <w:r w:rsidR="008F367F" w:rsidRPr="006C1B95">
        <w:rPr>
          <w:rFonts w:ascii="Times New Roman" w:hAnsi="Times New Roman" w:cs="Times New Roman"/>
          <w:sz w:val="28"/>
          <w:szCs w:val="24"/>
        </w:rPr>
        <w:t xml:space="preserve"> стоит </w:t>
      </w:r>
      <w:r w:rsidR="00152FDE" w:rsidRPr="006C1B95">
        <w:rPr>
          <w:rFonts w:ascii="Times New Roman" w:hAnsi="Times New Roman" w:cs="Times New Roman"/>
          <w:sz w:val="28"/>
          <w:szCs w:val="24"/>
        </w:rPr>
        <w:t>заметить</w:t>
      </w:r>
      <w:r w:rsidR="008F367F" w:rsidRPr="006C1B95">
        <w:rPr>
          <w:rFonts w:ascii="Times New Roman" w:hAnsi="Times New Roman" w:cs="Times New Roman"/>
          <w:sz w:val="28"/>
          <w:szCs w:val="24"/>
        </w:rPr>
        <w:t>, что структура событий Ростовского МР достаточно целостна. Не охваченной остается только одна категория («Краеведческие проекты»), а наиболее пристальное внимание уделяется таким событиям, как «Дискуссионные площадки для педагогов» (17,4%) и «Конкурсы/игры по тематике «формирование здорового и безопасного образа жизни»» (17,4%).</w:t>
      </w:r>
    </w:p>
    <w:p w:rsidR="0042417A" w:rsidRPr="006C1B95" w:rsidRDefault="0068512C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6C1B95">
        <w:rPr>
          <w:rFonts w:ascii="Times New Roman" w:hAnsi="Times New Roman" w:cs="Times New Roman"/>
          <w:sz w:val="28"/>
          <w:szCs w:val="24"/>
          <w:u w:val="single"/>
        </w:rPr>
        <w:t>В целом мы заключаем, что Ярославский</w:t>
      </w:r>
      <w:r w:rsidR="00D44B32" w:rsidRPr="006C1B95">
        <w:rPr>
          <w:rFonts w:ascii="Times New Roman" w:hAnsi="Times New Roman" w:cs="Times New Roman"/>
          <w:sz w:val="28"/>
          <w:szCs w:val="24"/>
          <w:u w:val="single"/>
        </w:rPr>
        <w:t xml:space="preserve">, </w:t>
      </w:r>
      <w:proofErr w:type="spellStart"/>
      <w:r w:rsidR="00D44B32" w:rsidRPr="006C1B95">
        <w:rPr>
          <w:rFonts w:ascii="Times New Roman" w:hAnsi="Times New Roman" w:cs="Times New Roman"/>
          <w:sz w:val="28"/>
          <w:szCs w:val="24"/>
          <w:u w:val="single"/>
        </w:rPr>
        <w:t>Тутаевский</w:t>
      </w:r>
      <w:proofErr w:type="spellEnd"/>
      <w:r w:rsidR="00D44B32" w:rsidRPr="006C1B95">
        <w:rPr>
          <w:rFonts w:ascii="Times New Roman" w:hAnsi="Times New Roman" w:cs="Times New Roman"/>
          <w:sz w:val="28"/>
          <w:szCs w:val="24"/>
          <w:u w:val="single"/>
        </w:rPr>
        <w:t xml:space="preserve"> и Ростовский</w:t>
      </w:r>
      <w:r w:rsidRPr="006C1B95">
        <w:rPr>
          <w:rFonts w:ascii="Times New Roman" w:hAnsi="Times New Roman" w:cs="Times New Roman"/>
          <w:sz w:val="28"/>
          <w:szCs w:val="24"/>
          <w:u w:val="single"/>
        </w:rPr>
        <w:t xml:space="preserve"> МР наиболее равномерно и целостно организу</w:t>
      </w:r>
      <w:r w:rsidR="00D44B32" w:rsidRPr="006C1B95">
        <w:rPr>
          <w:rFonts w:ascii="Times New Roman" w:hAnsi="Times New Roman" w:cs="Times New Roman"/>
          <w:sz w:val="28"/>
          <w:szCs w:val="24"/>
          <w:u w:val="single"/>
        </w:rPr>
        <w:t>ю</w:t>
      </w:r>
      <w:r w:rsidRPr="006C1B95">
        <w:rPr>
          <w:rFonts w:ascii="Times New Roman" w:hAnsi="Times New Roman" w:cs="Times New Roman"/>
          <w:sz w:val="28"/>
          <w:szCs w:val="24"/>
          <w:u w:val="single"/>
        </w:rPr>
        <w:t xml:space="preserve">т </w:t>
      </w:r>
      <w:proofErr w:type="spellStart"/>
      <w:r w:rsidRPr="006C1B95">
        <w:rPr>
          <w:rFonts w:ascii="Times New Roman" w:hAnsi="Times New Roman" w:cs="Times New Roman"/>
          <w:sz w:val="28"/>
          <w:szCs w:val="24"/>
          <w:u w:val="single"/>
        </w:rPr>
        <w:t>внеучебную</w:t>
      </w:r>
      <w:proofErr w:type="spellEnd"/>
      <w:r w:rsidRPr="006C1B95">
        <w:rPr>
          <w:rFonts w:ascii="Times New Roman" w:hAnsi="Times New Roman" w:cs="Times New Roman"/>
          <w:sz w:val="28"/>
          <w:szCs w:val="24"/>
          <w:u w:val="single"/>
        </w:rPr>
        <w:t xml:space="preserve"> деятельность. </w:t>
      </w:r>
    </w:p>
    <w:p w:rsidR="0042417A" w:rsidRPr="006C1B95" w:rsidRDefault="00CC52C1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Теперь обратим внимание </w:t>
      </w:r>
      <w:proofErr w:type="gramStart"/>
      <w:r w:rsidRPr="006C1B95">
        <w:rPr>
          <w:rFonts w:ascii="Times New Roman" w:hAnsi="Times New Roman" w:cs="Times New Roman"/>
          <w:sz w:val="28"/>
          <w:szCs w:val="24"/>
        </w:rPr>
        <w:t>на те</w:t>
      </w:r>
      <w:proofErr w:type="gramEnd"/>
      <w:r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="00152FDE" w:rsidRPr="006C1B95">
        <w:rPr>
          <w:rFonts w:ascii="Times New Roman" w:hAnsi="Times New Roman" w:cs="Times New Roman"/>
          <w:sz w:val="28"/>
          <w:szCs w:val="24"/>
        </w:rPr>
        <w:t>муниципальные образования</w:t>
      </w:r>
      <w:r w:rsidRPr="006C1B95">
        <w:rPr>
          <w:rFonts w:ascii="Times New Roman" w:hAnsi="Times New Roman" w:cs="Times New Roman"/>
          <w:sz w:val="28"/>
          <w:szCs w:val="24"/>
        </w:rPr>
        <w:t xml:space="preserve">, которые указали в инновационных паспортах наименьшее число событий. Это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6C1B95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Pr="006C1B95">
        <w:rPr>
          <w:rFonts w:ascii="Times New Roman" w:hAnsi="Times New Roman" w:cs="Times New Roman"/>
          <w:sz w:val="28"/>
          <w:szCs w:val="24"/>
        </w:rPr>
        <w:t>ереславль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-Залесский (1,0% от общего числа событий),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Любимский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МР (2,9%) и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Большесельский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МР (3,5%).  </w:t>
      </w:r>
    </w:p>
    <w:p w:rsidR="0067618A" w:rsidRPr="006C1B95" w:rsidRDefault="00CC52C1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В инновационном паспорте </w:t>
      </w:r>
      <w:proofErr w:type="spellStart"/>
      <w:r w:rsidRPr="006C1B95">
        <w:rPr>
          <w:rFonts w:ascii="Times New Roman" w:hAnsi="Times New Roman" w:cs="Times New Roman"/>
          <w:b/>
          <w:i/>
          <w:sz w:val="28"/>
          <w:szCs w:val="24"/>
        </w:rPr>
        <w:t>г</w:t>
      </w:r>
      <w:proofErr w:type="gramStart"/>
      <w:r w:rsidRPr="006C1B95">
        <w:rPr>
          <w:rFonts w:ascii="Times New Roman" w:hAnsi="Times New Roman" w:cs="Times New Roman"/>
          <w:b/>
          <w:i/>
          <w:sz w:val="28"/>
          <w:szCs w:val="24"/>
        </w:rPr>
        <w:t>.П</w:t>
      </w:r>
      <w:proofErr w:type="gramEnd"/>
      <w:r w:rsidRPr="006C1B95">
        <w:rPr>
          <w:rFonts w:ascii="Times New Roman" w:hAnsi="Times New Roman" w:cs="Times New Roman"/>
          <w:b/>
          <w:i/>
          <w:sz w:val="28"/>
          <w:szCs w:val="24"/>
        </w:rPr>
        <w:t>ереславль</w:t>
      </w:r>
      <w:proofErr w:type="spellEnd"/>
      <w:r w:rsidRPr="006C1B95">
        <w:rPr>
          <w:rFonts w:ascii="Times New Roman" w:hAnsi="Times New Roman" w:cs="Times New Roman"/>
          <w:b/>
          <w:i/>
          <w:sz w:val="28"/>
          <w:szCs w:val="24"/>
        </w:rPr>
        <w:t>-Залесский</w:t>
      </w:r>
      <w:r w:rsidRPr="006C1B95">
        <w:rPr>
          <w:rFonts w:ascii="Times New Roman" w:hAnsi="Times New Roman" w:cs="Times New Roman"/>
          <w:sz w:val="28"/>
          <w:szCs w:val="24"/>
        </w:rPr>
        <w:t xml:space="preserve"> содержится информация о 4 событиях, среди которых </w:t>
      </w:r>
      <w:r w:rsidR="0067618A" w:rsidRPr="006C1B95">
        <w:rPr>
          <w:rFonts w:ascii="Times New Roman" w:hAnsi="Times New Roman" w:cs="Times New Roman"/>
          <w:sz w:val="28"/>
          <w:szCs w:val="24"/>
        </w:rPr>
        <w:t>3 события (66,7%) – это «Дискуссионные площадки для педагогов» и 1 событие (33,3%) – «Конкурсы педагогического мастерства»</w:t>
      </w:r>
      <w:r w:rsidR="00FC7007" w:rsidRPr="006C1B95">
        <w:rPr>
          <w:rFonts w:ascii="Times New Roman" w:hAnsi="Times New Roman" w:cs="Times New Roman"/>
          <w:sz w:val="28"/>
          <w:szCs w:val="24"/>
        </w:rPr>
        <w:t xml:space="preserve"> (здесь и далее – </w:t>
      </w:r>
      <w:r w:rsidR="00327AD4" w:rsidRPr="006C1B95">
        <w:rPr>
          <w:rFonts w:ascii="Times New Roman" w:hAnsi="Times New Roman" w:cs="Times New Roman"/>
          <w:sz w:val="28"/>
          <w:szCs w:val="24"/>
        </w:rPr>
        <w:t>табл.2</w:t>
      </w:r>
      <w:r w:rsidR="00FC7007" w:rsidRPr="006C1B95">
        <w:rPr>
          <w:rFonts w:ascii="Times New Roman" w:hAnsi="Times New Roman" w:cs="Times New Roman"/>
          <w:sz w:val="28"/>
          <w:szCs w:val="24"/>
        </w:rPr>
        <w:t>)</w:t>
      </w:r>
      <w:r w:rsidR="0067618A" w:rsidRPr="006C1B95">
        <w:rPr>
          <w:rFonts w:ascii="Times New Roman" w:hAnsi="Times New Roman" w:cs="Times New Roman"/>
          <w:sz w:val="28"/>
          <w:szCs w:val="24"/>
        </w:rPr>
        <w:t>.</w:t>
      </w:r>
    </w:p>
    <w:p w:rsidR="00CC52C1" w:rsidRPr="006C1B95" w:rsidRDefault="0067618A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1B95">
        <w:rPr>
          <w:rFonts w:ascii="Times New Roman" w:hAnsi="Times New Roman" w:cs="Times New Roman"/>
          <w:b/>
          <w:i/>
          <w:sz w:val="28"/>
          <w:szCs w:val="24"/>
        </w:rPr>
        <w:t>Любимский</w:t>
      </w:r>
      <w:proofErr w:type="spellEnd"/>
      <w:r w:rsidRPr="006C1B95">
        <w:rPr>
          <w:rFonts w:ascii="Times New Roman" w:hAnsi="Times New Roman" w:cs="Times New Roman"/>
          <w:b/>
          <w:i/>
          <w:sz w:val="28"/>
          <w:szCs w:val="24"/>
        </w:rPr>
        <w:t xml:space="preserve"> МР</w:t>
      </w:r>
      <w:r w:rsidRPr="006C1B95">
        <w:rPr>
          <w:rFonts w:ascii="Times New Roman" w:hAnsi="Times New Roman" w:cs="Times New Roman"/>
          <w:sz w:val="28"/>
          <w:szCs w:val="24"/>
        </w:rPr>
        <w:t xml:space="preserve"> предоставил информацию о 9 событиях: 33,3% составляют «Конкурсы педагогического мастерства», по 22,2% - «Конкурсы/игры по тематике «формирование экологической культуры»» и «Краеведческие проекты», по 11,1% - «Спортивные и военно-спортивные мероприятия и туризм» и «Мероприятия по тематике «одаренные дети»».</w:t>
      </w:r>
    </w:p>
    <w:p w:rsidR="0067618A" w:rsidRPr="006C1B95" w:rsidRDefault="0067618A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В </w:t>
      </w:r>
      <w:proofErr w:type="spellStart"/>
      <w:r w:rsidRPr="006C1B95">
        <w:rPr>
          <w:rFonts w:ascii="Times New Roman" w:hAnsi="Times New Roman" w:cs="Times New Roman"/>
          <w:b/>
          <w:i/>
          <w:sz w:val="28"/>
          <w:szCs w:val="24"/>
        </w:rPr>
        <w:t>Большесельском</w:t>
      </w:r>
      <w:proofErr w:type="spellEnd"/>
      <w:r w:rsidRPr="006C1B95">
        <w:rPr>
          <w:rFonts w:ascii="Times New Roman" w:hAnsi="Times New Roman" w:cs="Times New Roman"/>
          <w:b/>
          <w:i/>
          <w:sz w:val="28"/>
          <w:szCs w:val="24"/>
        </w:rPr>
        <w:t xml:space="preserve"> МР</w:t>
      </w:r>
      <w:r w:rsidRPr="006C1B95">
        <w:rPr>
          <w:rFonts w:ascii="Times New Roman" w:hAnsi="Times New Roman" w:cs="Times New Roman"/>
          <w:sz w:val="28"/>
          <w:szCs w:val="24"/>
        </w:rPr>
        <w:t xml:space="preserve"> (11 событий) 36,4% занимают «Спортивные</w:t>
      </w:r>
      <w:r w:rsidR="00065A12" w:rsidRPr="006C1B95">
        <w:rPr>
          <w:rFonts w:ascii="Times New Roman" w:hAnsi="Times New Roman" w:cs="Times New Roman"/>
          <w:sz w:val="28"/>
          <w:szCs w:val="24"/>
        </w:rPr>
        <w:t>, военно-спортивные</w:t>
      </w:r>
      <w:r w:rsidRPr="006C1B95">
        <w:rPr>
          <w:rFonts w:ascii="Times New Roman" w:hAnsi="Times New Roman" w:cs="Times New Roman"/>
          <w:sz w:val="28"/>
          <w:szCs w:val="24"/>
        </w:rPr>
        <w:t xml:space="preserve"> мероприятия</w:t>
      </w:r>
      <w:r w:rsidR="00065A12" w:rsidRPr="006C1B95">
        <w:rPr>
          <w:rFonts w:ascii="Times New Roman" w:hAnsi="Times New Roman" w:cs="Times New Roman"/>
          <w:sz w:val="28"/>
          <w:szCs w:val="24"/>
        </w:rPr>
        <w:t xml:space="preserve"> и туризм</w:t>
      </w:r>
      <w:r w:rsidRPr="006C1B95">
        <w:rPr>
          <w:rFonts w:ascii="Times New Roman" w:hAnsi="Times New Roman" w:cs="Times New Roman"/>
          <w:sz w:val="28"/>
          <w:szCs w:val="24"/>
        </w:rPr>
        <w:t xml:space="preserve">», 27,3% - «Конкурсы </w:t>
      </w:r>
      <w:r w:rsidR="00065A12" w:rsidRPr="006C1B95">
        <w:rPr>
          <w:rFonts w:ascii="Times New Roman" w:hAnsi="Times New Roman" w:cs="Times New Roman"/>
          <w:sz w:val="28"/>
          <w:szCs w:val="24"/>
        </w:rPr>
        <w:t>педагогического мастерства</w:t>
      </w:r>
      <w:r w:rsidRPr="006C1B95">
        <w:rPr>
          <w:rFonts w:ascii="Times New Roman" w:hAnsi="Times New Roman" w:cs="Times New Roman"/>
          <w:sz w:val="28"/>
          <w:szCs w:val="24"/>
        </w:rPr>
        <w:t>»</w:t>
      </w:r>
      <w:r w:rsidR="00065A12" w:rsidRPr="006C1B95">
        <w:rPr>
          <w:rFonts w:ascii="Times New Roman" w:hAnsi="Times New Roman" w:cs="Times New Roman"/>
          <w:sz w:val="28"/>
          <w:szCs w:val="24"/>
        </w:rPr>
        <w:t>, 18,2% - «Конкурсы/игры по тематике «формирование здорового и безопасного образа жизни»», по 9,1% - «Предметные олимпиады» и «Краеведческие проекты».</w:t>
      </w:r>
    </w:p>
    <w:p w:rsidR="00ED4475" w:rsidRPr="006C1B95" w:rsidRDefault="00911E09" w:rsidP="0038534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События остальных</w:t>
      </w:r>
      <w:r w:rsidR="00065A12" w:rsidRPr="006C1B95">
        <w:rPr>
          <w:rFonts w:ascii="Times New Roman" w:hAnsi="Times New Roman" w:cs="Times New Roman"/>
          <w:sz w:val="28"/>
          <w:szCs w:val="24"/>
        </w:rPr>
        <w:t xml:space="preserve"> муници</w:t>
      </w:r>
      <w:r w:rsidRPr="006C1B95">
        <w:rPr>
          <w:rFonts w:ascii="Times New Roman" w:hAnsi="Times New Roman" w:cs="Times New Roman"/>
          <w:sz w:val="28"/>
          <w:szCs w:val="24"/>
        </w:rPr>
        <w:t>пальных образований</w:t>
      </w:r>
      <w:r w:rsidR="00065A12" w:rsidRPr="006C1B95">
        <w:rPr>
          <w:rFonts w:ascii="Times New Roman" w:hAnsi="Times New Roman" w:cs="Times New Roman"/>
          <w:sz w:val="28"/>
          <w:szCs w:val="24"/>
        </w:rPr>
        <w:t>, предоставивши</w:t>
      </w:r>
      <w:r w:rsidRPr="006C1B95">
        <w:rPr>
          <w:rFonts w:ascii="Times New Roman" w:hAnsi="Times New Roman" w:cs="Times New Roman"/>
          <w:sz w:val="28"/>
          <w:szCs w:val="24"/>
        </w:rPr>
        <w:t>х</w:t>
      </w:r>
      <w:r w:rsidR="00065A12" w:rsidRPr="006C1B95">
        <w:rPr>
          <w:rFonts w:ascii="Times New Roman" w:hAnsi="Times New Roman" w:cs="Times New Roman"/>
          <w:sz w:val="28"/>
          <w:szCs w:val="24"/>
        </w:rPr>
        <w:t xml:space="preserve"> инновационные паспорта, образуют в совокупности </w:t>
      </w:r>
      <w:r w:rsidRPr="006C1B95">
        <w:rPr>
          <w:rFonts w:ascii="Times New Roman" w:hAnsi="Times New Roman" w:cs="Times New Roman"/>
          <w:sz w:val="28"/>
          <w:szCs w:val="24"/>
        </w:rPr>
        <w:t>45,6</w:t>
      </w:r>
      <w:r w:rsidR="00065A12" w:rsidRPr="006C1B95">
        <w:rPr>
          <w:rFonts w:ascii="Times New Roman" w:hAnsi="Times New Roman" w:cs="Times New Roman"/>
          <w:sz w:val="28"/>
          <w:szCs w:val="24"/>
        </w:rPr>
        <w:t xml:space="preserve">% событий – основную </w:t>
      </w:r>
      <w:r w:rsidR="00065A12" w:rsidRPr="006C1B95">
        <w:rPr>
          <w:rFonts w:ascii="Times New Roman" w:hAnsi="Times New Roman" w:cs="Times New Roman"/>
          <w:sz w:val="28"/>
          <w:szCs w:val="24"/>
        </w:rPr>
        <w:lastRenderedPageBreak/>
        <w:t>часть. Отметим только наиболее востребованные категории событий для каждого района, входящего в эту группу.</w:t>
      </w:r>
    </w:p>
    <w:p w:rsidR="005F7925" w:rsidRPr="006C1B95" w:rsidRDefault="005F7925" w:rsidP="005F7925">
      <w:pPr>
        <w:pStyle w:val="a3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1B95">
        <w:rPr>
          <w:rFonts w:ascii="Times New Roman" w:hAnsi="Times New Roman" w:cs="Times New Roman"/>
          <w:b/>
          <w:i/>
          <w:sz w:val="28"/>
          <w:szCs w:val="24"/>
        </w:rPr>
        <w:t>Даниловский</w:t>
      </w:r>
      <w:proofErr w:type="spellEnd"/>
      <w:r w:rsidRPr="006C1B95">
        <w:rPr>
          <w:rFonts w:ascii="Times New Roman" w:hAnsi="Times New Roman" w:cs="Times New Roman"/>
          <w:b/>
          <w:i/>
          <w:sz w:val="28"/>
          <w:szCs w:val="24"/>
        </w:rPr>
        <w:t xml:space="preserve"> МР</w:t>
      </w:r>
      <w:r w:rsidRPr="006C1B95">
        <w:rPr>
          <w:rFonts w:ascii="Times New Roman" w:hAnsi="Times New Roman" w:cs="Times New Roman"/>
          <w:sz w:val="28"/>
          <w:szCs w:val="24"/>
        </w:rPr>
        <w:t>: Спортивные, военно-спортивные мероприятия и туризм (25,9%), Конкурсы педагогического мастерства (22,2%);</w:t>
      </w:r>
    </w:p>
    <w:p w:rsidR="005F7925" w:rsidRPr="006C1B95" w:rsidRDefault="005F7925" w:rsidP="005F7925">
      <w:pPr>
        <w:pStyle w:val="a3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1B95">
        <w:rPr>
          <w:rFonts w:ascii="Times New Roman" w:hAnsi="Times New Roman" w:cs="Times New Roman"/>
          <w:b/>
          <w:i/>
          <w:sz w:val="28"/>
          <w:szCs w:val="24"/>
        </w:rPr>
        <w:t>Мышкинский</w:t>
      </w:r>
      <w:proofErr w:type="spellEnd"/>
      <w:r w:rsidRPr="006C1B95">
        <w:rPr>
          <w:rFonts w:ascii="Times New Roman" w:hAnsi="Times New Roman" w:cs="Times New Roman"/>
          <w:b/>
          <w:i/>
          <w:sz w:val="28"/>
          <w:szCs w:val="24"/>
        </w:rPr>
        <w:t xml:space="preserve"> МР</w:t>
      </w:r>
      <w:r w:rsidRPr="006C1B95">
        <w:rPr>
          <w:rFonts w:ascii="Times New Roman" w:hAnsi="Times New Roman" w:cs="Times New Roman"/>
          <w:sz w:val="28"/>
          <w:szCs w:val="24"/>
        </w:rPr>
        <w:t>: Спортивные, военно-спортивные мероприятия и туризм (41,7%);</w:t>
      </w:r>
    </w:p>
    <w:p w:rsidR="005F7925" w:rsidRPr="006C1B95" w:rsidRDefault="005F7925" w:rsidP="005F7925">
      <w:pPr>
        <w:pStyle w:val="a3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1B95">
        <w:rPr>
          <w:rFonts w:ascii="Times New Roman" w:hAnsi="Times New Roman" w:cs="Times New Roman"/>
          <w:b/>
          <w:i/>
          <w:sz w:val="28"/>
          <w:szCs w:val="24"/>
        </w:rPr>
        <w:t>Некоузский</w:t>
      </w:r>
      <w:proofErr w:type="spellEnd"/>
      <w:r w:rsidRPr="006C1B95">
        <w:rPr>
          <w:rFonts w:ascii="Times New Roman" w:hAnsi="Times New Roman" w:cs="Times New Roman"/>
          <w:b/>
          <w:i/>
          <w:sz w:val="28"/>
          <w:szCs w:val="24"/>
        </w:rPr>
        <w:t xml:space="preserve"> МР</w:t>
      </w:r>
      <w:r w:rsidRPr="006C1B95">
        <w:rPr>
          <w:rFonts w:ascii="Times New Roman" w:hAnsi="Times New Roman" w:cs="Times New Roman"/>
          <w:sz w:val="28"/>
          <w:szCs w:val="24"/>
        </w:rPr>
        <w:t xml:space="preserve">: Спортивные, военно-спортивные мероприятия и туризм, Конкурсы/фестивали детского творчества, Конкурсы педагогического мастерства, Конкурсы/игры по тематике «формирование здорового и безопасного образа жизни» </w:t>
      </w:r>
      <w:r w:rsidR="004F2E59" w:rsidRPr="006C1B95">
        <w:rPr>
          <w:rFonts w:ascii="Times New Roman" w:hAnsi="Times New Roman" w:cs="Times New Roman"/>
          <w:sz w:val="28"/>
          <w:szCs w:val="24"/>
        </w:rPr>
        <w:t>(</w:t>
      </w:r>
      <w:r w:rsidRPr="006C1B95">
        <w:rPr>
          <w:rFonts w:ascii="Times New Roman" w:hAnsi="Times New Roman" w:cs="Times New Roman"/>
          <w:sz w:val="28"/>
          <w:szCs w:val="24"/>
        </w:rPr>
        <w:t>по 15,4%</w:t>
      </w:r>
      <w:r w:rsidR="004F2E59" w:rsidRPr="006C1B95">
        <w:rPr>
          <w:rFonts w:ascii="Times New Roman" w:hAnsi="Times New Roman" w:cs="Times New Roman"/>
          <w:sz w:val="28"/>
          <w:szCs w:val="24"/>
        </w:rPr>
        <w:t>);</w:t>
      </w:r>
    </w:p>
    <w:p w:rsidR="005F7925" w:rsidRPr="006C1B95" w:rsidRDefault="004F2E59" w:rsidP="005F7925">
      <w:pPr>
        <w:pStyle w:val="a3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b/>
          <w:i/>
          <w:sz w:val="28"/>
          <w:szCs w:val="24"/>
        </w:rPr>
        <w:t>Первомайский МР</w:t>
      </w:r>
      <w:r w:rsidRPr="006C1B95">
        <w:rPr>
          <w:rFonts w:ascii="Times New Roman" w:hAnsi="Times New Roman" w:cs="Times New Roman"/>
          <w:sz w:val="28"/>
          <w:szCs w:val="24"/>
        </w:rPr>
        <w:t>: Конкурсы/фестивали детского творчества (25%);</w:t>
      </w:r>
    </w:p>
    <w:p w:rsidR="004F2E59" w:rsidRPr="006C1B95" w:rsidRDefault="004F2E59" w:rsidP="005F7925">
      <w:pPr>
        <w:pStyle w:val="a3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1B95">
        <w:rPr>
          <w:rFonts w:ascii="Times New Roman" w:hAnsi="Times New Roman" w:cs="Times New Roman"/>
          <w:b/>
          <w:i/>
          <w:sz w:val="28"/>
          <w:szCs w:val="24"/>
        </w:rPr>
        <w:t>Переславский</w:t>
      </w:r>
      <w:proofErr w:type="spellEnd"/>
      <w:r w:rsidRPr="006C1B95">
        <w:rPr>
          <w:rFonts w:ascii="Times New Roman" w:hAnsi="Times New Roman" w:cs="Times New Roman"/>
          <w:b/>
          <w:i/>
          <w:sz w:val="28"/>
          <w:szCs w:val="24"/>
        </w:rPr>
        <w:t xml:space="preserve"> МР</w:t>
      </w:r>
      <w:r w:rsidRPr="006C1B95">
        <w:rPr>
          <w:rFonts w:ascii="Times New Roman" w:hAnsi="Times New Roman" w:cs="Times New Roman"/>
          <w:sz w:val="28"/>
          <w:szCs w:val="24"/>
        </w:rPr>
        <w:t>: Спортивные, военно-спортивные мероприятия и туризм, Конкурсы/фестивали детского творчества (по 25%);</w:t>
      </w:r>
    </w:p>
    <w:p w:rsidR="004F2E59" w:rsidRPr="006C1B95" w:rsidRDefault="004F2E59" w:rsidP="005F7925">
      <w:pPr>
        <w:pStyle w:val="a3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b/>
          <w:i/>
          <w:sz w:val="28"/>
          <w:szCs w:val="24"/>
        </w:rPr>
        <w:t>Пошехонский МР</w:t>
      </w:r>
      <w:r w:rsidRPr="006C1B95">
        <w:rPr>
          <w:rFonts w:ascii="Times New Roman" w:hAnsi="Times New Roman" w:cs="Times New Roman"/>
          <w:sz w:val="28"/>
          <w:szCs w:val="24"/>
        </w:rPr>
        <w:t>: Мероприятия по тематике «одарённые дети» (26,3%), Спортивные, военно-спортивные мероприятия и туризм (21,1%);</w:t>
      </w:r>
    </w:p>
    <w:p w:rsidR="004F2E59" w:rsidRPr="006C1B95" w:rsidRDefault="004F2E59" w:rsidP="005F7925">
      <w:pPr>
        <w:pStyle w:val="a3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b/>
          <w:i/>
          <w:sz w:val="28"/>
          <w:szCs w:val="24"/>
        </w:rPr>
        <w:t>Рыбинский МР</w:t>
      </w:r>
      <w:r w:rsidRPr="006C1B95">
        <w:rPr>
          <w:rFonts w:ascii="Times New Roman" w:hAnsi="Times New Roman" w:cs="Times New Roman"/>
          <w:sz w:val="28"/>
          <w:szCs w:val="24"/>
        </w:rPr>
        <w:t>: Спортивные, военно-спортивные мероприятия и туризм, Конкурсы педагогического мастерства, Конкурсы/игры по тематике «формирование здорового и безопасного образа жизни» (по 25%);</w:t>
      </w:r>
    </w:p>
    <w:p w:rsidR="004F2E59" w:rsidRPr="006C1B95" w:rsidRDefault="004F2E59" w:rsidP="005F7925">
      <w:pPr>
        <w:pStyle w:val="a3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1B95">
        <w:rPr>
          <w:rFonts w:ascii="Times New Roman" w:hAnsi="Times New Roman" w:cs="Times New Roman"/>
          <w:b/>
          <w:i/>
          <w:sz w:val="28"/>
          <w:szCs w:val="24"/>
        </w:rPr>
        <w:t>Угличский</w:t>
      </w:r>
      <w:proofErr w:type="spellEnd"/>
      <w:r w:rsidRPr="006C1B95">
        <w:rPr>
          <w:rFonts w:ascii="Times New Roman" w:hAnsi="Times New Roman" w:cs="Times New Roman"/>
          <w:b/>
          <w:i/>
          <w:sz w:val="28"/>
          <w:szCs w:val="24"/>
        </w:rPr>
        <w:t xml:space="preserve"> МР</w:t>
      </w:r>
      <w:r w:rsidRPr="006C1B95">
        <w:rPr>
          <w:rFonts w:ascii="Times New Roman" w:hAnsi="Times New Roman" w:cs="Times New Roman"/>
          <w:sz w:val="28"/>
          <w:szCs w:val="24"/>
        </w:rPr>
        <w:t>: Спортивные, военно-спортивные мероприятия и туризм, Конкурсы педагогического мастерства (по 25%);</w:t>
      </w:r>
    </w:p>
    <w:p w:rsidR="004F2E59" w:rsidRPr="006C1B95" w:rsidRDefault="004F2E59" w:rsidP="005F7925">
      <w:pPr>
        <w:pStyle w:val="a3"/>
        <w:numPr>
          <w:ilvl w:val="0"/>
          <w:numId w:val="7"/>
        </w:numPr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C1B95">
        <w:rPr>
          <w:rFonts w:ascii="Times New Roman" w:hAnsi="Times New Roman" w:cs="Times New Roman"/>
          <w:b/>
          <w:i/>
          <w:sz w:val="28"/>
          <w:szCs w:val="24"/>
        </w:rPr>
        <w:t>г</w:t>
      </w:r>
      <w:proofErr w:type="gramStart"/>
      <w:r w:rsidRPr="006C1B95">
        <w:rPr>
          <w:rFonts w:ascii="Times New Roman" w:hAnsi="Times New Roman" w:cs="Times New Roman"/>
          <w:b/>
          <w:i/>
          <w:sz w:val="28"/>
          <w:szCs w:val="24"/>
        </w:rPr>
        <w:t>.Я</w:t>
      </w:r>
      <w:proofErr w:type="gramEnd"/>
      <w:r w:rsidRPr="006C1B95">
        <w:rPr>
          <w:rFonts w:ascii="Times New Roman" w:hAnsi="Times New Roman" w:cs="Times New Roman"/>
          <w:b/>
          <w:i/>
          <w:sz w:val="28"/>
          <w:szCs w:val="24"/>
        </w:rPr>
        <w:t>рославль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>: Конкурсы педагогического мастерства (58,3%)</w:t>
      </w:r>
    </w:p>
    <w:p w:rsidR="00DA2582" w:rsidRPr="006C1B95" w:rsidRDefault="00EB7AE3" w:rsidP="006538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Мы еще раз обращаем внимание на тот факт, что наш отчет строился на основе тех сведений, которые сообщили муниципальные образования в своих инновацио</w:t>
      </w:r>
      <w:r w:rsidR="00F02F8D" w:rsidRPr="006C1B95">
        <w:rPr>
          <w:rFonts w:ascii="Times New Roman" w:hAnsi="Times New Roman" w:cs="Times New Roman"/>
          <w:sz w:val="28"/>
          <w:szCs w:val="24"/>
        </w:rPr>
        <w:t>н</w:t>
      </w:r>
      <w:r w:rsidRPr="006C1B95">
        <w:rPr>
          <w:rFonts w:ascii="Times New Roman" w:hAnsi="Times New Roman" w:cs="Times New Roman"/>
          <w:sz w:val="28"/>
          <w:szCs w:val="24"/>
        </w:rPr>
        <w:t>ных паспортах</w:t>
      </w:r>
      <w:r w:rsidR="00F02F8D" w:rsidRPr="006C1B95">
        <w:rPr>
          <w:rFonts w:ascii="Times New Roman" w:hAnsi="Times New Roman" w:cs="Times New Roman"/>
          <w:sz w:val="28"/>
          <w:szCs w:val="24"/>
        </w:rPr>
        <w:t xml:space="preserve">, и эти сведения часто неполны. С одной стороны, у нас нет информации по </w:t>
      </w:r>
      <w:proofErr w:type="spellStart"/>
      <w:r w:rsidR="00F02F8D" w:rsidRPr="006C1B95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F02F8D" w:rsidRPr="006C1B95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="00F02F8D" w:rsidRPr="006C1B95">
        <w:rPr>
          <w:rFonts w:ascii="Times New Roman" w:hAnsi="Times New Roman" w:cs="Times New Roman"/>
          <w:sz w:val="28"/>
          <w:szCs w:val="24"/>
        </w:rPr>
        <w:t>ыбинску</w:t>
      </w:r>
      <w:proofErr w:type="spellEnd"/>
      <w:r w:rsidR="00F02F8D" w:rsidRPr="006C1B95">
        <w:rPr>
          <w:rFonts w:ascii="Times New Roman" w:hAnsi="Times New Roman" w:cs="Times New Roman"/>
          <w:sz w:val="28"/>
          <w:szCs w:val="24"/>
        </w:rPr>
        <w:t xml:space="preserve">, Некрасовскому и </w:t>
      </w:r>
      <w:proofErr w:type="spellStart"/>
      <w:r w:rsidR="00F02F8D" w:rsidRPr="006C1B95">
        <w:rPr>
          <w:rFonts w:ascii="Times New Roman" w:hAnsi="Times New Roman" w:cs="Times New Roman"/>
          <w:sz w:val="28"/>
          <w:szCs w:val="24"/>
        </w:rPr>
        <w:t>Брейтовскому</w:t>
      </w:r>
      <w:proofErr w:type="spellEnd"/>
      <w:r w:rsidR="00F02F8D" w:rsidRPr="006C1B95">
        <w:rPr>
          <w:rFonts w:ascii="Times New Roman" w:hAnsi="Times New Roman" w:cs="Times New Roman"/>
          <w:sz w:val="28"/>
          <w:szCs w:val="24"/>
        </w:rPr>
        <w:t xml:space="preserve"> МР. С другой,  представляется маловероятным, например, чтобы в таком крупном городе, как Ярославль, имело место лишь 12 событий. </w:t>
      </w:r>
    </w:p>
    <w:p w:rsidR="005149EE" w:rsidRPr="006C1B95" w:rsidRDefault="005149EE" w:rsidP="006538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C1B95" w:rsidRPr="006C1B95" w:rsidRDefault="006C1B95">
      <w:pPr>
        <w:rPr>
          <w:rFonts w:ascii="Times New Roman" w:eastAsiaTheme="majorEastAsia" w:hAnsi="Times New Roman" w:cs="Times New Roman"/>
          <w:b/>
          <w:bCs/>
          <w:sz w:val="32"/>
          <w:szCs w:val="28"/>
        </w:rPr>
      </w:pPr>
      <w:r w:rsidRPr="006C1B95">
        <w:rPr>
          <w:rFonts w:ascii="Times New Roman" w:hAnsi="Times New Roman" w:cs="Times New Roman"/>
          <w:sz w:val="24"/>
        </w:rPr>
        <w:br w:type="page"/>
      </w:r>
    </w:p>
    <w:p w:rsidR="00FB6055" w:rsidRPr="006C1B95" w:rsidRDefault="00744DC8" w:rsidP="00FB6055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32"/>
        </w:rPr>
      </w:pPr>
      <w:bookmarkStart w:id="8" w:name="_Toc372630745"/>
      <w:bookmarkStart w:id="9" w:name="_Toc374344524"/>
      <w:r>
        <w:rPr>
          <w:rFonts w:ascii="Times New Roman" w:hAnsi="Times New Roman" w:cs="Times New Roman"/>
          <w:color w:val="auto"/>
          <w:sz w:val="32"/>
        </w:rPr>
        <w:lastRenderedPageBreak/>
        <w:t>Целостность системы инновационной деятельности в Ярославской области</w:t>
      </w:r>
      <w:r w:rsidR="00FB6055" w:rsidRPr="006C1B95">
        <w:rPr>
          <w:rFonts w:ascii="Times New Roman" w:hAnsi="Times New Roman" w:cs="Times New Roman"/>
          <w:color w:val="auto"/>
          <w:sz w:val="32"/>
        </w:rPr>
        <w:t>.</w:t>
      </w:r>
      <w:bookmarkEnd w:id="8"/>
      <w:bookmarkEnd w:id="9"/>
    </w:p>
    <w:p w:rsidR="00FB6055" w:rsidRPr="006C1B95" w:rsidRDefault="00FB6055" w:rsidP="006538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8099A" w:rsidRDefault="006C1B95" w:rsidP="006538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 формирования комплексной, целостной образовательной среды в регионе необходимо, чтобы </w:t>
      </w:r>
      <w:r w:rsidR="0058099A">
        <w:rPr>
          <w:rFonts w:ascii="Times New Roman" w:hAnsi="Times New Roman" w:cs="Times New Roman"/>
          <w:sz w:val="28"/>
          <w:szCs w:val="24"/>
        </w:rPr>
        <w:t xml:space="preserve">заявленные муниципальными образованиями </w:t>
      </w:r>
      <w:r>
        <w:rPr>
          <w:rFonts w:ascii="Times New Roman" w:hAnsi="Times New Roman" w:cs="Times New Roman"/>
          <w:sz w:val="28"/>
          <w:szCs w:val="24"/>
        </w:rPr>
        <w:t xml:space="preserve">приоритетные направления развития </w:t>
      </w:r>
      <w:r w:rsidR="0058099A">
        <w:rPr>
          <w:rFonts w:ascii="Times New Roman" w:hAnsi="Times New Roman" w:cs="Times New Roman"/>
          <w:sz w:val="28"/>
          <w:szCs w:val="24"/>
        </w:rPr>
        <w:t>МСО имели поддержку в виде других элементов системы инновационной деятельности. А именно, необходимо, чтобы в муниципальном образовании:</w:t>
      </w:r>
    </w:p>
    <w:p w:rsidR="0058099A" w:rsidRDefault="0058099A" w:rsidP="005C04B1">
      <w:pPr>
        <w:pStyle w:val="a3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существовали проекты и программы основного общего образования, соответствующие заявленному направлению;</w:t>
      </w:r>
    </w:p>
    <w:p w:rsidR="0058099A" w:rsidRDefault="0058099A" w:rsidP="005C04B1">
      <w:pPr>
        <w:pStyle w:val="a3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существ</w:t>
      </w:r>
      <w:r w:rsidR="00744DC8">
        <w:rPr>
          <w:rFonts w:ascii="Times New Roman" w:hAnsi="Times New Roman" w:cs="Times New Roman"/>
          <w:sz w:val="28"/>
          <w:szCs w:val="24"/>
        </w:rPr>
        <w:t>овали</w:t>
      </w:r>
      <w:r>
        <w:rPr>
          <w:rFonts w:ascii="Times New Roman" w:hAnsi="Times New Roman" w:cs="Times New Roman"/>
          <w:sz w:val="28"/>
          <w:szCs w:val="24"/>
        </w:rPr>
        <w:t xml:space="preserve"> проекты и программы внешкольного образования, соответствующие заявленному направлению;</w:t>
      </w:r>
    </w:p>
    <w:p w:rsidR="0058099A" w:rsidRDefault="00744DC8" w:rsidP="005C04B1">
      <w:pPr>
        <w:pStyle w:val="a3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проводились</w:t>
      </w:r>
      <w:r w:rsidR="0058099A">
        <w:rPr>
          <w:rFonts w:ascii="Times New Roman" w:hAnsi="Times New Roman" w:cs="Times New Roman"/>
          <w:sz w:val="28"/>
          <w:szCs w:val="24"/>
        </w:rPr>
        <w:t xml:space="preserve"> мероприятия (События) по заявленному направлению;</w:t>
      </w:r>
    </w:p>
    <w:p w:rsidR="0058099A" w:rsidRDefault="00744DC8" w:rsidP="005C04B1">
      <w:pPr>
        <w:pStyle w:val="a3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был</w:t>
      </w:r>
      <w:r w:rsidR="0058099A">
        <w:rPr>
          <w:rFonts w:ascii="Times New Roman" w:hAnsi="Times New Roman" w:cs="Times New Roman"/>
          <w:sz w:val="28"/>
          <w:szCs w:val="24"/>
        </w:rPr>
        <w:t xml:space="preserve"> человеческий ресурс </w:t>
      </w:r>
      <w:r w:rsidR="005C04B1">
        <w:rPr>
          <w:rFonts w:ascii="Times New Roman" w:hAnsi="Times New Roman" w:cs="Times New Roman"/>
          <w:sz w:val="28"/>
          <w:szCs w:val="24"/>
        </w:rPr>
        <w:t xml:space="preserve">(Лица) </w:t>
      </w:r>
      <w:r w:rsidR="0058099A">
        <w:rPr>
          <w:rFonts w:ascii="Times New Roman" w:hAnsi="Times New Roman" w:cs="Times New Roman"/>
          <w:sz w:val="28"/>
          <w:szCs w:val="24"/>
        </w:rPr>
        <w:t>для реализации заявленного направления;</w:t>
      </w:r>
    </w:p>
    <w:p w:rsidR="0058099A" w:rsidRDefault="0058099A" w:rsidP="005C04B1">
      <w:pPr>
        <w:pStyle w:val="a3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функционир</w:t>
      </w:r>
      <w:r w:rsidR="00744DC8">
        <w:rPr>
          <w:rFonts w:ascii="Times New Roman" w:hAnsi="Times New Roman" w:cs="Times New Roman"/>
          <w:sz w:val="28"/>
          <w:szCs w:val="24"/>
        </w:rPr>
        <w:t>овали</w:t>
      </w:r>
      <w:r>
        <w:rPr>
          <w:rFonts w:ascii="Times New Roman" w:hAnsi="Times New Roman" w:cs="Times New Roman"/>
          <w:sz w:val="28"/>
          <w:szCs w:val="24"/>
        </w:rPr>
        <w:t xml:space="preserve"> субъекты инновационной деятельности</w:t>
      </w:r>
      <w:r w:rsidR="005C04B1">
        <w:rPr>
          <w:rFonts w:ascii="Times New Roman" w:hAnsi="Times New Roman" w:cs="Times New Roman"/>
          <w:sz w:val="28"/>
          <w:szCs w:val="24"/>
        </w:rPr>
        <w:t xml:space="preserve"> (Площадки)</w:t>
      </w:r>
      <w:r>
        <w:rPr>
          <w:rFonts w:ascii="Times New Roman" w:hAnsi="Times New Roman" w:cs="Times New Roman"/>
          <w:sz w:val="28"/>
          <w:szCs w:val="24"/>
        </w:rPr>
        <w:t xml:space="preserve"> по тематике направления</w:t>
      </w:r>
      <w:r w:rsidR="008F1410">
        <w:rPr>
          <w:rFonts w:ascii="Times New Roman" w:hAnsi="Times New Roman" w:cs="Times New Roman"/>
          <w:sz w:val="28"/>
          <w:szCs w:val="24"/>
        </w:rPr>
        <w:t>.</w:t>
      </w:r>
    </w:p>
    <w:p w:rsidR="0058099A" w:rsidRDefault="0058099A" w:rsidP="006538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Под субъектами инновационной деятельности понимаются </w:t>
      </w:r>
      <w:r w:rsidRPr="0058099A">
        <w:rPr>
          <w:rFonts w:ascii="Times New Roman" w:hAnsi="Times New Roman" w:cs="Times New Roman"/>
          <w:sz w:val="28"/>
          <w:szCs w:val="24"/>
        </w:rPr>
        <w:t>образовательные учреждения, на постоянной основе осуществляющие инновационную деятельность и имеющие статус инновационной площадки на основании приказа Департамента образования (в том числе, ресурсные центры, опорные и базовые школы, стажерские площадки и т.д.)</w:t>
      </w:r>
      <w:r w:rsidR="008F1410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8F1410" w:rsidRDefault="008F1410" w:rsidP="006538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Данные о приоритетных направлениях развития МСО, проектах и программах основного общего и внешкольного образования, о событиях, лицах, площадках МСО содержатся в инновационных паспортах муниципальных образований. </w:t>
      </w:r>
    </w:p>
    <w:p w:rsidR="00E13738" w:rsidRDefault="008F1410" w:rsidP="006538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данном этапе анализа мы посмотрим, насколько целостна система инновационной деятельности в Ярославской области. По каждому муниципальному образованию мы возьмем список заявленных приоритетных направлений развития МСО. Далее</w:t>
      </w:r>
      <w:r w:rsidR="006B7E3A">
        <w:rPr>
          <w:rFonts w:ascii="Times New Roman" w:hAnsi="Times New Roman" w:cs="Times New Roman"/>
          <w:sz w:val="28"/>
          <w:szCs w:val="24"/>
        </w:rPr>
        <w:t xml:space="preserve"> каждый приоритет/проект </w:t>
      </w:r>
      <w:r w:rsidR="00744DC8">
        <w:rPr>
          <w:rFonts w:ascii="Times New Roman" w:hAnsi="Times New Roman" w:cs="Times New Roman"/>
          <w:sz w:val="28"/>
          <w:szCs w:val="24"/>
        </w:rPr>
        <w:t>основного общего</w:t>
      </w:r>
      <w:r w:rsidR="006B7E3A">
        <w:rPr>
          <w:rFonts w:ascii="Times New Roman" w:hAnsi="Times New Roman" w:cs="Times New Roman"/>
          <w:sz w:val="28"/>
          <w:szCs w:val="24"/>
        </w:rPr>
        <w:t xml:space="preserve"> и внешкольного образования, каждое событие и площадк</w:t>
      </w:r>
      <w:r w:rsidR="00744DC8">
        <w:rPr>
          <w:rFonts w:ascii="Times New Roman" w:hAnsi="Times New Roman" w:cs="Times New Roman"/>
          <w:sz w:val="28"/>
          <w:szCs w:val="24"/>
        </w:rPr>
        <w:t>а</w:t>
      </w:r>
      <w:r w:rsidR="006B7E3A">
        <w:rPr>
          <w:rFonts w:ascii="Times New Roman" w:hAnsi="Times New Roman" w:cs="Times New Roman"/>
          <w:sz w:val="28"/>
          <w:szCs w:val="24"/>
        </w:rPr>
        <w:t>,</w:t>
      </w:r>
      <w:r w:rsidR="00744DC8">
        <w:rPr>
          <w:rFonts w:ascii="Times New Roman" w:hAnsi="Times New Roman" w:cs="Times New Roman"/>
          <w:sz w:val="28"/>
          <w:szCs w:val="24"/>
        </w:rPr>
        <w:t xml:space="preserve"> а также</w:t>
      </w:r>
      <w:r w:rsidR="006B7E3A">
        <w:rPr>
          <w:rFonts w:ascii="Times New Roman" w:hAnsi="Times New Roman" w:cs="Times New Roman"/>
          <w:sz w:val="28"/>
          <w:szCs w:val="24"/>
        </w:rPr>
        <w:t xml:space="preserve"> направления деятельности лиц МСО будут отнесены к </w:t>
      </w:r>
      <w:proofErr w:type="gramStart"/>
      <w:r w:rsidR="006B7E3A">
        <w:rPr>
          <w:rFonts w:ascii="Times New Roman" w:hAnsi="Times New Roman" w:cs="Times New Roman"/>
          <w:sz w:val="28"/>
          <w:szCs w:val="24"/>
        </w:rPr>
        <w:t>какому-либо</w:t>
      </w:r>
      <w:proofErr w:type="gramEnd"/>
      <w:r w:rsidR="006B7E3A">
        <w:rPr>
          <w:rFonts w:ascii="Times New Roman" w:hAnsi="Times New Roman" w:cs="Times New Roman"/>
          <w:sz w:val="28"/>
          <w:szCs w:val="24"/>
        </w:rPr>
        <w:t xml:space="preserve"> из приоритетных </w:t>
      </w:r>
      <w:r w:rsidR="006B7E3A">
        <w:rPr>
          <w:rFonts w:ascii="Times New Roman" w:hAnsi="Times New Roman" w:cs="Times New Roman"/>
          <w:sz w:val="28"/>
          <w:szCs w:val="24"/>
        </w:rPr>
        <w:lastRenderedPageBreak/>
        <w:t>направлений развития МСО данного муниципального образования. В случае</w:t>
      </w:r>
      <w:proofErr w:type="gramStart"/>
      <w:r w:rsidR="006B7E3A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6B7E3A">
        <w:rPr>
          <w:rFonts w:ascii="Times New Roman" w:hAnsi="Times New Roman" w:cs="Times New Roman"/>
          <w:sz w:val="28"/>
          <w:szCs w:val="24"/>
        </w:rPr>
        <w:t xml:space="preserve"> если это будет необходимо, будет присваиваться метка «Другое». </w:t>
      </w:r>
    </w:p>
    <w:p w:rsidR="006B7E3A" w:rsidRPr="006C1B95" w:rsidRDefault="006B7E3A" w:rsidP="0065383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связи с активным развитием инновационной инфраструктуры региона</w:t>
      </w:r>
      <w:r w:rsidR="0049547F">
        <w:rPr>
          <w:rFonts w:ascii="Times New Roman" w:hAnsi="Times New Roman" w:cs="Times New Roman"/>
          <w:sz w:val="28"/>
          <w:szCs w:val="24"/>
        </w:rPr>
        <w:t xml:space="preserve">, </w:t>
      </w:r>
      <w:r w:rsidR="00744DC8">
        <w:rPr>
          <w:rFonts w:ascii="Times New Roman" w:hAnsi="Times New Roman" w:cs="Times New Roman"/>
          <w:sz w:val="28"/>
          <w:szCs w:val="24"/>
        </w:rPr>
        <w:t>особое</w:t>
      </w:r>
      <w:r w:rsidR="0049547F">
        <w:rPr>
          <w:rFonts w:ascii="Times New Roman" w:hAnsi="Times New Roman" w:cs="Times New Roman"/>
          <w:sz w:val="28"/>
          <w:szCs w:val="24"/>
        </w:rPr>
        <w:t xml:space="preserve"> внимание обратим на соответствие тематик площадок МСО (РИП</w:t>
      </w:r>
      <w:proofErr w:type="gramStart"/>
      <w:r w:rsidR="0049547F">
        <w:rPr>
          <w:rFonts w:ascii="Times New Roman" w:hAnsi="Times New Roman" w:cs="Times New Roman"/>
          <w:sz w:val="28"/>
          <w:szCs w:val="24"/>
        </w:rPr>
        <w:t>,Р</w:t>
      </w:r>
      <w:proofErr w:type="gramEnd"/>
      <w:r w:rsidR="0049547F">
        <w:rPr>
          <w:rFonts w:ascii="Times New Roman" w:hAnsi="Times New Roman" w:cs="Times New Roman"/>
          <w:sz w:val="28"/>
          <w:szCs w:val="24"/>
        </w:rPr>
        <w:t>РЦ) приоритетным направлениям развития МСО. Затем рассмотрим систему инновационной деятельности в целом.</w:t>
      </w:r>
    </w:p>
    <w:p w:rsidR="00232233" w:rsidRPr="006C1B95" w:rsidRDefault="00327AD4" w:rsidP="005504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Итак, мы видим (</w:t>
      </w:r>
      <w:r w:rsidR="00744DC8">
        <w:rPr>
          <w:rFonts w:ascii="Times New Roman" w:hAnsi="Times New Roman" w:cs="Times New Roman"/>
          <w:sz w:val="28"/>
          <w:szCs w:val="24"/>
        </w:rPr>
        <w:t xml:space="preserve">Приложения, </w:t>
      </w:r>
      <w:r w:rsidRPr="006C1B95">
        <w:rPr>
          <w:rFonts w:ascii="Times New Roman" w:hAnsi="Times New Roman" w:cs="Times New Roman"/>
          <w:sz w:val="28"/>
          <w:szCs w:val="24"/>
        </w:rPr>
        <w:t>табл.3</w:t>
      </w:r>
      <w:r w:rsidR="00232233" w:rsidRPr="006C1B95">
        <w:rPr>
          <w:rFonts w:ascii="Times New Roman" w:hAnsi="Times New Roman" w:cs="Times New Roman"/>
          <w:sz w:val="28"/>
          <w:szCs w:val="24"/>
        </w:rPr>
        <w:t xml:space="preserve">), что в среднем в каждом муниципальном образовании </w:t>
      </w:r>
      <w:r w:rsidR="00550498" w:rsidRPr="006C1B95">
        <w:rPr>
          <w:rFonts w:ascii="Times New Roman" w:hAnsi="Times New Roman" w:cs="Times New Roman"/>
          <w:sz w:val="28"/>
          <w:szCs w:val="24"/>
        </w:rPr>
        <w:t xml:space="preserve">приоритет </w:t>
      </w:r>
      <w:r w:rsidR="00232233" w:rsidRPr="006C1B95">
        <w:rPr>
          <w:rFonts w:ascii="Times New Roman" w:hAnsi="Times New Roman" w:cs="Times New Roman"/>
          <w:sz w:val="28"/>
          <w:szCs w:val="24"/>
        </w:rPr>
        <w:t xml:space="preserve">получают 3-5 направлений. Исключение составляют Рыбинский </w:t>
      </w:r>
      <w:r w:rsidR="00B466B3" w:rsidRPr="006C1B95">
        <w:rPr>
          <w:rFonts w:ascii="Times New Roman" w:hAnsi="Times New Roman" w:cs="Times New Roman"/>
          <w:sz w:val="28"/>
          <w:szCs w:val="24"/>
        </w:rPr>
        <w:t>МР</w:t>
      </w:r>
      <w:r w:rsidR="00232233" w:rsidRPr="006C1B95">
        <w:rPr>
          <w:rFonts w:ascii="Times New Roman" w:hAnsi="Times New Roman" w:cs="Times New Roman"/>
          <w:sz w:val="28"/>
          <w:szCs w:val="24"/>
        </w:rPr>
        <w:t xml:space="preserve"> (8 направлений), </w:t>
      </w:r>
      <w:proofErr w:type="spellStart"/>
      <w:r w:rsidR="00232233" w:rsidRPr="006C1B95">
        <w:rPr>
          <w:rFonts w:ascii="Times New Roman" w:hAnsi="Times New Roman" w:cs="Times New Roman"/>
          <w:sz w:val="28"/>
          <w:szCs w:val="24"/>
        </w:rPr>
        <w:t>Большесельский</w:t>
      </w:r>
      <w:proofErr w:type="spellEnd"/>
      <w:r w:rsidR="00232233" w:rsidRPr="006C1B95">
        <w:rPr>
          <w:rFonts w:ascii="Times New Roman" w:hAnsi="Times New Roman" w:cs="Times New Roman"/>
          <w:sz w:val="28"/>
          <w:szCs w:val="24"/>
        </w:rPr>
        <w:t xml:space="preserve"> МР, </w:t>
      </w:r>
      <w:proofErr w:type="spellStart"/>
      <w:r w:rsidR="00232233" w:rsidRPr="006C1B95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232233" w:rsidRPr="006C1B95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="00232233" w:rsidRPr="006C1B95">
        <w:rPr>
          <w:rFonts w:ascii="Times New Roman" w:hAnsi="Times New Roman" w:cs="Times New Roman"/>
          <w:sz w:val="28"/>
          <w:szCs w:val="24"/>
        </w:rPr>
        <w:t>ереславль</w:t>
      </w:r>
      <w:proofErr w:type="spellEnd"/>
      <w:r w:rsidR="00232233" w:rsidRPr="006C1B95">
        <w:rPr>
          <w:rFonts w:ascii="Times New Roman" w:hAnsi="Times New Roman" w:cs="Times New Roman"/>
          <w:sz w:val="28"/>
          <w:szCs w:val="24"/>
        </w:rPr>
        <w:t>-Залесский, Пошехонский МР (по 6 направлений)</w:t>
      </w:r>
      <w:r w:rsidR="00550498" w:rsidRPr="006C1B95">
        <w:rPr>
          <w:rFonts w:ascii="Times New Roman" w:hAnsi="Times New Roman" w:cs="Times New Roman"/>
          <w:sz w:val="28"/>
          <w:szCs w:val="24"/>
        </w:rPr>
        <w:t>.</w:t>
      </w:r>
      <w:r w:rsidR="00EA578C" w:rsidRPr="006C1B9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50498" w:rsidRPr="006C1B95" w:rsidRDefault="00B466B3" w:rsidP="00FC4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Число площадок МСО варьируется от 1 до 39 для каждого муниципального образования. Наименьшее количество площадок представили Борисоглебский </w:t>
      </w:r>
      <w:r w:rsidR="00662421" w:rsidRPr="006C1B95">
        <w:rPr>
          <w:rFonts w:ascii="Times New Roman" w:hAnsi="Times New Roman" w:cs="Times New Roman"/>
          <w:sz w:val="28"/>
          <w:szCs w:val="24"/>
        </w:rPr>
        <w:t xml:space="preserve">МР (1) и </w:t>
      </w:r>
      <w:proofErr w:type="spellStart"/>
      <w:r w:rsidR="00662421" w:rsidRPr="006C1B95">
        <w:rPr>
          <w:rFonts w:ascii="Times New Roman" w:hAnsi="Times New Roman" w:cs="Times New Roman"/>
          <w:sz w:val="28"/>
          <w:szCs w:val="24"/>
        </w:rPr>
        <w:t>Некоузский</w:t>
      </w:r>
      <w:proofErr w:type="spellEnd"/>
      <w:r w:rsidR="00662421" w:rsidRPr="006C1B95">
        <w:rPr>
          <w:rFonts w:ascii="Times New Roman" w:hAnsi="Times New Roman" w:cs="Times New Roman"/>
          <w:sz w:val="28"/>
          <w:szCs w:val="24"/>
        </w:rPr>
        <w:t xml:space="preserve"> МР (2). Среди муниципальных образований, указавших наибольшее количество площадок, - Ярославский МР (39), </w:t>
      </w:r>
      <w:proofErr w:type="spellStart"/>
      <w:r w:rsidR="00662421" w:rsidRPr="006C1B95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662421" w:rsidRPr="006C1B95">
        <w:rPr>
          <w:rFonts w:ascii="Times New Roman" w:hAnsi="Times New Roman" w:cs="Times New Roman"/>
          <w:sz w:val="28"/>
          <w:szCs w:val="24"/>
        </w:rPr>
        <w:t>.Я</w:t>
      </w:r>
      <w:proofErr w:type="gramEnd"/>
      <w:r w:rsidR="00662421" w:rsidRPr="006C1B95">
        <w:rPr>
          <w:rFonts w:ascii="Times New Roman" w:hAnsi="Times New Roman" w:cs="Times New Roman"/>
          <w:sz w:val="28"/>
          <w:szCs w:val="24"/>
        </w:rPr>
        <w:t>рославль</w:t>
      </w:r>
      <w:proofErr w:type="spellEnd"/>
      <w:r w:rsidR="00662421" w:rsidRPr="006C1B95">
        <w:rPr>
          <w:rFonts w:ascii="Times New Roman" w:hAnsi="Times New Roman" w:cs="Times New Roman"/>
          <w:sz w:val="28"/>
          <w:szCs w:val="24"/>
        </w:rPr>
        <w:t xml:space="preserve"> (38), Рыбинский МР (25) и </w:t>
      </w:r>
      <w:proofErr w:type="spellStart"/>
      <w:r w:rsidR="00662421" w:rsidRPr="006C1B95">
        <w:rPr>
          <w:rFonts w:ascii="Times New Roman" w:hAnsi="Times New Roman" w:cs="Times New Roman"/>
          <w:sz w:val="28"/>
          <w:szCs w:val="24"/>
        </w:rPr>
        <w:t>г.Переславль</w:t>
      </w:r>
      <w:proofErr w:type="spellEnd"/>
      <w:r w:rsidR="00662421" w:rsidRPr="006C1B95">
        <w:rPr>
          <w:rFonts w:ascii="Times New Roman" w:hAnsi="Times New Roman" w:cs="Times New Roman"/>
          <w:sz w:val="28"/>
          <w:szCs w:val="24"/>
        </w:rPr>
        <w:t>-Залесский (31).</w:t>
      </w:r>
    </w:p>
    <w:p w:rsidR="00662421" w:rsidRPr="006C1B95" w:rsidRDefault="00662421" w:rsidP="00FC4F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Если разделить число площадок на число направлений, мы получим данные о том, сколько площадок МСО в среднем может вести работу в рамках одного направления. </w:t>
      </w:r>
      <w:r w:rsidR="00FC4F9C" w:rsidRPr="006C1B95">
        <w:rPr>
          <w:rFonts w:ascii="Times New Roman" w:hAnsi="Times New Roman" w:cs="Times New Roman"/>
          <w:sz w:val="28"/>
          <w:szCs w:val="24"/>
        </w:rPr>
        <w:t>Л</w:t>
      </w:r>
      <w:r w:rsidRPr="006C1B95">
        <w:rPr>
          <w:rFonts w:ascii="Times New Roman" w:hAnsi="Times New Roman" w:cs="Times New Roman"/>
          <w:sz w:val="28"/>
          <w:szCs w:val="24"/>
        </w:rPr>
        <w:t xml:space="preserve">идерами здесь являются Ярославский МР и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6C1B95">
        <w:rPr>
          <w:rFonts w:ascii="Times New Roman" w:hAnsi="Times New Roman" w:cs="Times New Roman"/>
          <w:sz w:val="28"/>
          <w:szCs w:val="24"/>
        </w:rPr>
        <w:t>.Я</w:t>
      </w:r>
      <w:proofErr w:type="gramEnd"/>
      <w:r w:rsidRPr="006C1B95">
        <w:rPr>
          <w:rFonts w:ascii="Times New Roman" w:hAnsi="Times New Roman" w:cs="Times New Roman"/>
          <w:sz w:val="28"/>
          <w:szCs w:val="24"/>
        </w:rPr>
        <w:t>рославль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г.Переславль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-Залесский и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Тутаевский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МР – в этих муниципальных образованиях на одно направление приходится от 5 до 8 площадок.  </w:t>
      </w:r>
      <w:r w:rsidR="007F6613" w:rsidRPr="006C1B95">
        <w:rPr>
          <w:rFonts w:ascii="Times New Roman" w:hAnsi="Times New Roman" w:cs="Times New Roman"/>
          <w:sz w:val="28"/>
          <w:szCs w:val="24"/>
        </w:rPr>
        <w:t>Но есть и</w:t>
      </w:r>
      <w:r w:rsidRPr="006C1B95">
        <w:rPr>
          <w:rFonts w:ascii="Times New Roman" w:hAnsi="Times New Roman" w:cs="Times New Roman"/>
          <w:sz w:val="28"/>
          <w:szCs w:val="24"/>
        </w:rPr>
        <w:t xml:space="preserve"> районы, приоритетные направления которых не обеспечены поддержкой площадок МСО: Борисоглебский МР (на 4 </w:t>
      </w:r>
      <w:proofErr w:type="gramStart"/>
      <w:r w:rsidRPr="006C1B95">
        <w:rPr>
          <w:rFonts w:ascii="Times New Roman" w:hAnsi="Times New Roman" w:cs="Times New Roman"/>
          <w:sz w:val="28"/>
          <w:szCs w:val="24"/>
        </w:rPr>
        <w:t>выделенных</w:t>
      </w:r>
      <w:proofErr w:type="gramEnd"/>
      <w:r w:rsidRPr="006C1B95">
        <w:rPr>
          <w:rFonts w:ascii="Times New Roman" w:hAnsi="Times New Roman" w:cs="Times New Roman"/>
          <w:sz w:val="28"/>
          <w:szCs w:val="24"/>
        </w:rPr>
        <w:t xml:space="preserve"> приоритетных направления приходится 1 площадка)</w:t>
      </w:r>
      <w:r w:rsidR="007F6613" w:rsidRPr="006C1B95">
        <w:rPr>
          <w:rFonts w:ascii="Times New Roman" w:hAnsi="Times New Roman" w:cs="Times New Roman"/>
          <w:sz w:val="28"/>
          <w:szCs w:val="24"/>
        </w:rPr>
        <w:t xml:space="preserve"> и</w:t>
      </w:r>
      <w:r w:rsidRPr="006C1B95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Некоузский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МР (на 3 направления приходится 2 площадки). </w:t>
      </w:r>
    </w:p>
    <w:p w:rsidR="0044432B" w:rsidRPr="006C1B95" w:rsidRDefault="00FC4F9C" w:rsidP="004954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Однако эти данные дают лишь картину «в среднем» и не учитывают, соответствует ли тематика площадок МСО заявленным приоритетным направлениям.</w:t>
      </w:r>
      <w:r w:rsidR="007F6613"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="005C04B1">
        <w:rPr>
          <w:rFonts w:ascii="Times New Roman" w:hAnsi="Times New Roman" w:cs="Times New Roman"/>
          <w:sz w:val="28"/>
          <w:szCs w:val="24"/>
        </w:rPr>
        <w:t>Если учесть этот момент, мы увидим, что</w:t>
      </w:r>
      <w:r w:rsidR="00FA2CE2" w:rsidRPr="006C1B95">
        <w:rPr>
          <w:rFonts w:ascii="Times New Roman" w:hAnsi="Times New Roman" w:cs="Times New Roman"/>
          <w:sz w:val="28"/>
          <w:szCs w:val="24"/>
        </w:rPr>
        <w:t xml:space="preserve"> в Ярославском МР, лидере по числу площадок, 30 из 39 не могут быть отнесены к приоритетным направлениям развития МСО района. В </w:t>
      </w:r>
      <w:proofErr w:type="spellStart"/>
      <w:r w:rsidR="00FA2CE2" w:rsidRPr="006C1B95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FA2CE2" w:rsidRPr="006C1B95">
        <w:rPr>
          <w:rFonts w:ascii="Times New Roman" w:hAnsi="Times New Roman" w:cs="Times New Roman"/>
          <w:sz w:val="28"/>
          <w:szCs w:val="24"/>
        </w:rPr>
        <w:t>.Я</w:t>
      </w:r>
      <w:proofErr w:type="gramEnd"/>
      <w:r w:rsidR="00FA2CE2" w:rsidRPr="006C1B95">
        <w:rPr>
          <w:rFonts w:ascii="Times New Roman" w:hAnsi="Times New Roman" w:cs="Times New Roman"/>
          <w:sz w:val="28"/>
          <w:szCs w:val="24"/>
        </w:rPr>
        <w:t>рославле</w:t>
      </w:r>
      <w:proofErr w:type="spellEnd"/>
      <w:r w:rsidR="00FA2CE2" w:rsidRPr="006C1B95">
        <w:rPr>
          <w:rFonts w:ascii="Times New Roman" w:hAnsi="Times New Roman" w:cs="Times New Roman"/>
          <w:sz w:val="28"/>
          <w:szCs w:val="24"/>
        </w:rPr>
        <w:t xml:space="preserve"> таких – 13 из 38, в </w:t>
      </w:r>
      <w:proofErr w:type="spellStart"/>
      <w:r w:rsidR="00FA2CE2" w:rsidRPr="006C1B95">
        <w:rPr>
          <w:rFonts w:ascii="Times New Roman" w:hAnsi="Times New Roman" w:cs="Times New Roman"/>
          <w:sz w:val="28"/>
          <w:szCs w:val="24"/>
        </w:rPr>
        <w:t>г.Переславле</w:t>
      </w:r>
      <w:proofErr w:type="spellEnd"/>
      <w:r w:rsidR="00FA2CE2" w:rsidRPr="006C1B95">
        <w:rPr>
          <w:rFonts w:ascii="Times New Roman" w:hAnsi="Times New Roman" w:cs="Times New Roman"/>
          <w:sz w:val="28"/>
          <w:szCs w:val="24"/>
        </w:rPr>
        <w:t xml:space="preserve">-Залесском –13 из 31, в </w:t>
      </w:r>
      <w:proofErr w:type="spellStart"/>
      <w:r w:rsidR="00FA2CE2" w:rsidRPr="006C1B95">
        <w:rPr>
          <w:rFonts w:ascii="Times New Roman" w:hAnsi="Times New Roman" w:cs="Times New Roman"/>
          <w:sz w:val="28"/>
          <w:szCs w:val="24"/>
        </w:rPr>
        <w:t>Тутаевском</w:t>
      </w:r>
      <w:proofErr w:type="spellEnd"/>
      <w:r w:rsidR="00FA2CE2" w:rsidRPr="006C1B95">
        <w:rPr>
          <w:rFonts w:ascii="Times New Roman" w:hAnsi="Times New Roman" w:cs="Times New Roman"/>
          <w:sz w:val="28"/>
          <w:szCs w:val="24"/>
        </w:rPr>
        <w:t xml:space="preserve"> МР – 10 из 15.</w:t>
      </w:r>
      <w:r w:rsidR="0044432B" w:rsidRPr="006C1B9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A2CE2" w:rsidRPr="006C1B95" w:rsidRDefault="0044432B" w:rsidP="00FA2C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Конечно, нет необходимости стремиться к тому, чтобы абсолютно все площадки</w:t>
      </w:r>
      <w:r w:rsidR="000E754F">
        <w:rPr>
          <w:rFonts w:ascii="Times New Roman" w:hAnsi="Times New Roman" w:cs="Times New Roman"/>
          <w:sz w:val="28"/>
          <w:szCs w:val="24"/>
        </w:rPr>
        <w:t xml:space="preserve"> (равно как и остальные элементы системы инновационной деятельности)</w:t>
      </w:r>
      <w:r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Pr="006C1B95">
        <w:rPr>
          <w:rFonts w:ascii="Times New Roman" w:hAnsi="Times New Roman" w:cs="Times New Roman"/>
          <w:sz w:val="28"/>
          <w:szCs w:val="24"/>
        </w:rPr>
        <w:lastRenderedPageBreak/>
        <w:t xml:space="preserve">соответствовали приоритетным направлениям развития МСО, ведь приоритетными направлениями образовательная деятельность не ограничивается. Однако важно, чтобы </w:t>
      </w:r>
      <w:r w:rsidR="00EA578C" w:rsidRPr="006C1B95">
        <w:rPr>
          <w:rFonts w:ascii="Times New Roman" w:hAnsi="Times New Roman" w:cs="Times New Roman"/>
          <w:sz w:val="28"/>
          <w:szCs w:val="24"/>
        </w:rPr>
        <w:t xml:space="preserve">каждое </w:t>
      </w:r>
      <w:r w:rsidRPr="006C1B95">
        <w:rPr>
          <w:rFonts w:ascii="Times New Roman" w:hAnsi="Times New Roman" w:cs="Times New Roman"/>
          <w:sz w:val="28"/>
          <w:szCs w:val="24"/>
        </w:rPr>
        <w:t xml:space="preserve">приоритетное направление получало поддержку в виде, в том числе, инновационных площадок. </w:t>
      </w:r>
    </w:p>
    <w:p w:rsidR="0049547F" w:rsidRDefault="0049547F" w:rsidP="00FA2C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 мы</w:t>
      </w:r>
      <w:r w:rsidR="0044432B" w:rsidRPr="006C1B95">
        <w:rPr>
          <w:rFonts w:ascii="Times New Roman" w:hAnsi="Times New Roman" w:cs="Times New Roman"/>
          <w:sz w:val="28"/>
          <w:szCs w:val="24"/>
        </w:rPr>
        <w:t xml:space="preserve"> можем выделить </w:t>
      </w:r>
      <w:r w:rsidR="00FA2CE2" w:rsidRPr="006C1B95">
        <w:rPr>
          <w:rFonts w:ascii="Times New Roman" w:hAnsi="Times New Roman" w:cs="Times New Roman"/>
          <w:sz w:val="28"/>
          <w:szCs w:val="24"/>
        </w:rPr>
        <w:t>приоритетные направления развития МСО,</w:t>
      </w:r>
      <w:r w:rsidR="007F6613" w:rsidRPr="006C1B95">
        <w:rPr>
          <w:rFonts w:ascii="Times New Roman" w:hAnsi="Times New Roman" w:cs="Times New Roman"/>
          <w:sz w:val="28"/>
          <w:szCs w:val="24"/>
        </w:rPr>
        <w:t xml:space="preserve"> не поддерживаемые площадками</w:t>
      </w:r>
      <w:r w:rsidR="00FA2CE2" w:rsidRPr="006C1B95">
        <w:rPr>
          <w:rFonts w:ascii="Times New Roman" w:hAnsi="Times New Roman" w:cs="Times New Roman"/>
          <w:sz w:val="28"/>
          <w:szCs w:val="24"/>
        </w:rPr>
        <w:t>.</w:t>
      </w:r>
      <w:r w:rsidR="007F6613"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="00FA2CE2" w:rsidRPr="006C1B95">
        <w:rPr>
          <w:rFonts w:ascii="Times New Roman" w:hAnsi="Times New Roman" w:cs="Times New Roman"/>
          <w:sz w:val="28"/>
          <w:szCs w:val="24"/>
        </w:rPr>
        <w:t xml:space="preserve">В целом таких направлений по муниципальным образованиям от 1 до 3. </w:t>
      </w:r>
      <w:r w:rsidRPr="006C1B95">
        <w:rPr>
          <w:rFonts w:ascii="Times New Roman" w:hAnsi="Times New Roman" w:cs="Times New Roman"/>
          <w:sz w:val="28"/>
          <w:szCs w:val="24"/>
        </w:rPr>
        <w:t>Эти направления содержат в себе потенциал для создания новых инновационных площадок, а также для развития сетей межшкольного сотрудничества.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E754F">
        <w:rPr>
          <w:rFonts w:ascii="Times New Roman" w:hAnsi="Times New Roman" w:cs="Times New Roman"/>
          <w:sz w:val="28"/>
          <w:szCs w:val="24"/>
        </w:rPr>
        <w:t>Какие это направления, можно увидеть в</w:t>
      </w:r>
      <w:r w:rsidR="00744DC8">
        <w:rPr>
          <w:rFonts w:ascii="Times New Roman" w:hAnsi="Times New Roman" w:cs="Times New Roman"/>
          <w:sz w:val="28"/>
          <w:szCs w:val="24"/>
        </w:rPr>
        <w:t xml:space="preserve"> Приложении,</w:t>
      </w:r>
      <w:r w:rsidR="000E754F">
        <w:rPr>
          <w:rFonts w:ascii="Times New Roman" w:hAnsi="Times New Roman" w:cs="Times New Roman"/>
          <w:sz w:val="28"/>
          <w:szCs w:val="24"/>
        </w:rPr>
        <w:t xml:space="preserve"> табл.4 (столбец «Площадки МСО»).</w:t>
      </w:r>
    </w:p>
    <w:p w:rsidR="00FA2CE2" w:rsidRPr="006C1B95" w:rsidRDefault="0049547F" w:rsidP="00FA2C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FA2CE2" w:rsidRPr="006C1B95">
        <w:rPr>
          <w:rFonts w:ascii="Times New Roman" w:hAnsi="Times New Roman" w:cs="Times New Roman"/>
          <w:sz w:val="28"/>
          <w:szCs w:val="24"/>
        </w:rPr>
        <w:t xml:space="preserve">ять муниципальных образований </w:t>
      </w:r>
      <w:r w:rsidR="00F27477" w:rsidRPr="006C1B95">
        <w:rPr>
          <w:rFonts w:ascii="Times New Roman" w:hAnsi="Times New Roman" w:cs="Times New Roman"/>
          <w:sz w:val="28"/>
          <w:szCs w:val="24"/>
        </w:rPr>
        <w:t>демонстрируют лучшие показатели:</w:t>
      </w:r>
      <w:r w:rsidR="00FA2CE2" w:rsidRPr="006C1B95">
        <w:rPr>
          <w:rFonts w:ascii="Times New Roman" w:hAnsi="Times New Roman" w:cs="Times New Roman"/>
          <w:sz w:val="28"/>
          <w:szCs w:val="24"/>
        </w:rPr>
        <w:t xml:space="preserve"> каждое направление, выделенное ими как приоритетное, получает поддержку в виде площадки</w:t>
      </w:r>
      <w:r w:rsidR="00282A50" w:rsidRPr="006C1B95">
        <w:rPr>
          <w:rFonts w:ascii="Times New Roman" w:hAnsi="Times New Roman" w:cs="Times New Roman"/>
          <w:sz w:val="28"/>
          <w:szCs w:val="24"/>
        </w:rPr>
        <w:t>/площадок</w:t>
      </w:r>
      <w:r w:rsidR="00FA2CE2" w:rsidRPr="006C1B95">
        <w:rPr>
          <w:rFonts w:ascii="Times New Roman" w:hAnsi="Times New Roman" w:cs="Times New Roman"/>
          <w:sz w:val="28"/>
          <w:szCs w:val="24"/>
        </w:rPr>
        <w:t xml:space="preserve"> МСО – это Гаврилов-</w:t>
      </w:r>
      <w:proofErr w:type="spellStart"/>
      <w:r w:rsidR="00FA2CE2" w:rsidRPr="006C1B95">
        <w:rPr>
          <w:rFonts w:ascii="Times New Roman" w:hAnsi="Times New Roman" w:cs="Times New Roman"/>
          <w:sz w:val="28"/>
          <w:szCs w:val="24"/>
        </w:rPr>
        <w:t>Ямский</w:t>
      </w:r>
      <w:proofErr w:type="spellEnd"/>
      <w:r w:rsidR="00FA2CE2" w:rsidRPr="006C1B95">
        <w:rPr>
          <w:rFonts w:ascii="Times New Roman" w:hAnsi="Times New Roman" w:cs="Times New Roman"/>
          <w:sz w:val="28"/>
          <w:szCs w:val="24"/>
        </w:rPr>
        <w:t xml:space="preserve"> МР, </w:t>
      </w:r>
      <w:proofErr w:type="spellStart"/>
      <w:r w:rsidR="00FA2CE2" w:rsidRPr="006C1B95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FA2CE2" w:rsidRPr="006C1B95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="00FA2CE2" w:rsidRPr="006C1B95">
        <w:rPr>
          <w:rFonts w:ascii="Times New Roman" w:hAnsi="Times New Roman" w:cs="Times New Roman"/>
          <w:sz w:val="28"/>
          <w:szCs w:val="24"/>
        </w:rPr>
        <w:t>ереславль</w:t>
      </w:r>
      <w:proofErr w:type="spellEnd"/>
      <w:r w:rsidR="00FA2CE2" w:rsidRPr="006C1B95">
        <w:rPr>
          <w:rFonts w:ascii="Times New Roman" w:hAnsi="Times New Roman" w:cs="Times New Roman"/>
          <w:sz w:val="28"/>
          <w:szCs w:val="24"/>
        </w:rPr>
        <w:t xml:space="preserve">-Залесский, </w:t>
      </w:r>
      <w:proofErr w:type="spellStart"/>
      <w:r w:rsidR="00FA2CE2" w:rsidRPr="006C1B95">
        <w:rPr>
          <w:rFonts w:ascii="Times New Roman" w:hAnsi="Times New Roman" w:cs="Times New Roman"/>
          <w:sz w:val="28"/>
          <w:szCs w:val="24"/>
        </w:rPr>
        <w:t>Тутаевский</w:t>
      </w:r>
      <w:proofErr w:type="spellEnd"/>
      <w:r w:rsidR="00FA2CE2" w:rsidRPr="006C1B95">
        <w:rPr>
          <w:rFonts w:ascii="Times New Roman" w:hAnsi="Times New Roman" w:cs="Times New Roman"/>
          <w:sz w:val="28"/>
          <w:szCs w:val="24"/>
        </w:rPr>
        <w:t xml:space="preserve"> МР, </w:t>
      </w:r>
      <w:proofErr w:type="spellStart"/>
      <w:r w:rsidR="00FA2CE2" w:rsidRPr="006C1B95">
        <w:rPr>
          <w:rFonts w:ascii="Times New Roman" w:hAnsi="Times New Roman" w:cs="Times New Roman"/>
          <w:sz w:val="28"/>
          <w:szCs w:val="24"/>
        </w:rPr>
        <w:t>Угличский</w:t>
      </w:r>
      <w:proofErr w:type="spellEnd"/>
      <w:r w:rsidR="00FA2CE2" w:rsidRPr="006C1B95">
        <w:rPr>
          <w:rFonts w:ascii="Times New Roman" w:hAnsi="Times New Roman" w:cs="Times New Roman"/>
          <w:sz w:val="28"/>
          <w:szCs w:val="24"/>
        </w:rPr>
        <w:t xml:space="preserve"> МР, </w:t>
      </w:r>
      <w:proofErr w:type="spellStart"/>
      <w:r w:rsidR="00FA2CE2" w:rsidRPr="006C1B95">
        <w:rPr>
          <w:rFonts w:ascii="Times New Roman" w:hAnsi="Times New Roman" w:cs="Times New Roman"/>
          <w:sz w:val="28"/>
          <w:szCs w:val="24"/>
        </w:rPr>
        <w:t>г.Ярославль</w:t>
      </w:r>
      <w:proofErr w:type="spellEnd"/>
      <w:r w:rsidR="00FA2CE2" w:rsidRPr="006C1B95">
        <w:rPr>
          <w:rFonts w:ascii="Times New Roman" w:hAnsi="Times New Roman" w:cs="Times New Roman"/>
          <w:sz w:val="28"/>
          <w:szCs w:val="24"/>
        </w:rPr>
        <w:t>.</w:t>
      </w:r>
    </w:p>
    <w:p w:rsidR="005C04B1" w:rsidRDefault="00456381" w:rsidP="005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Теперь рассмотрим целостность системы инновационной деятельности в целом. </w:t>
      </w:r>
    </w:p>
    <w:p w:rsidR="00FC4F9C" w:rsidRDefault="00456381" w:rsidP="005C04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табл.4 (Приложение) представлена сводная информация о том, какие приоритетные направления развития МСО по каждому муниципальному образованию обеспечены поддержкой:</w:t>
      </w:r>
    </w:p>
    <w:p w:rsidR="00456381" w:rsidRDefault="00456381" w:rsidP="00456381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 и проектов основного общего образования;</w:t>
      </w:r>
    </w:p>
    <w:p w:rsidR="00456381" w:rsidRDefault="00456381" w:rsidP="00456381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 и проектов внешкольного образования;</w:t>
      </w:r>
    </w:p>
    <w:p w:rsidR="00456381" w:rsidRDefault="00456381" w:rsidP="00456381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событий МСО;</w:t>
      </w:r>
    </w:p>
    <w:p w:rsidR="00456381" w:rsidRDefault="00456381" w:rsidP="00456381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лиц МСО (человеческий ресурс);</w:t>
      </w:r>
    </w:p>
    <w:p w:rsidR="00456381" w:rsidRDefault="00456381" w:rsidP="00456381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площадок МСО.</w:t>
      </w:r>
    </w:p>
    <w:p w:rsidR="00456381" w:rsidRDefault="00456381" w:rsidP="000F0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Темно-зеленым цветом промаркированы направления, где «закрыты» все пять элементов</w:t>
      </w:r>
      <w:r w:rsidR="00AF2FC3">
        <w:rPr>
          <w:rFonts w:ascii="Times New Roman" w:hAnsi="Times New Roman" w:cs="Times New Roman"/>
          <w:sz w:val="28"/>
          <w:szCs w:val="24"/>
        </w:rPr>
        <w:t>, а значит, идет комплексное, целостное обеспечение реализации данных направлений (по области таких направлений десять)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Светло-зеленым – три или четыре </w:t>
      </w:r>
      <w:r w:rsidR="000F0DD0">
        <w:rPr>
          <w:rFonts w:ascii="Times New Roman" w:hAnsi="Times New Roman" w:cs="Times New Roman"/>
          <w:sz w:val="28"/>
          <w:szCs w:val="24"/>
        </w:rPr>
        <w:t xml:space="preserve">элемента </w:t>
      </w:r>
      <w:r>
        <w:rPr>
          <w:rFonts w:ascii="Times New Roman" w:hAnsi="Times New Roman" w:cs="Times New Roman"/>
          <w:sz w:val="28"/>
          <w:szCs w:val="24"/>
        </w:rPr>
        <w:t>из пяти</w:t>
      </w:r>
      <w:r w:rsidR="00AF2FC3">
        <w:rPr>
          <w:rFonts w:ascii="Times New Roman" w:hAnsi="Times New Roman" w:cs="Times New Roman"/>
          <w:sz w:val="28"/>
          <w:szCs w:val="24"/>
        </w:rPr>
        <w:t xml:space="preserve"> (31 направление)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>Бледно-красным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– направление обеспечено поддержкой одного или двух элементов</w:t>
      </w:r>
      <w:r w:rsidR="00AF2FC3">
        <w:rPr>
          <w:rFonts w:ascii="Times New Roman" w:hAnsi="Times New Roman" w:cs="Times New Roman"/>
          <w:sz w:val="28"/>
          <w:szCs w:val="24"/>
        </w:rPr>
        <w:t xml:space="preserve"> (27)</w:t>
      </w:r>
      <w:r>
        <w:rPr>
          <w:rFonts w:ascii="Times New Roman" w:hAnsi="Times New Roman" w:cs="Times New Roman"/>
          <w:sz w:val="28"/>
          <w:szCs w:val="24"/>
        </w:rPr>
        <w:t>. Красный –</w:t>
      </w:r>
      <w:r w:rsidR="000F0DD0">
        <w:rPr>
          <w:rFonts w:ascii="Times New Roman" w:hAnsi="Times New Roman" w:cs="Times New Roman"/>
          <w:sz w:val="28"/>
          <w:szCs w:val="24"/>
        </w:rPr>
        <w:t xml:space="preserve"> в инновационном паспорте не представлена информация о событиях, лицах, программах и т.д., работающих в рамках данного направления.</w:t>
      </w:r>
      <w:r w:rsidR="00AF2FC3">
        <w:rPr>
          <w:rFonts w:ascii="Times New Roman" w:hAnsi="Times New Roman" w:cs="Times New Roman"/>
          <w:sz w:val="28"/>
          <w:szCs w:val="24"/>
        </w:rPr>
        <w:t xml:space="preserve"> Следовательно, эти </w:t>
      </w:r>
      <w:r w:rsidR="00AF2FC3">
        <w:rPr>
          <w:rFonts w:ascii="Times New Roman" w:hAnsi="Times New Roman" w:cs="Times New Roman"/>
          <w:sz w:val="28"/>
          <w:szCs w:val="24"/>
        </w:rPr>
        <w:lastRenderedPageBreak/>
        <w:t xml:space="preserve">направления декларируются, но не обеспечиваются </w:t>
      </w:r>
      <w:proofErr w:type="gramStart"/>
      <w:r w:rsidR="00AF2FC3">
        <w:rPr>
          <w:rFonts w:ascii="Times New Roman" w:hAnsi="Times New Roman" w:cs="Times New Roman"/>
          <w:sz w:val="28"/>
          <w:szCs w:val="24"/>
        </w:rPr>
        <w:t>каким-либо</w:t>
      </w:r>
      <w:proofErr w:type="gramEnd"/>
      <w:r w:rsidR="00AF2FC3">
        <w:rPr>
          <w:rFonts w:ascii="Times New Roman" w:hAnsi="Times New Roman" w:cs="Times New Roman"/>
          <w:sz w:val="28"/>
          <w:szCs w:val="24"/>
        </w:rPr>
        <w:t xml:space="preserve"> ресурсами для реализации. По области таких направлений шесть.</w:t>
      </w:r>
    </w:p>
    <w:tbl>
      <w:tblPr>
        <w:tblStyle w:val="a6"/>
        <w:tblpPr w:leftFromText="180" w:rightFromText="180" w:vertAnchor="text" w:horzAnchor="margin" w:tblpXSpec="right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6126"/>
      </w:tblGrid>
      <w:tr w:rsidR="006B67EC" w:rsidTr="006B67EC">
        <w:tc>
          <w:tcPr>
            <w:tcW w:w="6126" w:type="dxa"/>
          </w:tcPr>
          <w:p w:rsidR="006B67EC" w:rsidRDefault="006B67EC" w:rsidP="006B67E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6B67EC">
              <w:rPr>
                <w:rFonts w:ascii="Times New Roman" w:hAnsi="Times New Roman" w:cs="Times New Roman"/>
                <w:sz w:val="24"/>
                <w:szCs w:val="24"/>
              </w:rPr>
              <w:t xml:space="preserve">Рис.2. Распределение приоритетных направлений развития МСО по степени обеспеченности какими-либо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6B67E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инновационной деятельности</w:t>
            </w:r>
          </w:p>
        </w:tc>
      </w:tr>
      <w:tr w:rsidR="006B67EC" w:rsidTr="006B67EC">
        <w:tc>
          <w:tcPr>
            <w:tcW w:w="6126" w:type="dxa"/>
          </w:tcPr>
          <w:p w:rsidR="006B67EC" w:rsidRDefault="006B67EC" w:rsidP="006B67E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01097A0" wp14:editId="57959B55">
                  <wp:extent cx="3711036" cy="2321780"/>
                  <wp:effectExtent l="19050" t="19050" r="22860" b="215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9"/>
                          <a:stretch/>
                        </pic:blipFill>
                        <pic:spPr bwMode="auto">
                          <a:xfrm>
                            <a:off x="0" y="0"/>
                            <a:ext cx="3711122" cy="232183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69E" w:rsidRDefault="0070769E" w:rsidP="000F0D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Если представить эту информацию в графическом виде (рис.2), то </w:t>
      </w:r>
      <w:r w:rsidR="006B67EC">
        <w:rPr>
          <w:rFonts w:ascii="Times New Roman" w:hAnsi="Times New Roman" w:cs="Times New Roman"/>
          <w:sz w:val="28"/>
          <w:szCs w:val="24"/>
        </w:rPr>
        <w:t xml:space="preserve">можно заметить, что </w:t>
      </w:r>
      <w:r w:rsidR="00B77B53">
        <w:rPr>
          <w:rFonts w:ascii="Times New Roman" w:hAnsi="Times New Roman" w:cs="Times New Roman"/>
          <w:sz w:val="28"/>
          <w:szCs w:val="24"/>
        </w:rPr>
        <w:t xml:space="preserve">в целом по области обеспечение приоритетных направлений развития МСО </w:t>
      </w:r>
      <w:r w:rsidR="0071080E">
        <w:rPr>
          <w:rFonts w:ascii="Times New Roman" w:hAnsi="Times New Roman" w:cs="Times New Roman"/>
          <w:sz w:val="28"/>
          <w:szCs w:val="24"/>
        </w:rPr>
        <w:t>площадками, лицами, событиями, приоритетами/программами основного общего и внешкольного образования носит характер нормального распределения: большинство направлений развития МСО обеспечены поддержкой двух-трех-четырех элементов, и лишь немногие (6 и 10 соответственно) занимают крайние позиции.</w:t>
      </w:r>
      <w:proofErr w:type="gramEnd"/>
      <w:r w:rsidR="0071080E">
        <w:rPr>
          <w:rFonts w:ascii="Times New Roman" w:hAnsi="Times New Roman" w:cs="Times New Roman"/>
          <w:sz w:val="28"/>
          <w:szCs w:val="24"/>
        </w:rPr>
        <w:t xml:space="preserve"> Это значит, что система инновационной деятельности развивается по «естественному сценарию», не наблюдается значительных сдвигов в ту или иную сторону.</w:t>
      </w:r>
    </w:p>
    <w:p w:rsidR="000F0DD0" w:rsidRDefault="0071080E" w:rsidP="00E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Далее мы посмотрим, какие муниципальные образования наиболее целостно реализуют инновационную деятельность. Д</w:t>
      </w:r>
      <w:r w:rsidR="00EC4393">
        <w:rPr>
          <w:rFonts w:ascii="Times New Roman" w:hAnsi="Times New Roman" w:cs="Times New Roman"/>
          <w:sz w:val="28"/>
          <w:szCs w:val="24"/>
        </w:rPr>
        <w:t>ля каждого МО</w:t>
      </w:r>
      <w:r w:rsidR="000F0DD0">
        <w:rPr>
          <w:rFonts w:ascii="Times New Roman" w:hAnsi="Times New Roman" w:cs="Times New Roman"/>
          <w:sz w:val="28"/>
          <w:szCs w:val="24"/>
        </w:rPr>
        <w:t xml:space="preserve"> </w:t>
      </w:r>
      <w:r w:rsidR="00A91AAC">
        <w:rPr>
          <w:rFonts w:ascii="Times New Roman" w:hAnsi="Times New Roman" w:cs="Times New Roman"/>
          <w:sz w:val="28"/>
          <w:szCs w:val="24"/>
        </w:rPr>
        <w:t>рассчитывается</w:t>
      </w:r>
      <w:r w:rsidR="00EC4393">
        <w:rPr>
          <w:rFonts w:ascii="Times New Roman" w:hAnsi="Times New Roman" w:cs="Times New Roman"/>
          <w:sz w:val="28"/>
          <w:szCs w:val="24"/>
        </w:rPr>
        <w:t xml:space="preserve"> среднее </w:t>
      </w:r>
      <w:r w:rsidR="00A91AAC">
        <w:rPr>
          <w:rFonts w:ascii="Times New Roman" w:hAnsi="Times New Roman" w:cs="Times New Roman"/>
          <w:sz w:val="28"/>
          <w:szCs w:val="24"/>
        </w:rPr>
        <w:t xml:space="preserve">арифметическое по </w:t>
      </w:r>
      <w:r w:rsidR="005C2AEF">
        <w:rPr>
          <w:rFonts w:ascii="Times New Roman" w:hAnsi="Times New Roman" w:cs="Times New Roman"/>
          <w:sz w:val="28"/>
          <w:szCs w:val="24"/>
        </w:rPr>
        <w:t>стандартной</w:t>
      </w:r>
      <w:r w:rsidR="00A91AAC">
        <w:rPr>
          <w:rFonts w:ascii="Times New Roman" w:hAnsi="Times New Roman" w:cs="Times New Roman"/>
          <w:sz w:val="28"/>
          <w:szCs w:val="24"/>
        </w:rPr>
        <w:t xml:space="preserve"> формуле:</w:t>
      </w:r>
    </w:p>
    <w:p w:rsidR="00A91AAC" w:rsidRDefault="000B3049" w:rsidP="005C2AEF">
      <w:pPr>
        <w:spacing w:after="0" w:line="360" w:lineRule="auto"/>
        <w:ind w:left="2977" w:hanging="2268"/>
        <w:jc w:val="both"/>
        <w:rPr>
          <w:rFonts w:ascii="Times New Roman" w:eastAsiaTheme="minorEastAsia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4"/>
              </w:rPr>
              <m:t>ср</m:t>
            </m:r>
          </m:sub>
        </m:sSub>
        <m:r>
          <w:rPr>
            <w:rFonts w:ascii="Cambria Math" w:hAnsi="Cambria Math" w:cs="Times New Roman"/>
            <w:sz w:val="28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4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 w:cs="Times New Roman"/>
                <w:sz w:val="28"/>
                <w:szCs w:val="24"/>
              </w:rPr>
              <m:t>n</m:t>
            </m:r>
          </m:den>
        </m:f>
      </m:oMath>
      <w:r w:rsidR="005C2AEF">
        <w:rPr>
          <w:rFonts w:ascii="Times New Roman" w:eastAsiaTheme="minorEastAsia" w:hAnsi="Times New Roman" w:cs="Times New Roman"/>
          <w:sz w:val="28"/>
          <w:szCs w:val="24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4"/>
              </w:rPr>
              <m:t>i</m:t>
            </m:r>
          </m:sub>
        </m:sSub>
      </m:oMath>
      <w:r w:rsidR="005C2AEF" w:rsidRPr="005C2AE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5C2AEF">
        <w:rPr>
          <w:rFonts w:ascii="Times New Roman" w:eastAsiaTheme="minorEastAsia" w:hAnsi="Times New Roman" w:cs="Times New Roman"/>
          <w:sz w:val="28"/>
          <w:szCs w:val="24"/>
        </w:rPr>
        <w:t>–</w:t>
      </w:r>
      <w:r w:rsidR="005C2AEF" w:rsidRPr="005C2AE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="005C2AEF">
        <w:rPr>
          <w:rFonts w:ascii="Times New Roman" w:eastAsiaTheme="minorEastAsia" w:hAnsi="Times New Roman" w:cs="Times New Roman"/>
          <w:sz w:val="28"/>
          <w:szCs w:val="24"/>
        </w:rPr>
        <w:t>число элементов, которые обеспечивают своей поддержкой данное приоритетное направление развития МСО в данном муниципальном образовании;</w:t>
      </w:r>
    </w:p>
    <w:p w:rsidR="005C2AEF" w:rsidRDefault="005C2AEF" w:rsidP="005C2AEF">
      <w:pPr>
        <w:spacing w:after="0" w:line="360" w:lineRule="auto"/>
        <w:ind w:left="3119" w:hanging="567"/>
        <w:jc w:val="both"/>
        <w:rPr>
          <w:rFonts w:ascii="Times New Roman" w:hAnsi="Times New Roman" w:cs="Times New Roman"/>
          <w:sz w:val="28"/>
          <w:szCs w:val="24"/>
        </w:rPr>
      </w:pPr>
      <w:r w:rsidRPr="005C2AEF">
        <w:rPr>
          <w:rFonts w:ascii="Times New Roman" w:hAnsi="Times New Roman" w:cs="Times New Roman"/>
          <w:i/>
          <w:sz w:val="28"/>
          <w:szCs w:val="24"/>
          <w:lang w:val="en-US"/>
        </w:rPr>
        <w:t>n</w:t>
      </w:r>
      <w:r w:rsidRPr="005C2AEF">
        <w:rPr>
          <w:rFonts w:ascii="Times New Roman" w:hAnsi="Times New Roman" w:cs="Times New Roman"/>
          <w:sz w:val="28"/>
          <w:szCs w:val="24"/>
        </w:rPr>
        <w:t xml:space="preserve"> – </w:t>
      </w:r>
      <w:proofErr w:type="gramStart"/>
      <w:r w:rsidR="00940954">
        <w:rPr>
          <w:rFonts w:ascii="Times New Roman" w:hAnsi="Times New Roman" w:cs="Times New Roman"/>
          <w:sz w:val="28"/>
          <w:szCs w:val="24"/>
        </w:rPr>
        <w:t>число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приоритетных направлений развития МСО в данном муниципальном образовании.</w:t>
      </w:r>
    </w:p>
    <w:p w:rsidR="00401136" w:rsidRDefault="00401136" w:rsidP="00401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Таким образом, мы можем построить рейтинг муниципальных образований района по показателю </w:t>
      </w:r>
      <w:proofErr w:type="gramStart"/>
      <w:r>
        <w:rPr>
          <w:rFonts w:ascii="Times New Roman" w:hAnsi="Times New Roman" w:cs="Times New Roman"/>
          <w:sz w:val="28"/>
          <w:szCs w:val="24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4"/>
          <w:vertAlign w:val="subscript"/>
        </w:rPr>
        <w:t>ср</w:t>
      </w:r>
      <w:r>
        <w:rPr>
          <w:rFonts w:ascii="Times New Roman" w:hAnsi="Times New Roman" w:cs="Times New Roman"/>
          <w:sz w:val="28"/>
          <w:szCs w:val="24"/>
        </w:rPr>
        <w:t>, который отражает, насколько в среднем направления развития МСО, заявленные в данном муниципальном образовании как приоритетные, обеспечиваются поддержкой перечисленных пяти элементов системы инновационной деятельности (программы/проекты основного общего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E509A">
        <w:rPr>
          <w:rFonts w:ascii="Times New Roman" w:hAnsi="Times New Roman" w:cs="Times New Roman"/>
          <w:sz w:val="28"/>
          <w:szCs w:val="24"/>
        </w:rPr>
        <w:lastRenderedPageBreak/>
        <w:t xml:space="preserve">образования, программы/проекты внешкольного образования, события МСО, лица МСО, площадки МСО). Если </w:t>
      </w:r>
      <w:proofErr w:type="gramStart"/>
      <w:r w:rsidR="001E509A">
        <w:rPr>
          <w:rFonts w:ascii="Times New Roman" w:hAnsi="Times New Roman" w:cs="Times New Roman"/>
          <w:sz w:val="28"/>
          <w:szCs w:val="24"/>
          <w:lang w:val="en-US"/>
        </w:rPr>
        <w:t>x</w:t>
      </w:r>
      <w:proofErr w:type="gramEnd"/>
      <w:r w:rsidR="001E509A">
        <w:rPr>
          <w:rFonts w:ascii="Times New Roman" w:hAnsi="Times New Roman" w:cs="Times New Roman"/>
          <w:sz w:val="28"/>
          <w:szCs w:val="24"/>
          <w:vertAlign w:val="subscript"/>
        </w:rPr>
        <w:t>ср</w:t>
      </w:r>
      <w:r w:rsidR="001E509A">
        <w:rPr>
          <w:rFonts w:ascii="Times New Roman" w:hAnsi="Times New Roman" w:cs="Times New Roman"/>
          <w:sz w:val="28"/>
          <w:szCs w:val="24"/>
        </w:rPr>
        <w:t xml:space="preserve"> приближается к 5, мы говорим, что в данном муниципальном образовании система инновационной деятельности наиболее целостна. Если </w:t>
      </w:r>
      <w:proofErr w:type="gramStart"/>
      <w:r w:rsidR="001E509A">
        <w:rPr>
          <w:rFonts w:ascii="Times New Roman" w:hAnsi="Times New Roman" w:cs="Times New Roman"/>
          <w:sz w:val="28"/>
          <w:szCs w:val="24"/>
          <w:lang w:val="en-US"/>
        </w:rPr>
        <w:t>x</w:t>
      </w:r>
      <w:proofErr w:type="gramEnd"/>
      <w:r w:rsidR="001E509A">
        <w:rPr>
          <w:rFonts w:ascii="Times New Roman" w:hAnsi="Times New Roman" w:cs="Times New Roman"/>
          <w:sz w:val="28"/>
          <w:szCs w:val="24"/>
          <w:vertAlign w:val="subscript"/>
        </w:rPr>
        <w:t>ср</w:t>
      </w:r>
      <w:r w:rsidR="001E509A">
        <w:rPr>
          <w:rFonts w:ascii="Times New Roman" w:hAnsi="Times New Roman" w:cs="Times New Roman"/>
          <w:sz w:val="28"/>
          <w:szCs w:val="24"/>
        </w:rPr>
        <w:t xml:space="preserve"> приближается к 0, то система инновационной деятельности не упорядочена, хаотична.</w:t>
      </w:r>
      <w:r w:rsidR="000A2B46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pPr w:leftFromText="180" w:rightFromText="180" w:vertAnchor="text" w:horzAnchor="margin" w:tblpXSpec="right" w:tblpY="84"/>
        <w:tblOverlap w:val="never"/>
        <w:tblW w:w="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960"/>
      </w:tblGrid>
      <w:tr w:rsidR="00401136" w:rsidRPr="00940954" w:rsidTr="00401136">
        <w:trPr>
          <w:trHeight w:val="355"/>
        </w:trPr>
        <w:tc>
          <w:tcPr>
            <w:tcW w:w="3820" w:type="dxa"/>
            <w:gridSpan w:val="2"/>
            <w:shd w:val="clear" w:color="auto" w:fill="auto"/>
            <w:noWrap/>
            <w:vAlign w:val="bottom"/>
          </w:tcPr>
          <w:p w:rsidR="00401136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Табл.5. </w:t>
            </w:r>
          </w:p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Рейтинг муниципальных образований по степени целостности системы инновационной деятельности</w:t>
            </w:r>
          </w:p>
        </w:tc>
      </w:tr>
      <w:tr w:rsidR="00401136" w:rsidRPr="00940954" w:rsidTr="00401136">
        <w:trPr>
          <w:trHeight w:val="35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Тутаевский</w:t>
            </w:r>
            <w:proofErr w:type="spellEnd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МР</w:t>
            </w:r>
          </w:p>
        </w:tc>
        <w:tc>
          <w:tcPr>
            <w:tcW w:w="960" w:type="dxa"/>
            <w:shd w:val="clear" w:color="000000" w:fill="92D050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401136" w:rsidRPr="00940954" w:rsidTr="00401136">
        <w:trPr>
          <w:trHeight w:val="417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Угличский</w:t>
            </w:r>
            <w:proofErr w:type="spellEnd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МР</w:t>
            </w:r>
          </w:p>
        </w:tc>
        <w:tc>
          <w:tcPr>
            <w:tcW w:w="960" w:type="dxa"/>
            <w:shd w:val="clear" w:color="000000" w:fill="92D050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3,5</w:t>
            </w:r>
          </w:p>
        </w:tc>
      </w:tr>
      <w:tr w:rsidR="00401136" w:rsidRPr="00940954" w:rsidTr="00401136">
        <w:trPr>
          <w:trHeight w:val="409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</w:t>
            </w:r>
            <w:proofErr w:type="gramStart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рославль</w:t>
            </w:r>
            <w:proofErr w:type="spellEnd"/>
          </w:p>
        </w:tc>
        <w:tc>
          <w:tcPr>
            <w:tcW w:w="960" w:type="dxa"/>
            <w:shd w:val="clear" w:color="000000" w:fill="92D050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3,5</w:t>
            </w:r>
          </w:p>
        </w:tc>
      </w:tr>
      <w:tr w:rsidR="00401136" w:rsidRPr="00940954" w:rsidTr="00401136">
        <w:trPr>
          <w:trHeight w:val="409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Пошехонский МР</w:t>
            </w:r>
          </w:p>
        </w:tc>
        <w:tc>
          <w:tcPr>
            <w:tcW w:w="960" w:type="dxa"/>
            <w:shd w:val="clear" w:color="000000" w:fill="92D050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3,33</w:t>
            </w:r>
          </w:p>
        </w:tc>
      </w:tr>
      <w:tr w:rsidR="00401136" w:rsidRPr="00940954" w:rsidTr="00401136">
        <w:trPr>
          <w:trHeight w:val="419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Гаврилов-</w:t>
            </w:r>
            <w:proofErr w:type="spellStart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Ямский</w:t>
            </w:r>
            <w:proofErr w:type="spellEnd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МР</w:t>
            </w:r>
          </w:p>
        </w:tc>
        <w:tc>
          <w:tcPr>
            <w:tcW w:w="960" w:type="dxa"/>
            <w:shd w:val="clear" w:color="000000" w:fill="92D050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3,2</w:t>
            </w:r>
          </w:p>
        </w:tc>
      </w:tr>
      <w:tr w:rsidR="00401136" w:rsidRPr="00940954" w:rsidTr="00401136">
        <w:trPr>
          <w:trHeight w:val="417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Переславский</w:t>
            </w:r>
            <w:proofErr w:type="spellEnd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МР</w:t>
            </w:r>
          </w:p>
        </w:tc>
        <w:tc>
          <w:tcPr>
            <w:tcW w:w="960" w:type="dxa"/>
            <w:shd w:val="clear" w:color="000000" w:fill="FFFF89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401136" w:rsidRPr="00940954" w:rsidTr="00401136">
        <w:trPr>
          <w:trHeight w:val="37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Ростовский МР</w:t>
            </w:r>
          </w:p>
        </w:tc>
        <w:tc>
          <w:tcPr>
            <w:tcW w:w="960" w:type="dxa"/>
            <w:shd w:val="clear" w:color="000000" w:fill="FFFF89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401136" w:rsidRPr="00940954" w:rsidTr="00401136">
        <w:trPr>
          <w:trHeight w:val="361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Борисоглебский МР</w:t>
            </w:r>
          </w:p>
        </w:tc>
        <w:tc>
          <w:tcPr>
            <w:tcW w:w="960" w:type="dxa"/>
            <w:shd w:val="clear" w:color="000000" w:fill="FFFF89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2,75</w:t>
            </w:r>
          </w:p>
        </w:tc>
      </w:tr>
      <w:tr w:rsidR="00401136" w:rsidRPr="00940954" w:rsidTr="00401136">
        <w:trPr>
          <w:trHeight w:val="37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Даниловский</w:t>
            </w:r>
            <w:proofErr w:type="spellEnd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МР</w:t>
            </w:r>
          </w:p>
        </w:tc>
        <w:tc>
          <w:tcPr>
            <w:tcW w:w="960" w:type="dxa"/>
            <w:shd w:val="clear" w:color="000000" w:fill="FFFF89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2,75</w:t>
            </w:r>
          </w:p>
        </w:tc>
      </w:tr>
      <w:tr w:rsidR="00401136" w:rsidRPr="00940954" w:rsidTr="00401136">
        <w:trPr>
          <w:trHeight w:val="37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Любимский</w:t>
            </w:r>
            <w:proofErr w:type="spellEnd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МР</w:t>
            </w:r>
          </w:p>
        </w:tc>
        <w:tc>
          <w:tcPr>
            <w:tcW w:w="960" w:type="dxa"/>
            <w:shd w:val="clear" w:color="000000" w:fill="FFFF89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2,75</w:t>
            </w:r>
          </w:p>
        </w:tc>
      </w:tr>
      <w:tr w:rsidR="00401136" w:rsidRPr="00940954" w:rsidTr="00401136">
        <w:trPr>
          <w:trHeight w:val="411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г</w:t>
            </w:r>
            <w:proofErr w:type="gramStart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.П</w:t>
            </w:r>
            <w:proofErr w:type="gramEnd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ереславль</w:t>
            </w:r>
            <w:proofErr w:type="spellEnd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-Залесский</w:t>
            </w:r>
          </w:p>
        </w:tc>
        <w:tc>
          <w:tcPr>
            <w:tcW w:w="960" w:type="dxa"/>
            <w:shd w:val="clear" w:color="000000" w:fill="FFFF89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2,6</w:t>
            </w:r>
          </w:p>
        </w:tc>
      </w:tr>
      <w:tr w:rsidR="00401136" w:rsidRPr="00940954" w:rsidTr="00401136">
        <w:trPr>
          <w:trHeight w:val="429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Ярославский МР</w:t>
            </w:r>
          </w:p>
        </w:tc>
        <w:tc>
          <w:tcPr>
            <w:tcW w:w="960" w:type="dxa"/>
            <w:shd w:val="clear" w:color="000000" w:fill="FFFF89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2,4</w:t>
            </w:r>
          </w:p>
        </w:tc>
      </w:tr>
      <w:tr w:rsidR="00401136" w:rsidRPr="00940954" w:rsidTr="00401136">
        <w:trPr>
          <w:trHeight w:val="37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Рыбинский МР</w:t>
            </w:r>
          </w:p>
        </w:tc>
        <w:tc>
          <w:tcPr>
            <w:tcW w:w="960" w:type="dxa"/>
            <w:shd w:val="clear" w:color="000000" w:fill="FFFF89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2,38</w:t>
            </w:r>
          </w:p>
        </w:tc>
      </w:tr>
      <w:tr w:rsidR="00401136" w:rsidRPr="00940954" w:rsidTr="00401136">
        <w:trPr>
          <w:trHeight w:val="375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Некоузский</w:t>
            </w:r>
            <w:proofErr w:type="spellEnd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МР</w:t>
            </w:r>
          </w:p>
        </w:tc>
        <w:tc>
          <w:tcPr>
            <w:tcW w:w="960" w:type="dxa"/>
            <w:shd w:val="clear" w:color="000000" w:fill="FDA399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2,33</w:t>
            </w:r>
          </w:p>
        </w:tc>
      </w:tr>
      <w:tr w:rsidR="00401136" w:rsidRPr="00940954" w:rsidTr="00401136">
        <w:trPr>
          <w:trHeight w:val="461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Первомайский МР</w:t>
            </w:r>
          </w:p>
        </w:tc>
        <w:tc>
          <w:tcPr>
            <w:tcW w:w="960" w:type="dxa"/>
            <w:shd w:val="clear" w:color="000000" w:fill="FDA399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2,33</w:t>
            </w:r>
          </w:p>
        </w:tc>
      </w:tr>
      <w:tr w:rsidR="00401136" w:rsidRPr="00940954" w:rsidTr="00401136">
        <w:trPr>
          <w:trHeight w:val="391"/>
        </w:trPr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Большесельский</w:t>
            </w:r>
            <w:proofErr w:type="spellEnd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МР</w:t>
            </w:r>
          </w:p>
        </w:tc>
        <w:tc>
          <w:tcPr>
            <w:tcW w:w="960" w:type="dxa"/>
            <w:shd w:val="clear" w:color="000000" w:fill="FDA399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</w:t>
            </w:r>
          </w:p>
        </w:tc>
      </w:tr>
      <w:tr w:rsidR="00401136" w:rsidRPr="00940954" w:rsidTr="00401136">
        <w:trPr>
          <w:trHeight w:val="391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spellStart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Мышкинский</w:t>
            </w:r>
            <w:proofErr w:type="spellEnd"/>
            <w:r w:rsidRPr="0094095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МР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A399"/>
            <w:noWrap/>
            <w:vAlign w:val="bottom"/>
            <w:hideMark/>
          </w:tcPr>
          <w:p w:rsidR="00401136" w:rsidRPr="00940954" w:rsidRDefault="00401136" w:rsidP="004011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4095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1,5</w:t>
            </w:r>
          </w:p>
        </w:tc>
      </w:tr>
    </w:tbl>
    <w:p w:rsidR="00940954" w:rsidRDefault="00940954" w:rsidP="00401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табл.5 можно увидеть, как распределились муниципальные образования Ярославской области по степени целостности системы инновационной деятельности. </w:t>
      </w:r>
      <w:r w:rsidR="000A2B46">
        <w:rPr>
          <w:rFonts w:ascii="Times New Roman" w:hAnsi="Times New Roman" w:cs="Times New Roman"/>
          <w:sz w:val="28"/>
          <w:szCs w:val="24"/>
        </w:rPr>
        <w:t xml:space="preserve">Так, в верхнюю часть рейтинга попали </w:t>
      </w:r>
      <w:proofErr w:type="spellStart"/>
      <w:r w:rsidR="000A2B46">
        <w:rPr>
          <w:rFonts w:ascii="Times New Roman" w:hAnsi="Times New Roman" w:cs="Times New Roman"/>
          <w:sz w:val="28"/>
          <w:szCs w:val="24"/>
        </w:rPr>
        <w:t>Тутаевский</w:t>
      </w:r>
      <w:proofErr w:type="spellEnd"/>
      <w:r w:rsidR="000A2B4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0A2B46">
        <w:rPr>
          <w:rFonts w:ascii="Times New Roman" w:hAnsi="Times New Roman" w:cs="Times New Roman"/>
          <w:sz w:val="28"/>
          <w:szCs w:val="24"/>
        </w:rPr>
        <w:t>Угличский</w:t>
      </w:r>
      <w:proofErr w:type="spellEnd"/>
      <w:r w:rsidR="000A2B46">
        <w:rPr>
          <w:rFonts w:ascii="Times New Roman" w:hAnsi="Times New Roman" w:cs="Times New Roman"/>
          <w:sz w:val="28"/>
          <w:szCs w:val="24"/>
        </w:rPr>
        <w:t>, Пошехонский, Гаврилов-</w:t>
      </w:r>
      <w:proofErr w:type="spellStart"/>
      <w:r w:rsidR="000A2B46">
        <w:rPr>
          <w:rFonts w:ascii="Times New Roman" w:hAnsi="Times New Roman" w:cs="Times New Roman"/>
          <w:sz w:val="28"/>
          <w:szCs w:val="24"/>
        </w:rPr>
        <w:t>Ямский</w:t>
      </w:r>
      <w:proofErr w:type="spellEnd"/>
      <w:r w:rsidR="000A2B46">
        <w:rPr>
          <w:rFonts w:ascii="Times New Roman" w:hAnsi="Times New Roman" w:cs="Times New Roman"/>
          <w:sz w:val="28"/>
          <w:szCs w:val="24"/>
        </w:rPr>
        <w:t xml:space="preserve"> районы и </w:t>
      </w:r>
      <w:proofErr w:type="spellStart"/>
      <w:r w:rsidR="000A2B46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0A2B46">
        <w:rPr>
          <w:rFonts w:ascii="Times New Roman" w:hAnsi="Times New Roman" w:cs="Times New Roman"/>
          <w:sz w:val="28"/>
          <w:szCs w:val="24"/>
        </w:rPr>
        <w:t>.Я</w:t>
      </w:r>
      <w:proofErr w:type="gramEnd"/>
      <w:r w:rsidR="000A2B46">
        <w:rPr>
          <w:rFonts w:ascii="Times New Roman" w:hAnsi="Times New Roman" w:cs="Times New Roman"/>
          <w:sz w:val="28"/>
          <w:szCs w:val="24"/>
        </w:rPr>
        <w:t>рославль</w:t>
      </w:r>
      <w:proofErr w:type="spellEnd"/>
      <w:r w:rsidR="000A2B46">
        <w:rPr>
          <w:rFonts w:ascii="Times New Roman" w:hAnsi="Times New Roman" w:cs="Times New Roman"/>
          <w:sz w:val="28"/>
          <w:szCs w:val="24"/>
        </w:rPr>
        <w:t xml:space="preserve"> (система инновационной деятельности скорее целостна). В нижней части рейтинга (система инновационной деятельности скорее хаотична) оказались </w:t>
      </w:r>
      <w:proofErr w:type="spellStart"/>
      <w:r w:rsidR="000A2B46">
        <w:rPr>
          <w:rFonts w:ascii="Times New Roman" w:hAnsi="Times New Roman" w:cs="Times New Roman"/>
          <w:sz w:val="28"/>
          <w:szCs w:val="24"/>
        </w:rPr>
        <w:t>Некоузский</w:t>
      </w:r>
      <w:proofErr w:type="spellEnd"/>
      <w:r w:rsidR="000A2B46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="000A2B46">
        <w:rPr>
          <w:rFonts w:ascii="Times New Roman" w:hAnsi="Times New Roman" w:cs="Times New Roman"/>
          <w:sz w:val="28"/>
          <w:szCs w:val="24"/>
        </w:rPr>
        <w:t>Первомайский</w:t>
      </w:r>
      <w:proofErr w:type="gramEnd"/>
      <w:r w:rsidR="000A2B46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0A2B46">
        <w:rPr>
          <w:rFonts w:ascii="Times New Roman" w:hAnsi="Times New Roman" w:cs="Times New Roman"/>
          <w:sz w:val="28"/>
          <w:szCs w:val="24"/>
        </w:rPr>
        <w:t>Большесельский</w:t>
      </w:r>
      <w:proofErr w:type="spellEnd"/>
      <w:r w:rsidR="000A2B46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0A2B46">
        <w:rPr>
          <w:rFonts w:ascii="Times New Roman" w:hAnsi="Times New Roman" w:cs="Times New Roman"/>
          <w:sz w:val="28"/>
          <w:szCs w:val="24"/>
        </w:rPr>
        <w:t>Мышкинский</w:t>
      </w:r>
      <w:proofErr w:type="spellEnd"/>
      <w:r w:rsidR="000A2B46">
        <w:rPr>
          <w:rFonts w:ascii="Times New Roman" w:hAnsi="Times New Roman" w:cs="Times New Roman"/>
          <w:sz w:val="28"/>
          <w:szCs w:val="24"/>
        </w:rPr>
        <w:t xml:space="preserve"> районы.</w:t>
      </w:r>
    </w:p>
    <w:p w:rsidR="00401136" w:rsidRPr="005C2AEF" w:rsidRDefault="00F85D41" w:rsidP="005C2A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Каждое муниципальное образование здесь представляет собой особый случай. Мы вновь даем ссылку на табл.5 (Приложение), где можно посмотреть, какие приоритетные направления развития МСО реализуются наиболее полно, а какие, наоборот, комплексной поддержкой не обеспечиваются. </w:t>
      </w:r>
    </w:p>
    <w:p w:rsidR="006C1B95" w:rsidRDefault="006C1B95">
      <w:pPr>
        <w:rPr>
          <w:rFonts w:ascii="Times New Roman" w:eastAsiaTheme="majorEastAsia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FC4F9C" w:rsidRPr="006C1B95" w:rsidRDefault="00432CF8" w:rsidP="006C1B95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32"/>
        </w:rPr>
      </w:pPr>
      <w:bookmarkStart w:id="10" w:name="_Toc372630746"/>
      <w:bookmarkStart w:id="11" w:name="_Toc374344525"/>
      <w:r w:rsidRPr="006C1B95">
        <w:rPr>
          <w:rFonts w:ascii="Times New Roman" w:hAnsi="Times New Roman" w:cs="Times New Roman"/>
          <w:color w:val="auto"/>
          <w:sz w:val="32"/>
        </w:rPr>
        <w:lastRenderedPageBreak/>
        <w:t>Выводы и предложения</w:t>
      </w:r>
      <w:bookmarkEnd w:id="10"/>
      <w:bookmarkEnd w:id="11"/>
    </w:p>
    <w:p w:rsidR="00890FDC" w:rsidRPr="006C1B95" w:rsidRDefault="00890FDC" w:rsidP="00890FD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Итак, на основании данных инновационных паспортов, полученных от 17 муниципальных образований Ярославской области (за исключением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6C1B95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Pr="006C1B95">
        <w:rPr>
          <w:rFonts w:ascii="Times New Roman" w:hAnsi="Times New Roman" w:cs="Times New Roman"/>
          <w:sz w:val="28"/>
          <w:szCs w:val="24"/>
        </w:rPr>
        <w:t>ыбинск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, Некрасовского и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Брейтовского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МР), можно сделать следующие выводы.</w:t>
      </w:r>
    </w:p>
    <w:p w:rsidR="00890FDC" w:rsidRPr="006C1B95" w:rsidRDefault="00542CBF" w:rsidP="00542C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Наиболее востребованным направлением</w:t>
      </w:r>
      <w:r w:rsidR="00890FDC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инновационной деятельности</w:t>
      </w:r>
      <w:r w:rsidR="00E40BFD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в регионе</w:t>
      </w:r>
      <w:r w:rsidR="00890FDC"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оказывается категория «ИКТ в образовательном процессе». </w:t>
      </w:r>
      <w:r w:rsidRPr="006C1B9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Другие тематики, по которым ведется деятельность во всех семнадцати муниципальных образованиях, - это </w:t>
      </w:r>
      <w:r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</w:t>
      </w:r>
      <w:proofErr w:type="spellStart"/>
      <w:r w:rsidRPr="006C1B95">
        <w:rPr>
          <w:rFonts w:ascii="Times New Roman" w:eastAsia="Times New Roman" w:hAnsi="Times New Roman" w:cs="Times New Roman"/>
          <w:sz w:val="28"/>
          <w:lang w:eastAsia="ru-RU"/>
        </w:rPr>
        <w:t>внеучебной</w:t>
      </w:r>
      <w:proofErr w:type="spellEnd"/>
      <w:r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 деятельности, </w:t>
      </w:r>
      <w:r w:rsidRPr="006C1B9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здорового и безопасного образа жизни, п</w:t>
      </w:r>
      <w:r w:rsidRPr="006C1B95">
        <w:rPr>
          <w:rFonts w:ascii="Times New Roman" w:eastAsia="Times New Roman" w:hAnsi="Times New Roman" w:cs="Times New Roman"/>
          <w:sz w:val="28"/>
          <w:lang w:eastAsia="ru-RU"/>
        </w:rPr>
        <w:t>едагогическое мастерство и кадровый потенциал. Мы предполагаем, что данные направления деятельности могут нести в себе инновационный потенциал, однако в большей степени являются традиционными практиками.</w:t>
      </w:r>
    </w:p>
    <w:p w:rsidR="00467EE0" w:rsidRPr="006C1B95" w:rsidRDefault="00E40BFD" w:rsidP="00467EE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Среди муниципальных образований, в </w:t>
      </w:r>
      <w:r w:rsidR="003A7E36" w:rsidRPr="006C1B95">
        <w:rPr>
          <w:rFonts w:ascii="Times New Roman" w:eastAsia="Times New Roman" w:hAnsi="Times New Roman" w:cs="Times New Roman"/>
          <w:sz w:val="28"/>
          <w:lang w:eastAsia="ru-RU"/>
        </w:rPr>
        <w:t>направлениях деятельности</w:t>
      </w:r>
      <w:r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 которых можно </w:t>
      </w:r>
      <w:r w:rsidR="003A7E36" w:rsidRPr="006C1B95">
        <w:rPr>
          <w:rFonts w:ascii="Times New Roman" w:eastAsia="Times New Roman" w:hAnsi="Times New Roman" w:cs="Times New Roman"/>
          <w:sz w:val="28"/>
          <w:lang w:eastAsia="ru-RU"/>
        </w:rPr>
        <w:t>проследить</w:t>
      </w:r>
      <w:r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 большинство тематик (15-16 из 19 возможных)</w:t>
      </w:r>
      <w:r w:rsidR="003A7E36"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CF7AF4" w:rsidRPr="006C1B95">
        <w:rPr>
          <w:rFonts w:ascii="Times New Roman" w:eastAsia="Times New Roman" w:hAnsi="Times New Roman" w:cs="Times New Roman"/>
          <w:sz w:val="28"/>
          <w:lang w:eastAsia="ru-RU"/>
        </w:rPr>
        <w:t>отметим</w:t>
      </w:r>
      <w:r w:rsidRPr="006C1B9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C1B95">
        <w:rPr>
          <w:rFonts w:ascii="Times New Roman" w:hAnsi="Times New Roman" w:cs="Times New Roman"/>
          <w:sz w:val="28"/>
          <w:szCs w:val="24"/>
        </w:rPr>
        <w:t>Гаврилов-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Ямский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Даниловский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, Рыбинский,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Тутаевский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Угличский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 МР и </w:t>
      </w:r>
      <w:proofErr w:type="spellStart"/>
      <w:r w:rsidRPr="006C1B95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6C1B95">
        <w:rPr>
          <w:rFonts w:ascii="Times New Roman" w:hAnsi="Times New Roman" w:cs="Times New Roman"/>
          <w:sz w:val="28"/>
          <w:szCs w:val="24"/>
        </w:rPr>
        <w:t>.Я</w:t>
      </w:r>
      <w:proofErr w:type="gramEnd"/>
      <w:r w:rsidRPr="006C1B95">
        <w:rPr>
          <w:rFonts w:ascii="Times New Roman" w:hAnsi="Times New Roman" w:cs="Times New Roman"/>
          <w:sz w:val="28"/>
          <w:szCs w:val="24"/>
        </w:rPr>
        <w:t>рославль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>.</w:t>
      </w:r>
      <w:r w:rsidR="00467EE0" w:rsidRPr="006C1B95">
        <w:rPr>
          <w:rFonts w:ascii="Times New Roman" w:hAnsi="Times New Roman" w:cs="Times New Roman"/>
          <w:sz w:val="28"/>
          <w:szCs w:val="24"/>
        </w:rPr>
        <w:t xml:space="preserve"> В целом же распределение тематик происходит достаточно равномерно, т.е. те муниципальные образования, которые  показывают максимальное разнообразие тематик, реализуют и самые редкие из них (например, «взаимодействие с семьями» или «интеграция деятельности ОУ и социальных партнеров»). Соответственно, в муниципальных образованиях, где развитие идет лишь по нескольким направлениям, эти направления оказываются более традиционными.</w:t>
      </w:r>
    </w:p>
    <w:p w:rsidR="00CF7AF4" w:rsidRPr="006C1B95" w:rsidRDefault="002E0E6A" w:rsidP="002E0E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 xml:space="preserve">Анализ по графе «Постоянно действующие события МСО» позволил выделить категории событий, наиболее востребованные в муниципальных образованиях. Ожидаемо, ими также стали традиционные направления - конкурсы/фестивали детского творчества, спортивные, военно-спортивные мероприятия и туризм, конкурсы педагогического мастерства. Однако стоит </w:t>
      </w:r>
      <w:proofErr w:type="spellStart"/>
      <w:r w:rsidR="00D63FD3">
        <w:rPr>
          <w:rFonts w:ascii="Times New Roman" w:hAnsi="Times New Roman" w:cs="Times New Roman"/>
          <w:sz w:val="28"/>
          <w:szCs w:val="24"/>
        </w:rPr>
        <w:t>заметитб</w:t>
      </w:r>
      <w:proofErr w:type="spellEnd"/>
      <w:r w:rsidRPr="006C1B95">
        <w:rPr>
          <w:rFonts w:ascii="Times New Roman" w:hAnsi="Times New Roman" w:cs="Times New Roman"/>
          <w:sz w:val="28"/>
          <w:szCs w:val="24"/>
        </w:rPr>
        <w:t xml:space="preserve">, что, например, </w:t>
      </w:r>
      <w:r w:rsidR="00E824DE" w:rsidRPr="006C1B95">
        <w:rPr>
          <w:rFonts w:ascii="Times New Roman" w:hAnsi="Times New Roman" w:cs="Times New Roman"/>
          <w:sz w:val="28"/>
          <w:szCs w:val="24"/>
        </w:rPr>
        <w:t>категория «дискуссионные площадки для педагогов»</w:t>
      </w:r>
      <w:r w:rsidR="00D63FD3">
        <w:rPr>
          <w:rFonts w:ascii="Times New Roman" w:hAnsi="Times New Roman" w:cs="Times New Roman"/>
          <w:sz w:val="28"/>
          <w:szCs w:val="24"/>
        </w:rPr>
        <w:t xml:space="preserve"> </w:t>
      </w:r>
      <w:r w:rsidR="00E824DE" w:rsidRPr="006C1B95">
        <w:rPr>
          <w:rFonts w:ascii="Times New Roman" w:hAnsi="Times New Roman" w:cs="Times New Roman"/>
          <w:sz w:val="28"/>
          <w:szCs w:val="24"/>
        </w:rPr>
        <w:t xml:space="preserve">получает наибольшее развитие в </w:t>
      </w:r>
      <w:proofErr w:type="spellStart"/>
      <w:r w:rsidR="00E824DE" w:rsidRPr="006C1B95">
        <w:rPr>
          <w:rFonts w:ascii="Times New Roman" w:hAnsi="Times New Roman" w:cs="Times New Roman"/>
          <w:sz w:val="28"/>
          <w:szCs w:val="24"/>
        </w:rPr>
        <w:t>Тутаевском</w:t>
      </w:r>
      <w:proofErr w:type="spellEnd"/>
      <w:r w:rsidR="00E824DE" w:rsidRPr="006C1B95">
        <w:rPr>
          <w:rFonts w:ascii="Times New Roman" w:hAnsi="Times New Roman" w:cs="Times New Roman"/>
          <w:sz w:val="28"/>
          <w:szCs w:val="24"/>
        </w:rPr>
        <w:t xml:space="preserve"> и Ростовском МР. Наибольшей событийной наполненностью отличаются Борисоглебский, Гаврилов-</w:t>
      </w:r>
      <w:proofErr w:type="spellStart"/>
      <w:r w:rsidR="00E824DE" w:rsidRPr="006C1B95">
        <w:rPr>
          <w:rFonts w:ascii="Times New Roman" w:hAnsi="Times New Roman" w:cs="Times New Roman"/>
          <w:sz w:val="28"/>
          <w:szCs w:val="24"/>
        </w:rPr>
        <w:t>Ямский</w:t>
      </w:r>
      <w:proofErr w:type="spellEnd"/>
      <w:r w:rsidR="00E824DE" w:rsidRPr="006C1B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E824DE" w:rsidRPr="006C1B95">
        <w:rPr>
          <w:rFonts w:ascii="Times New Roman" w:hAnsi="Times New Roman" w:cs="Times New Roman"/>
          <w:sz w:val="28"/>
          <w:szCs w:val="24"/>
        </w:rPr>
        <w:lastRenderedPageBreak/>
        <w:t>Тутаевский</w:t>
      </w:r>
      <w:proofErr w:type="spellEnd"/>
      <w:r w:rsidR="00E824DE" w:rsidRPr="006C1B95">
        <w:rPr>
          <w:rFonts w:ascii="Times New Roman" w:hAnsi="Times New Roman" w:cs="Times New Roman"/>
          <w:sz w:val="28"/>
          <w:szCs w:val="24"/>
        </w:rPr>
        <w:t xml:space="preserve"> и Ярославский МР, а наиболее равномерно и целостно </w:t>
      </w:r>
      <w:proofErr w:type="spellStart"/>
      <w:r w:rsidR="00E824DE" w:rsidRPr="006C1B95">
        <w:rPr>
          <w:rFonts w:ascii="Times New Roman" w:hAnsi="Times New Roman" w:cs="Times New Roman"/>
          <w:sz w:val="28"/>
          <w:szCs w:val="24"/>
        </w:rPr>
        <w:t>внеучебную</w:t>
      </w:r>
      <w:proofErr w:type="spellEnd"/>
      <w:r w:rsidR="00E824DE" w:rsidRPr="006C1B95">
        <w:rPr>
          <w:rFonts w:ascii="Times New Roman" w:hAnsi="Times New Roman" w:cs="Times New Roman"/>
          <w:sz w:val="28"/>
          <w:szCs w:val="24"/>
        </w:rPr>
        <w:t xml:space="preserve"> деятельность организуют Ярославский, </w:t>
      </w:r>
      <w:proofErr w:type="spellStart"/>
      <w:r w:rsidR="00E824DE" w:rsidRPr="006C1B95">
        <w:rPr>
          <w:rFonts w:ascii="Times New Roman" w:hAnsi="Times New Roman" w:cs="Times New Roman"/>
          <w:sz w:val="28"/>
          <w:szCs w:val="24"/>
        </w:rPr>
        <w:t>Тутаевский</w:t>
      </w:r>
      <w:proofErr w:type="spellEnd"/>
      <w:r w:rsidR="00E824DE" w:rsidRPr="006C1B95">
        <w:rPr>
          <w:rFonts w:ascii="Times New Roman" w:hAnsi="Times New Roman" w:cs="Times New Roman"/>
          <w:sz w:val="28"/>
          <w:szCs w:val="24"/>
        </w:rPr>
        <w:t xml:space="preserve"> и Ростовский МР.</w:t>
      </w:r>
    </w:p>
    <w:p w:rsidR="00464D05" w:rsidRDefault="00F41B49" w:rsidP="002E0E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C1B95">
        <w:rPr>
          <w:rFonts w:ascii="Times New Roman" w:hAnsi="Times New Roman" w:cs="Times New Roman"/>
          <w:sz w:val="28"/>
          <w:szCs w:val="24"/>
        </w:rPr>
        <w:t>Особое внимание предлагается обратить на то, насколько обеспечены приоритетные направления развития МСО поддержкой площадок МСО.</w:t>
      </w:r>
      <w:r w:rsidR="006C1B95"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="00481E0F" w:rsidRPr="006C1B95">
        <w:rPr>
          <w:rFonts w:ascii="Times New Roman" w:hAnsi="Times New Roman" w:cs="Times New Roman"/>
          <w:sz w:val="28"/>
          <w:szCs w:val="24"/>
        </w:rPr>
        <w:t xml:space="preserve">Такое соответствие достигается только в Гаврилов-Ямском, </w:t>
      </w:r>
      <w:proofErr w:type="spellStart"/>
      <w:r w:rsidR="00481E0F" w:rsidRPr="006C1B95">
        <w:rPr>
          <w:rFonts w:ascii="Times New Roman" w:hAnsi="Times New Roman" w:cs="Times New Roman"/>
          <w:sz w:val="28"/>
          <w:szCs w:val="24"/>
        </w:rPr>
        <w:t>Тутаевском</w:t>
      </w:r>
      <w:proofErr w:type="spellEnd"/>
      <w:r w:rsidR="00481E0F" w:rsidRPr="006C1B95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="00481E0F" w:rsidRPr="006C1B95">
        <w:rPr>
          <w:rFonts w:ascii="Times New Roman" w:hAnsi="Times New Roman" w:cs="Times New Roman"/>
          <w:sz w:val="28"/>
          <w:szCs w:val="24"/>
        </w:rPr>
        <w:t>Угличском</w:t>
      </w:r>
      <w:proofErr w:type="spellEnd"/>
      <w:r w:rsidR="00481E0F" w:rsidRPr="006C1B95">
        <w:rPr>
          <w:rFonts w:ascii="Times New Roman" w:hAnsi="Times New Roman" w:cs="Times New Roman"/>
          <w:sz w:val="28"/>
          <w:szCs w:val="24"/>
        </w:rPr>
        <w:t xml:space="preserve"> МР, </w:t>
      </w:r>
      <w:proofErr w:type="spellStart"/>
      <w:r w:rsidR="00481E0F" w:rsidRPr="006C1B95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="00481E0F" w:rsidRPr="006C1B95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="00481E0F" w:rsidRPr="006C1B95">
        <w:rPr>
          <w:rFonts w:ascii="Times New Roman" w:hAnsi="Times New Roman" w:cs="Times New Roman"/>
          <w:sz w:val="28"/>
          <w:szCs w:val="24"/>
        </w:rPr>
        <w:t>ереславль</w:t>
      </w:r>
      <w:proofErr w:type="spellEnd"/>
      <w:r w:rsidR="00481E0F" w:rsidRPr="006C1B95">
        <w:rPr>
          <w:rFonts w:ascii="Times New Roman" w:hAnsi="Times New Roman" w:cs="Times New Roman"/>
          <w:sz w:val="28"/>
          <w:szCs w:val="24"/>
        </w:rPr>
        <w:t xml:space="preserve">-Залесский </w:t>
      </w:r>
      <w:proofErr w:type="spellStart"/>
      <w:r w:rsidR="00481E0F" w:rsidRPr="006C1B95">
        <w:rPr>
          <w:rFonts w:ascii="Times New Roman" w:hAnsi="Times New Roman" w:cs="Times New Roman"/>
          <w:sz w:val="28"/>
          <w:szCs w:val="24"/>
        </w:rPr>
        <w:t>г.Ярославль</w:t>
      </w:r>
      <w:proofErr w:type="spellEnd"/>
      <w:r w:rsidR="00481E0F" w:rsidRPr="006C1B95">
        <w:rPr>
          <w:rFonts w:ascii="Times New Roman" w:hAnsi="Times New Roman" w:cs="Times New Roman"/>
          <w:sz w:val="28"/>
          <w:szCs w:val="24"/>
        </w:rPr>
        <w:t xml:space="preserve">. </w:t>
      </w:r>
      <w:r w:rsidR="001461D2" w:rsidRPr="006C1B95">
        <w:rPr>
          <w:rFonts w:ascii="Times New Roman" w:hAnsi="Times New Roman" w:cs="Times New Roman"/>
          <w:sz w:val="28"/>
          <w:szCs w:val="24"/>
        </w:rPr>
        <w:t xml:space="preserve">Мы рекомендуем рассмотреть возможности </w:t>
      </w:r>
      <w:r w:rsidR="00920A5F" w:rsidRPr="006C1B95">
        <w:rPr>
          <w:rFonts w:ascii="Times New Roman" w:hAnsi="Times New Roman" w:cs="Times New Roman"/>
          <w:sz w:val="28"/>
          <w:szCs w:val="24"/>
        </w:rPr>
        <w:t>для развития сетей межшкольного сотрудничества,</w:t>
      </w:r>
      <w:r w:rsidR="00D63FD3">
        <w:rPr>
          <w:rFonts w:ascii="Times New Roman" w:hAnsi="Times New Roman" w:cs="Times New Roman"/>
          <w:sz w:val="28"/>
          <w:szCs w:val="24"/>
        </w:rPr>
        <w:t xml:space="preserve"> а также</w:t>
      </w:r>
      <w:r w:rsidR="00920A5F"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="001461D2" w:rsidRPr="006C1B95">
        <w:rPr>
          <w:rFonts w:ascii="Times New Roman" w:hAnsi="Times New Roman" w:cs="Times New Roman"/>
          <w:sz w:val="28"/>
          <w:szCs w:val="24"/>
        </w:rPr>
        <w:t>создания новых инновационных площадок</w:t>
      </w:r>
      <w:r w:rsidR="00920A5F"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="001461D2" w:rsidRPr="006C1B95">
        <w:rPr>
          <w:rFonts w:ascii="Times New Roman" w:hAnsi="Times New Roman" w:cs="Times New Roman"/>
          <w:sz w:val="28"/>
          <w:szCs w:val="24"/>
        </w:rPr>
        <w:t>по приоритетным направлениям развития муниципальных систем образования</w:t>
      </w:r>
      <w:r w:rsidR="006C1B95" w:rsidRPr="006C1B95">
        <w:rPr>
          <w:rFonts w:ascii="Times New Roman" w:hAnsi="Times New Roman" w:cs="Times New Roman"/>
          <w:sz w:val="28"/>
          <w:szCs w:val="24"/>
        </w:rPr>
        <w:t xml:space="preserve"> с тем, чтобы прий</w:t>
      </w:r>
      <w:r w:rsidR="00920A5F" w:rsidRPr="006C1B95">
        <w:rPr>
          <w:rFonts w:ascii="Times New Roman" w:hAnsi="Times New Roman" w:cs="Times New Roman"/>
          <w:sz w:val="28"/>
          <w:szCs w:val="24"/>
        </w:rPr>
        <w:t xml:space="preserve">ти к </w:t>
      </w:r>
      <w:r w:rsidR="001461D2" w:rsidRPr="006C1B95">
        <w:rPr>
          <w:rFonts w:ascii="Times New Roman" w:hAnsi="Times New Roman" w:cs="Times New Roman"/>
          <w:sz w:val="28"/>
          <w:szCs w:val="24"/>
        </w:rPr>
        <w:t xml:space="preserve">формированию </w:t>
      </w:r>
      <w:proofErr w:type="gramStart"/>
      <w:r w:rsidR="006C1B95" w:rsidRPr="006C1B95">
        <w:rPr>
          <w:rFonts w:ascii="Times New Roman" w:hAnsi="Times New Roman" w:cs="Times New Roman"/>
          <w:sz w:val="28"/>
          <w:szCs w:val="24"/>
        </w:rPr>
        <w:t>более комплексной</w:t>
      </w:r>
      <w:proofErr w:type="gramEnd"/>
      <w:r w:rsidR="006C1B95" w:rsidRPr="006C1B95">
        <w:rPr>
          <w:rFonts w:ascii="Times New Roman" w:hAnsi="Times New Roman" w:cs="Times New Roman"/>
          <w:sz w:val="28"/>
          <w:szCs w:val="24"/>
        </w:rPr>
        <w:t xml:space="preserve"> </w:t>
      </w:r>
      <w:r w:rsidR="001461D2" w:rsidRPr="006C1B95">
        <w:rPr>
          <w:rFonts w:ascii="Times New Roman" w:hAnsi="Times New Roman" w:cs="Times New Roman"/>
          <w:sz w:val="28"/>
          <w:szCs w:val="24"/>
        </w:rPr>
        <w:t>образовательной среды на уровне города, района, области.</w:t>
      </w:r>
      <w:r w:rsidR="006C1B95" w:rsidRPr="006C1B9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C1B95" w:rsidRPr="00D9780C" w:rsidRDefault="00464D05" w:rsidP="00D978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Обеспечение приоритетных направлений развития МСО</w:t>
      </w:r>
      <w:r>
        <w:rPr>
          <w:rFonts w:ascii="Times New Roman" w:hAnsi="Times New Roman" w:cs="Times New Roman"/>
          <w:sz w:val="28"/>
          <w:szCs w:val="24"/>
        </w:rPr>
        <w:t xml:space="preserve"> программами и проектами основного общего и внешкольного образования, событиями МСО, площадками и лицами МСО</w:t>
      </w:r>
      <w:r w:rsidR="00F85D4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– это показатель целостности </w:t>
      </w:r>
      <w:bookmarkStart w:id="12" w:name="_GoBack"/>
      <w:bookmarkEnd w:id="12"/>
      <w:r>
        <w:rPr>
          <w:rFonts w:ascii="Times New Roman" w:hAnsi="Times New Roman" w:cs="Times New Roman"/>
          <w:sz w:val="28"/>
          <w:szCs w:val="24"/>
        </w:rPr>
        <w:t xml:space="preserve">системы инновационной деятельности в муниципальном образовании. В настоящее время наиболее целостно система инновационной деятельности реализуется в </w:t>
      </w:r>
      <w:proofErr w:type="spellStart"/>
      <w:r>
        <w:rPr>
          <w:rFonts w:ascii="Times New Roman" w:hAnsi="Times New Roman" w:cs="Times New Roman"/>
          <w:sz w:val="28"/>
          <w:szCs w:val="24"/>
        </w:rPr>
        <w:t>Тутаевск</w:t>
      </w:r>
      <w:r>
        <w:rPr>
          <w:rFonts w:ascii="Times New Roman" w:hAnsi="Times New Roman" w:cs="Times New Roman"/>
          <w:sz w:val="28"/>
          <w:szCs w:val="24"/>
        </w:rPr>
        <w:t>ом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Угличск</w:t>
      </w:r>
      <w:r>
        <w:rPr>
          <w:rFonts w:ascii="Times New Roman" w:hAnsi="Times New Roman" w:cs="Times New Roman"/>
          <w:sz w:val="28"/>
          <w:szCs w:val="24"/>
        </w:rPr>
        <w:t>ом</w:t>
      </w:r>
      <w:proofErr w:type="spellEnd"/>
      <w:r>
        <w:rPr>
          <w:rFonts w:ascii="Times New Roman" w:hAnsi="Times New Roman" w:cs="Times New Roman"/>
          <w:sz w:val="28"/>
          <w:szCs w:val="24"/>
        </w:rPr>
        <w:t>, Пошехонск</w:t>
      </w:r>
      <w:r>
        <w:rPr>
          <w:rFonts w:ascii="Times New Roman" w:hAnsi="Times New Roman" w:cs="Times New Roman"/>
          <w:sz w:val="28"/>
          <w:szCs w:val="24"/>
        </w:rPr>
        <w:t>ом</w:t>
      </w:r>
      <w:r>
        <w:rPr>
          <w:rFonts w:ascii="Times New Roman" w:hAnsi="Times New Roman" w:cs="Times New Roman"/>
          <w:sz w:val="28"/>
          <w:szCs w:val="24"/>
        </w:rPr>
        <w:t>, Гаврилов-Ямск</w:t>
      </w:r>
      <w:r>
        <w:rPr>
          <w:rFonts w:ascii="Times New Roman" w:hAnsi="Times New Roman" w:cs="Times New Roman"/>
          <w:sz w:val="28"/>
          <w:szCs w:val="24"/>
        </w:rPr>
        <w:t>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МР</w:t>
      </w:r>
      <w:r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4"/>
        </w:rPr>
        <w:t>г</w:t>
      </w:r>
      <w:proofErr w:type="gramStart"/>
      <w:r>
        <w:rPr>
          <w:rFonts w:ascii="Times New Roman" w:hAnsi="Times New Roman" w:cs="Times New Roman"/>
          <w:sz w:val="28"/>
          <w:szCs w:val="24"/>
        </w:rPr>
        <w:t>.Я</w:t>
      </w:r>
      <w:proofErr w:type="gramEnd"/>
      <w:r>
        <w:rPr>
          <w:rFonts w:ascii="Times New Roman" w:hAnsi="Times New Roman" w:cs="Times New Roman"/>
          <w:sz w:val="28"/>
          <w:szCs w:val="24"/>
        </w:rPr>
        <w:t>рославль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D9780C">
        <w:rPr>
          <w:rFonts w:ascii="Times New Roman" w:hAnsi="Times New Roman" w:cs="Times New Roman"/>
          <w:sz w:val="28"/>
          <w:szCs w:val="24"/>
        </w:rPr>
        <w:t>Однако есть муниципальные образования, где система более хаотична (</w:t>
      </w:r>
      <w:proofErr w:type="spellStart"/>
      <w:r w:rsidR="00D9780C">
        <w:rPr>
          <w:rFonts w:ascii="Times New Roman" w:hAnsi="Times New Roman" w:cs="Times New Roman"/>
          <w:sz w:val="28"/>
          <w:szCs w:val="24"/>
        </w:rPr>
        <w:t>Некоузский</w:t>
      </w:r>
      <w:proofErr w:type="spellEnd"/>
      <w:r w:rsidR="00D9780C">
        <w:rPr>
          <w:rFonts w:ascii="Times New Roman" w:hAnsi="Times New Roman" w:cs="Times New Roman"/>
          <w:sz w:val="28"/>
          <w:szCs w:val="24"/>
        </w:rPr>
        <w:t xml:space="preserve">, Первомайский, </w:t>
      </w:r>
      <w:proofErr w:type="spellStart"/>
      <w:r w:rsidR="00D9780C">
        <w:rPr>
          <w:rFonts w:ascii="Times New Roman" w:hAnsi="Times New Roman" w:cs="Times New Roman"/>
          <w:sz w:val="28"/>
          <w:szCs w:val="24"/>
        </w:rPr>
        <w:t>Бо</w:t>
      </w:r>
      <w:r w:rsidR="00D9780C">
        <w:rPr>
          <w:rFonts w:ascii="Times New Roman" w:hAnsi="Times New Roman" w:cs="Times New Roman"/>
          <w:sz w:val="28"/>
          <w:szCs w:val="24"/>
        </w:rPr>
        <w:t>льшесельский</w:t>
      </w:r>
      <w:proofErr w:type="spellEnd"/>
      <w:r w:rsidR="00D9780C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="00D9780C">
        <w:rPr>
          <w:rFonts w:ascii="Times New Roman" w:hAnsi="Times New Roman" w:cs="Times New Roman"/>
          <w:sz w:val="28"/>
          <w:szCs w:val="24"/>
        </w:rPr>
        <w:t>Мышкинский</w:t>
      </w:r>
      <w:proofErr w:type="spellEnd"/>
      <w:r w:rsidR="00D9780C">
        <w:rPr>
          <w:rFonts w:ascii="Times New Roman" w:hAnsi="Times New Roman" w:cs="Times New Roman"/>
          <w:sz w:val="28"/>
          <w:szCs w:val="24"/>
        </w:rPr>
        <w:t xml:space="preserve"> МР). В целом по региону шесть приоритетных направлений развития МСО не обеспечиваются поддержкой каких-либо элементов системы. Поэтому заметим, что при проведении политики развития МСО и, в частности, п</w:t>
      </w:r>
      <w:r w:rsidR="006C1B95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формировании перечня тем РРЦ</w:t>
      </w:r>
      <w:r w:rsidR="00D9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1B95" w:rsidRPr="006C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привести инновационную деятельность образовательных учреждений региона в соответствие с обозначенными приоритетами</w:t>
      </w:r>
      <w:r w:rsidR="00D6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МСО.</w:t>
      </w:r>
    </w:p>
    <w:p w:rsidR="00D63FD3" w:rsidRPr="006C1B95" w:rsidRDefault="00D63FD3" w:rsidP="002E0E6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другой стороны, </w:t>
      </w:r>
      <w:r w:rsidR="000E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процедуры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и анализа данных по инновационной деятельности</w:t>
      </w:r>
      <w:r w:rsidR="000E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систем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E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приходим к выводу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0E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стандартизации получаемой информации. Рекомендуется доработать инструментарий для проведения корректного мониторинга ситуации вокруг инновационной деятельности в системе образования Ярославской области.</w:t>
      </w:r>
    </w:p>
    <w:p w:rsidR="00646399" w:rsidRPr="006C1B95" w:rsidRDefault="00646399" w:rsidP="00646399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646399" w:rsidRPr="006C1B95" w:rsidRDefault="00646399" w:rsidP="00646399">
      <w:pPr>
        <w:ind w:firstLine="709"/>
        <w:rPr>
          <w:rFonts w:ascii="Times New Roman" w:hAnsi="Times New Roman" w:cs="Times New Roman"/>
          <w:sz w:val="28"/>
          <w:szCs w:val="24"/>
        </w:rPr>
      </w:pPr>
    </w:p>
    <w:p w:rsidR="00432CF8" w:rsidRPr="006C1B95" w:rsidRDefault="00432CF8" w:rsidP="00646399">
      <w:pPr>
        <w:ind w:firstLine="709"/>
        <w:rPr>
          <w:rFonts w:ascii="Times New Roman" w:hAnsi="Times New Roman" w:cs="Times New Roman"/>
          <w:sz w:val="28"/>
          <w:szCs w:val="24"/>
        </w:rPr>
        <w:sectPr w:rsidR="00432CF8" w:rsidRPr="006C1B95" w:rsidSect="006B67EC">
          <w:type w:val="continuous"/>
          <w:pgSz w:w="11906" w:h="16838"/>
          <w:pgMar w:top="1134" w:right="991" w:bottom="709" w:left="850" w:header="708" w:footer="708" w:gutter="0"/>
          <w:cols w:space="708"/>
          <w:docGrid w:linePitch="360"/>
        </w:sectPr>
      </w:pPr>
    </w:p>
    <w:p w:rsidR="00432CF8" w:rsidRPr="00FD2816" w:rsidRDefault="00432CF8" w:rsidP="00432CF8">
      <w:pPr>
        <w:pStyle w:val="1"/>
        <w:rPr>
          <w:rFonts w:ascii="Times New Roman" w:hAnsi="Times New Roman" w:cs="Times New Roman"/>
          <w:noProof/>
          <w:color w:val="auto"/>
          <w:sz w:val="32"/>
          <w:szCs w:val="32"/>
          <w:lang w:eastAsia="ru-RU"/>
        </w:rPr>
      </w:pPr>
      <w:bookmarkStart w:id="13" w:name="_Toc372630747"/>
      <w:bookmarkStart w:id="14" w:name="_Toc374344526"/>
      <w:r w:rsidRPr="00FD2816">
        <w:rPr>
          <w:rFonts w:ascii="Times New Roman" w:hAnsi="Times New Roman" w:cs="Times New Roman"/>
          <w:noProof/>
          <w:color w:val="auto"/>
          <w:sz w:val="32"/>
          <w:szCs w:val="32"/>
          <w:lang w:eastAsia="ru-RU"/>
        </w:rPr>
        <w:lastRenderedPageBreak/>
        <w:t>ПРИЛОЖЕНИЯ</w:t>
      </w:r>
      <w:bookmarkEnd w:id="13"/>
      <w:bookmarkEnd w:id="14"/>
    </w:p>
    <w:p w:rsidR="00432CF8" w:rsidRPr="00FD2816" w:rsidRDefault="00432CF8">
      <w:pPr>
        <w:rPr>
          <w:noProof/>
          <w:lang w:eastAsia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655"/>
        <w:gridCol w:w="546"/>
        <w:gridCol w:w="544"/>
        <w:gridCol w:w="482"/>
        <w:gridCol w:w="549"/>
        <w:gridCol w:w="551"/>
        <w:gridCol w:w="551"/>
        <w:gridCol w:w="482"/>
        <w:gridCol w:w="482"/>
        <w:gridCol w:w="542"/>
        <w:gridCol w:w="482"/>
        <w:gridCol w:w="482"/>
        <w:gridCol w:w="551"/>
        <w:gridCol w:w="568"/>
        <w:gridCol w:w="482"/>
        <w:gridCol w:w="482"/>
        <w:gridCol w:w="482"/>
        <w:gridCol w:w="562"/>
        <w:gridCol w:w="643"/>
      </w:tblGrid>
      <w:tr w:rsidR="00432CF8" w:rsidRPr="00FD2816" w:rsidTr="00890FDC">
        <w:trPr>
          <w:trHeight w:val="573"/>
        </w:trPr>
        <w:tc>
          <w:tcPr>
            <w:tcW w:w="15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Таблица 1. Тематика инновационной деятельности в муниципальных образованиях ЯО</w:t>
            </w:r>
          </w:p>
        </w:tc>
      </w:tr>
      <w:tr w:rsidR="00432CF8" w:rsidRPr="00FD2816" w:rsidTr="00890FDC">
        <w:trPr>
          <w:trHeight w:val="2895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Большесельский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Борисоглебский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Гаврилов-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Даниловский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Любимский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Мышкинский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Некоузский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Первомайский МР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ереславль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-Залесский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Переславский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Пошехонский МР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Ростовский МР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Рыбинский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Тутаевский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Угличский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.Я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рославль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Ярославский МР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extDirection w:val="btLr"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Сколько МР развивают тему</w:t>
            </w:r>
          </w:p>
        </w:tc>
      </w:tr>
      <w:tr w:rsidR="00432CF8" w:rsidRPr="00FD2816" w:rsidTr="00890FDC">
        <w:trPr>
          <w:trHeight w:val="559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ИКТ в образовательном процессе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32CF8" w:rsidRPr="00FD2816" w:rsidTr="00890FDC">
        <w:trPr>
          <w:trHeight w:val="561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внеучебной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32CF8" w:rsidRPr="00FD2816" w:rsidTr="00890FDC">
        <w:trPr>
          <w:trHeight w:val="600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здорового и безопасного образа жизни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32CF8" w:rsidRPr="00FD2816" w:rsidTr="00890FDC">
        <w:trPr>
          <w:trHeight w:val="555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Педагогическое мастерство и кадровый потенциал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32CF8" w:rsidRPr="00FD2816" w:rsidTr="00890FDC">
        <w:trPr>
          <w:trHeight w:val="565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Духовно-нравственное и патриотическое воспитание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EFF7D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32CF8" w:rsidRPr="00FD2816" w:rsidTr="00890FDC">
        <w:trPr>
          <w:trHeight w:val="505"/>
        </w:trPr>
        <w:tc>
          <w:tcPr>
            <w:tcW w:w="5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Интеграция общего и дополнительного образования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32CF8" w:rsidRPr="00FD2816" w:rsidTr="00890FDC">
        <w:trPr>
          <w:trHeight w:val="700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Работа с детьми, имеющими особые образовательные потребности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32CF8" w:rsidRPr="00FD2816" w:rsidTr="00890FDC">
        <w:trPr>
          <w:trHeight w:val="513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Формирование экологической культуры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32CF8" w:rsidRPr="00FD2816" w:rsidTr="00890FDC">
        <w:trPr>
          <w:trHeight w:val="552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 xml:space="preserve">Профильное обучение и 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профориентационная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32CF8" w:rsidRPr="00FD2816" w:rsidTr="00890FDC">
        <w:trPr>
          <w:trHeight w:val="553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Сопровождение развития детей дошкольного возраста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32CF8" w:rsidRPr="00FD2816" w:rsidTr="00890FDC">
        <w:trPr>
          <w:trHeight w:val="2832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Большесельский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Борисоглебский МР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Гаврилов-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Даниловский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Любимский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Мышкинский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Некоузский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Первомайский МР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ереславль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-Залесский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Переславский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Пошехонский МР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Ростовский МР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Рыбинский МР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Тутаевский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Угличский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.Я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рославль</w:t>
            </w:r>
            <w:proofErr w:type="spellEnd"/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Ярославский МР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extDirection w:val="btLr"/>
            <w:vAlign w:val="bottom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Сколько МР развивают тему</w:t>
            </w:r>
          </w:p>
        </w:tc>
      </w:tr>
      <w:tr w:rsidR="00432CF8" w:rsidRPr="00FD2816" w:rsidTr="00890FDC">
        <w:trPr>
          <w:trHeight w:val="563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Проектная и исследовательская деятельность в ОУ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32CF8" w:rsidRPr="00FD2816" w:rsidTr="00890FDC">
        <w:trPr>
          <w:trHeight w:val="600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Художественно-эстетическое воспитание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32CF8" w:rsidRPr="00FD2816" w:rsidTr="00890FDC">
        <w:trPr>
          <w:trHeight w:val="543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Внедрение и реализация ФГОС в ООУ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32CF8" w:rsidRPr="00FD2816" w:rsidTr="00890FDC">
        <w:trPr>
          <w:trHeight w:val="469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 управление ОУ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6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432CF8" w:rsidRPr="00FD2816" w:rsidTr="00890FDC">
        <w:trPr>
          <w:trHeight w:val="705"/>
        </w:trPr>
        <w:tc>
          <w:tcPr>
            <w:tcW w:w="5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Развитие социальной активности и лидерских качеств обучающихся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32CF8" w:rsidRPr="00FD2816" w:rsidTr="00890FDC">
        <w:trPr>
          <w:trHeight w:val="557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32CF8" w:rsidRPr="00FD2816" w:rsidTr="00890FDC">
        <w:trPr>
          <w:trHeight w:val="559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Реализация ФГТ в ДОУ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32CF8" w:rsidRPr="00FD2816" w:rsidTr="00890FDC">
        <w:trPr>
          <w:trHeight w:val="633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Взаимодействие с семьями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32CF8" w:rsidRPr="00FD2816" w:rsidTr="00890FDC">
        <w:trPr>
          <w:trHeight w:val="553"/>
        </w:trPr>
        <w:tc>
          <w:tcPr>
            <w:tcW w:w="5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lang w:eastAsia="ru-RU"/>
              </w:rPr>
              <w:t>Интеграция деятельности ОУ и социальных партнеров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32CF8" w:rsidRPr="00FD2816" w:rsidTr="00890FDC">
        <w:trPr>
          <w:trHeight w:val="671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lang w:eastAsia="ru-RU"/>
              </w:rPr>
              <w:t>Всего тематик в каждом МР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32CF8" w:rsidRPr="00FD2816" w:rsidRDefault="00432CF8" w:rsidP="0089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2CF8" w:rsidRPr="00FD2816" w:rsidTr="00890FDC">
        <w:trPr>
          <w:trHeight w:val="1099"/>
        </w:trPr>
        <w:tc>
          <w:tcPr>
            <w:tcW w:w="151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– данная тематика в МР не представлена; + – данная тематика в МР представлена.</w:t>
            </w:r>
          </w:p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92D050"/>
                <w:lang w:eastAsia="ru-RU"/>
              </w:rPr>
              <w:t>+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представлена в большинстве инновационных паспортов;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FFFF66"/>
                <w:lang w:eastAsia="ru-RU"/>
              </w:rPr>
              <w:t>+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тематика представлена в меньшем числе ИП; 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E0A9A8"/>
                <w:lang w:eastAsia="ru-RU"/>
              </w:rPr>
              <w:t>+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тематика представлена в немногих ИП.</w:t>
            </w:r>
          </w:p>
          <w:p w:rsidR="00432CF8" w:rsidRPr="00FD2816" w:rsidRDefault="00432CF8" w:rsidP="00890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00FF00"/>
                <w:lang w:eastAsia="ru-RU"/>
              </w:rPr>
              <w:t>16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 МР представлено максимальное число тематик;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  <w:lang w:eastAsia="ru-RU"/>
              </w:rPr>
              <w:t>10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 МР представлено меньшее число тематик;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FF0000"/>
                <w:lang w:eastAsia="ru-RU"/>
              </w:rPr>
              <w:t>9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в МР представлено минимальное число тематик.</w:t>
            </w:r>
          </w:p>
        </w:tc>
      </w:tr>
    </w:tbl>
    <w:p w:rsidR="005C17D2" w:rsidRPr="00FD2816" w:rsidRDefault="005C17D2">
      <w:pPr>
        <w:rPr>
          <w:noProof/>
          <w:lang w:eastAsia="ru-RU"/>
        </w:rPr>
      </w:pPr>
      <w:r w:rsidRPr="00FD2816">
        <w:rPr>
          <w:noProof/>
          <w:lang w:eastAsia="ru-RU"/>
        </w:rPr>
        <w:br w:type="page"/>
      </w:r>
    </w:p>
    <w:p w:rsidR="00C308E3" w:rsidRPr="00FD2816" w:rsidRDefault="00C308E3">
      <w:pPr>
        <w:rPr>
          <w:noProof/>
          <w:lang w:eastAsia="ru-RU"/>
        </w:rPr>
      </w:pPr>
    </w:p>
    <w:p w:rsidR="00E84FEF" w:rsidRPr="00FD2816" w:rsidRDefault="005F2E9F" w:rsidP="00C135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D2816">
        <w:rPr>
          <w:noProof/>
          <w:lang w:eastAsia="ru-RU"/>
        </w:rPr>
        <w:drawing>
          <wp:inline distT="0" distB="0" distL="0" distR="0" wp14:anchorId="46C579B5" wp14:editId="20DAE12F">
            <wp:extent cx="9410700" cy="62579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F6F45" w:rsidRPr="00FD28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B89" w:rsidRPr="00FD2816" w:rsidRDefault="00646399" w:rsidP="005504F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D2816">
        <w:rPr>
          <w:rFonts w:ascii="Times New Roman" w:hAnsi="Times New Roman" w:cs="Times New Roman"/>
          <w:b/>
          <w:sz w:val="28"/>
          <w:szCs w:val="24"/>
        </w:rPr>
        <w:lastRenderedPageBreak/>
        <w:t>Табл.</w:t>
      </w:r>
      <w:r w:rsidR="00327AD4" w:rsidRPr="00FD2816">
        <w:rPr>
          <w:rFonts w:ascii="Times New Roman" w:hAnsi="Times New Roman" w:cs="Times New Roman"/>
          <w:b/>
          <w:sz w:val="28"/>
          <w:szCs w:val="24"/>
        </w:rPr>
        <w:t>2</w:t>
      </w:r>
      <w:r w:rsidRPr="00FD2816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345687" w:rsidRPr="00FD2816">
        <w:rPr>
          <w:rFonts w:ascii="Times New Roman" w:hAnsi="Times New Roman" w:cs="Times New Roman"/>
          <w:b/>
          <w:sz w:val="28"/>
          <w:szCs w:val="24"/>
        </w:rPr>
        <w:t>Распределение событий по муниципальным образованиям</w:t>
      </w:r>
      <w:r w:rsidR="00571F16" w:rsidRPr="00FD2816">
        <w:rPr>
          <w:rFonts w:ascii="Times New Roman" w:hAnsi="Times New Roman" w:cs="Times New Roman"/>
          <w:b/>
          <w:sz w:val="28"/>
          <w:szCs w:val="24"/>
        </w:rPr>
        <w:t xml:space="preserve"> Ярославской области</w:t>
      </w:r>
      <w:proofErr w:type="gramStart"/>
      <w:r w:rsidR="005504F5" w:rsidRPr="00FD2816">
        <w:rPr>
          <w:rFonts w:ascii="Times New Roman" w:hAnsi="Times New Roman" w:cs="Times New Roman"/>
          <w:b/>
          <w:sz w:val="28"/>
          <w:szCs w:val="24"/>
        </w:rPr>
        <w:t xml:space="preserve"> (%)</w:t>
      </w:r>
      <w:proofErr w:type="gramEnd"/>
    </w:p>
    <w:tbl>
      <w:tblPr>
        <w:tblW w:w="15621" w:type="dxa"/>
        <w:tblLook w:val="04A0" w:firstRow="1" w:lastRow="0" w:firstColumn="1" w:lastColumn="0" w:noHBand="0" w:noVBand="1"/>
      </w:tblPr>
      <w:tblGrid>
        <w:gridCol w:w="4446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953"/>
        <w:gridCol w:w="6"/>
      </w:tblGrid>
      <w:tr w:rsidR="0008008F" w:rsidRPr="00FD2816" w:rsidTr="00F27477">
        <w:trPr>
          <w:gridAfter w:val="1"/>
          <w:wAfter w:w="6" w:type="dxa"/>
          <w:trHeight w:val="2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B89" w:rsidRPr="00FD2816" w:rsidRDefault="00215B89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Большесельский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Борисоглебский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Гаврилов-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Даниловский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Любимский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Мышкинский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Некоузский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Первомайский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ереславль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-Залесский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Переславский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Пошехонский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Ростовский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Рыбинский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Тутаевский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Угличский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.Я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рославль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Ярославский МР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textDirection w:val="btLr"/>
            <w:vAlign w:val="bottom"/>
            <w:hideMark/>
          </w:tcPr>
          <w:p w:rsidR="00215B89" w:rsidRPr="00FD2816" w:rsidRDefault="00215B89" w:rsidP="00080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ЯО*</w:t>
            </w:r>
          </w:p>
        </w:tc>
      </w:tr>
      <w:tr w:rsidR="00220B50" w:rsidRPr="00FD2816" w:rsidTr="00F27477">
        <w:trPr>
          <w:gridAfter w:val="1"/>
          <w:wAfter w:w="6" w:type="dxa"/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89" w:rsidRPr="00FD2816" w:rsidRDefault="00215B89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Спортивные, военно-спортивные мероприятия и туризм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  <w:r w:rsidR="00220B50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E4B26" w:rsidRPr="00FD2816" w:rsidTr="00F27477">
        <w:trPr>
          <w:gridAfter w:val="1"/>
          <w:wAfter w:w="6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89" w:rsidRPr="00FD2816" w:rsidRDefault="00215B89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Конкурсы/ фестивали детского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  <w:r w:rsidR="00220B50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220B50" w:rsidRPr="00FD2816" w:rsidTr="00F27477">
        <w:trPr>
          <w:gridAfter w:val="1"/>
          <w:wAfter w:w="6" w:type="dxa"/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89" w:rsidRPr="00FD2816" w:rsidRDefault="00215B89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 педагогического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  <w:r w:rsidR="00220B50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E4B26" w:rsidRPr="00FD2816" w:rsidTr="00F27477">
        <w:trPr>
          <w:gridAfter w:val="1"/>
          <w:wAfter w:w="6" w:type="dxa"/>
          <w:trHeight w:val="6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89" w:rsidRPr="00FD2816" w:rsidRDefault="00215B89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Конкурсы/ игры по тематике "формирование здорового и безопасного образа жизни"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  <w:r w:rsidR="00220B50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E4B26" w:rsidRPr="00FD2816" w:rsidTr="00F27477">
        <w:trPr>
          <w:gridAfter w:val="1"/>
          <w:wAfter w:w="6" w:type="dxa"/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89" w:rsidRPr="00FD2816" w:rsidRDefault="00215B89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олимпиады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</w:t>
            </w:r>
            <w:r w:rsidR="00215B89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  <w:r w:rsidR="00220B50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E4B26" w:rsidRPr="00FD2816" w:rsidTr="00F27477">
        <w:trPr>
          <w:gridAfter w:val="1"/>
          <w:wAfter w:w="6" w:type="dxa"/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89" w:rsidRPr="00FD2816" w:rsidRDefault="00215B89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Конкурсы/ конференции исследовательских работ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</w:t>
            </w:r>
            <w:r w:rsidR="00215B89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  <w:r w:rsidR="00220B50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E4B26" w:rsidRPr="00FD2816" w:rsidTr="00F27477">
        <w:trPr>
          <w:gridAfter w:val="1"/>
          <w:wAfter w:w="6" w:type="dxa"/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89" w:rsidRPr="00FD2816" w:rsidRDefault="00215B89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тематике "одаренные дети"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15B89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</w:t>
            </w:r>
            <w:r w:rsidR="00215B89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  <w:r w:rsidR="00220B50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E4B26" w:rsidRPr="00FD2816" w:rsidTr="00F27477">
        <w:trPr>
          <w:gridAfter w:val="1"/>
          <w:wAfter w:w="6" w:type="dxa"/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89" w:rsidRPr="00FD2816" w:rsidRDefault="00215B89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Дискуссионные площадки для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</w:t>
            </w:r>
            <w:r w:rsidR="00215B89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 w:rsidR="00215B89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  <w:r w:rsidR="00220B50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E4B26" w:rsidRPr="00FD2816" w:rsidTr="00F27477">
        <w:trPr>
          <w:gridAfter w:val="1"/>
          <w:wAfter w:w="6" w:type="dxa"/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89" w:rsidRPr="00FD2816" w:rsidRDefault="00215B89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Конкурсы/ игры по тематике "формирование экологической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215B89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 w:rsidR="00215B89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  <w:r w:rsidR="00220B50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9E4B26" w:rsidRPr="00FD2816" w:rsidTr="00F27477">
        <w:trPr>
          <w:gridAfter w:val="1"/>
          <w:wAfter w:w="6" w:type="dxa"/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89" w:rsidRPr="00FD2816" w:rsidRDefault="00215B89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Краеведческие проекты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  <w:r w:rsidR="00220B50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5661C6" w:rsidRPr="00FD2816" w:rsidTr="00F27477">
        <w:trPr>
          <w:gridAfter w:val="1"/>
          <w:wAfter w:w="6" w:type="dxa"/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89" w:rsidRPr="00FD2816" w:rsidRDefault="00215B89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 анализ результатов деятельности ОУ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</w:t>
            </w:r>
            <w:r w:rsidR="00215B89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215B89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  <w:r w:rsidR="00220B50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5661C6" w:rsidRPr="00FD2816" w:rsidTr="00F27477">
        <w:trPr>
          <w:gridAfter w:val="1"/>
          <w:wAfter w:w="6" w:type="dxa"/>
          <w:trHeight w:val="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B89" w:rsidRPr="00FD2816" w:rsidRDefault="00215B89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15B89" w:rsidRPr="00FD2816" w:rsidRDefault="00FF6EC6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  <w:r w:rsidR="00220B50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207AD2" w:rsidRPr="00FD2816" w:rsidTr="00F27477">
        <w:trPr>
          <w:gridAfter w:val="1"/>
          <w:wAfter w:w="6" w:type="dxa"/>
          <w:trHeight w:val="271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207AD2" w:rsidRPr="00FD2816" w:rsidRDefault="00207AD2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Всего </w:t>
            </w:r>
          </w:p>
          <w:p w:rsidR="00207AD2" w:rsidRPr="00FD2816" w:rsidRDefault="00207AD2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(доля МР в общем числе событий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%)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0000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0000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FF00"/>
            <w:noWrap/>
            <w:vAlign w:val="center"/>
          </w:tcPr>
          <w:p w:rsidR="00207AD2" w:rsidRPr="00FD2816" w:rsidRDefault="00207AD2" w:rsidP="00207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11,5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8" w:space="0" w:color="auto"/>
            </w:tcBorders>
            <w:shd w:val="clear" w:color="auto" w:fill="B8CCE4" w:themeFill="accent1" w:themeFillTint="66"/>
            <w:noWrap/>
          </w:tcPr>
          <w:p w:rsidR="00207AD2" w:rsidRPr="00FD2816" w:rsidRDefault="00207AD2" w:rsidP="00207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97,2%</w:t>
            </w:r>
          </w:p>
          <w:p w:rsidR="00207AD2" w:rsidRPr="00FD2816" w:rsidRDefault="00207AD2" w:rsidP="00207A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100%</w:t>
            </w:r>
          </w:p>
        </w:tc>
      </w:tr>
      <w:tr w:rsidR="00DA1AE9" w:rsidRPr="00FD2816" w:rsidTr="00F27477">
        <w:trPr>
          <w:gridAfter w:val="1"/>
          <w:wAfter w:w="6" w:type="dxa"/>
          <w:trHeight w:val="271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CB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20B50" w:rsidRPr="00FD2816" w:rsidRDefault="00DA1AE9" w:rsidP="0064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313</w:t>
            </w:r>
          </w:p>
        </w:tc>
      </w:tr>
      <w:tr w:rsidR="0008008F" w:rsidRPr="00FD2816" w:rsidTr="00F27477">
        <w:trPr>
          <w:gridAfter w:val="1"/>
          <w:wAfter w:w="6" w:type="dxa"/>
          <w:trHeight w:val="11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(число событий по </w:t>
            </w:r>
            <w:r w:rsidR="00CB3730" w:rsidRPr="00FD281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каждому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МР)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08008F" w:rsidRPr="00FD2816" w:rsidRDefault="0008008F" w:rsidP="00215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5B89" w:rsidRPr="00FD2816" w:rsidTr="00F27477">
        <w:trPr>
          <w:trHeight w:val="273"/>
        </w:trPr>
        <w:tc>
          <w:tcPr>
            <w:tcW w:w="15621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15B89" w:rsidRPr="00FD2816" w:rsidRDefault="00215B89" w:rsidP="00CB37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  <w:r w:rsidR="00CB3730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указана категория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"Другое" (2,8%)</w:t>
            </w:r>
          </w:p>
        </w:tc>
      </w:tr>
      <w:tr w:rsidR="005661C6" w:rsidRPr="00FD2816" w:rsidTr="00F27477">
        <w:trPr>
          <w:trHeight w:val="273"/>
        </w:trPr>
        <w:tc>
          <w:tcPr>
            <w:tcW w:w="15621" w:type="dxa"/>
            <w:gridSpan w:val="20"/>
            <w:tcBorders>
              <w:top w:val="single" w:sz="4" w:space="0" w:color="auto"/>
            </w:tcBorders>
            <w:shd w:val="clear" w:color="auto" w:fill="auto"/>
            <w:noWrap/>
          </w:tcPr>
          <w:p w:rsidR="00DA1AE9" w:rsidRPr="00FD2816" w:rsidRDefault="005661C6" w:rsidP="00D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highlight w:val="darkGray"/>
                <w:lang w:eastAsia="ru-RU"/>
              </w:rPr>
              <w:t>0,0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="00DA1AE9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события данной категории не представлены. </w:t>
            </w:r>
            <w:r w:rsidR="00DA1AE9" w:rsidRPr="00FD2816">
              <w:rPr>
                <w:rFonts w:ascii="Times New Roman" w:eastAsia="Times New Roman" w:hAnsi="Times New Roman" w:cs="Times New Roman"/>
                <w:color w:val="000000"/>
                <w:shd w:val="clear" w:color="auto" w:fill="92D050"/>
                <w:lang w:eastAsia="ru-RU"/>
              </w:rPr>
              <w:t xml:space="preserve">36,4 </w:t>
            </w:r>
            <w:r w:rsidR="00DA1AE9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–события данной категории наиболее многочисленны. </w:t>
            </w:r>
          </w:p>
          <w:p w:rsidR="005661C6" w:rsidRPr="00FD2816" w:rsidRDefault="00DA1AE9" w:rsidP="00DA1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FFFF66"/>
                <w:lang w:eastAsia="ru-RU"/>
              </w:rPr>
              <w:t>8,7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наблюдается достаточно равномерное распределение событий по категориям. </w:t>
            </w:r>
          </w:p>
          <w:p w:rsidR="00646399" w:rsidRPr="00FD2816" w:rsidRDefault="00646399" w:rsidP="00646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FF0000"/>
                <w:lang w:eastAsia="ru-RU"/>
              </w:rPr>
              <w:t>3,5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доля МР в общем объеме событий минимальна.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00FF00"/>
                <w:lang w:eastAsia="ru-RU"/>
              </w:rPr>
              <w:t>9,6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доля МР в общем объеме событий максимальна</w:t>
            </w:r>
          </w:p>
        </w:tc>
      </w:tr>
    </w:tbl>
    <w:p w:rsidR="00215B89" w:rsidRPr="00FD2816" w:rsidRDefault="00327AD4" w:rsidP="00BA7FA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D2816">
        <w:rPr>
          <w:rFonts w:ascii="Times New Roman" w:hAnsi="Times New Roman" w:cs="Times New Roman"/>
          <w:b/>
          <w:sz w:val="28"/>
          <w:szCs w:val="28"/>
        </w:rPr>
        <w:lastRenderedPageBreak/>
        <w:t>Табл.3</w:t>
      </w:r>
      <w:r w:rsidR="00F66521" w:rsidRPr="00FD2816">
        <w:rPr>
          <w:rFonts w:ascii="Times New Roman" w:hAnsi="Times New Roman" w:cs="Times New Roman"/>
          <w:b/>
          <w:sz w:val="28"/>
          <w:szCs w:val="28"/>
        </w:rPr>
        <w:t>. Деятельность Площадок МСО в рамках Приоритетных направлений МСО.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7"/>
        <w:gridCol w:w="482"/>
        <w:gridCol w:w="601"/>
        <w:gridCol w:w="491"/>
        <w:gridCol w:w="601"/>
        <w:gridCol w:w="601"/>
        <w:gridCol w:w="482"/>
        <w:gridCol w:w="601"/>
        <w:gridCol w:w="601"/>
        <w:gridCol w:w="601"/>
        <w:gridCol w:w="601"/>
        <w:gridCol w:w="601"/>
        <w:gridCol w:w="482"/>
        <w:gridCol w:w="711"/>
        <w:gridCol w:w="482"/>
        <w:gridCol w:w="601"/>
        <w:gridCol w:w="491"/>
        <w:gridCol w:w="491"/>
      </w:tblGrid>
      <w:tr w:rsidR="00B502EC" w:rsidRPr="00FD2816" w:rsidTr="00B502EC">
        <w:trPr>
          <w:trHeight w:val="269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502EC" w:rsidRPr="00FD2816" w:rsidRDefault="00B502EC" w:rsidP="00B50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Большесельский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Борисоглебский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Гаврилов-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Даниловский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Любимский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Мышкинский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Некоузский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Первомайский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.П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ереславль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-Залесский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Переславский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Пошехонский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Ростовский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Рыбинский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Тутаевский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Угличский</w:t>
            </w:r>
            <w:proofErr w:type="spell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МР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.Я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рославль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extDirection w:val="btLr"/>
            <w:vAlign w:val="bottom"/>
            <w:hideMark/>
          </w:tcPr>
          <w:p w:rsidR="00B502EC" w:rsidRPr="00FD2816" w:rsidRDefault="00B502EC" w:rsidP="00726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Ярославский МР</w:t>
            </w:r>
          </w:p>
        </w:tc>
      </w:tr>
      <w:tr w:rsidR="00B502EC" w:rsidRPr="00FD2816" w:rsidTr="00840D36">
        <w:trPr>
          <w:trHeight w:val="678"/>
        </w:trPr>
        <w:tc>
          <w:tcPr>
            <w:tcW w:w="0" w:type="auto"/>
            <w:shd w:val="clear" w:color="auto" w:fill="auto"/>
            <w:vAlign w:val="center"/>
            <w:hideMark/>
          </w:tcPr>
          <w:p w:rsidR="00B502EC" w:rsidRPr="00FD2816" w:rsidRDefault="00726ADF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B502EC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исло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Приоритетных </w:t>
            </w:r>
            <w:r w:rsidR="00B502EC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направлений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развития МСО по каждому муниципальному образованию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502EC" w:rsidRPr="00FD2816" w:rsidTr="00840D36">
        <w:trPr>
          <w:trHeight w:val="588"/>
        </w:trPr>
        <w:tc>
          <w:tcPr>
            <w:tcW w:w="0" w:type="auto"/>
            <w:shd w:val="clear" w:color="auto" w:fill="auto"/>
            <w:vAlign w:val="center"/>
            <w:hideMark/>
          </w:tcPr>
          <w:p w:rsidR="00B502EC" w:rsidRPr="00FD2816" w:rsidRDefault="00726ADF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Площадок МСО по каждому муниципальному образованию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shd w:val="clear" w:color="auto" w:fill="92D050"/>
                <w:lang w:eastAsia="ru-RU"/>
              </w:rPr>
              <w:t>2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B502EC" w:rsidRPr="00FD2816" w:rsidTr="00840D36">
        <w:trPr>
          <w:trHeight w:val="696"/>
        </w:trPr>
        <w:tc>
          <w:tcPr>
            <w:tcW w:w="0" w:type="auto"/>
            <w:shd w:val="clear" w:color="auto" w:fill="auto"/>
            <w:vAlign w:val="center"/>
            <w:hideMark/>
          </w:tcPr>
          <w:p w:rsidR="00726ADF" w:rsidRPr="00FD2816" w:rsidRDefault="00726ADF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B502EC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тношение числа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502EC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лощадок к числу 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B502EC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аправлений </w:t>
            </w:r>
          </w:p>
          <w:p w:rsidR="00B502EC" w:rsidRPr="00FD2816" w:rsidRDefault="00B502EC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 каждое направление приходится площадок)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  <w:r w:rsidR="00726ADF" w:rsidRPr="00FD281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B502EC" w:rsidRPr="00FD2816" w:rsidRDefault="00726ADF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  <w:r w:rsidR="00B502EC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3,125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4,75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</w:tr>
      <w:tr w:rsidR="00B502EC" w:rsidRPr="00FD2816" w:rsidTr="00BA7FA6">
        <w:trPr>
          <w:trHeight w:val="740"/>
        </w:trPr>
        <w:tc>
          <w:tcPr>
            <w:tcW w:w="0" w:type="auto"/>
            <w:shd w:val="clear" w:color="auto" w:fill="auto"/>
            <w:vAlign w:val="center"/>
            <w:hideMark/>
          </w:tcPr>
          <w:p w:rsidR="00B502EC" w:rsidRPr="00FD2816" w:rsidRDefault="00726ADF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Площадок, тематика которы</w:t>
            </w:r>
            <w:r w:rsidR="00840D36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совпадает ни с одним из Приоритетных направлений </w:t>
            </w:r>
            <w:proofErr w:type="spellStart"/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</w:t>
            </w:r>
            <w:proofErr w:type="gramStart"/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бразования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840D36" w:rsidRPr="00FD2816" w:rsidTr="00840D36">
        <w:trPr>
          <w:trHeight w:val="552"/>
        </w:trPr>
        <w:tc>
          <w:tcPr>
            <w:tcW w:w="0" w:type="auto"/>
            <w:shd w:val="clear" w:color="auto" w:fill="auto"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Число </w:t>
            </w:r>
            <w:r w:rsidR="00840D36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аправлений, не поддерживаемых </w:t>
            </w:r>
            <w:r w:rsidR="00840D36"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лощадками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2D050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E99393"/>
            <w:noWrap/>
            <w:vAlign w:val="center"/>
            <w:hideMark/>
          </w:tcPr>
          <w:p w:rsidR="00B502EC" w:rsidRPr="00FD2816" w:rsidRDefault="00B502EC" w:rsidP="0084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28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F27477" w:rsidRPr="00FD2816" w:rsidRDefault="00F27477" w:rsidP="005F2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477" w:rsidRPr="00FD2816" w:rsidRDefault="00F27477">
      <w:pPr>
        <w:rPr>
          <w:rFonts w:ascii="Times New Roman" w:hAnsi="Times New Roman" w:cs="Times New Roman"/>
          <w:sz w:val="24"/>
          <w:szCs w:val="24"/>
        </w:rPr>
      </w:pPr>
      <w:r w:rsidRPr="00FD2816">
        <w:rPr>
          <w:rFonts w:ascii="Times New Roman" w:hAnsi="Times New Roman" w:cs="Times New Roman"/>
          <w:sz w:val="24"/>
          <w:szCs w:val="24"/>
        </w:rPr>
        <w:br w:type="page"/>
      </w:r>
    </w:p>
    <w:p w:rsidR="0049547F" w:rsidRPr="00B016E3" w:rsidRDefault="00327AD4" w:rsidP="0049547F">
      <w:pPr>
        <w:jc w:val="right"/>
        <w:rPr>
          <w:rFonts w:ascii="Times New Roman" w:hAnsi="Times New Roman" w:cs="Times New Roman"/>
          <w:b/>
          <w:sz w:val="28"/>
        </w:rPr>
      </w:pPr>
      <w:r w:rsidRPr="00FD2816">
        <w:rPr>
          <w:rFonts w:ascii="Times New Roman" w:hAnsi="Times New Roman" w:cs="Times New Roman"/>
          <w:b/>
          <w:sz w:val="28"/>
          <w:szCs w:val="28"/>
        </w:rPr>
        <w:lastRenderedPageBreak/>
        <w:t>Табл.4</w:t>
      </w:r>
      <w:r w:rsidR="001E7BB9" w:rsidRPr="00FD28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547F" w:rsidRPr="00B016E3">
        <w:rPr>
          <w:rFonts w:ascii="Times New Roman" w:hAnsi="Times New Roman" w:cs="Times New Roman"/>
          <w:b/>
          <w:sz w:val="28"/>
        </w:rPr>
        <w:t>Целостность инновационной деятельности в Ярославской области</w:t>
      </w:r>
    </w:p>
    <w:p w:rsidR="0049547F" w:rsidRDefault="0049547F" w:rsidP="0049547F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(соответствие отдельных </w:t>
      </w:r>
      <w:r w:rsidR="000E754F">
        <w:rPr>
          <w:rFonts w:ascii="Times New Roman" w:hAnsi="Times New Roman" w:cs="Times New Roman"/>
          <w:b/>
          <w:sz w:val="24"/>
        </w:rPr>
        <w:t>элементов</w:t>
      </w:r>
      <w:r>
        <w:rPr>
          <w:rFonts w:ascii="Times New Roman" w:hAnsi="Times New Roman" w:cs="Times New Roman"/>
          <w:b/>
          <w:sz w:val="24"/>
        </w:rPr>
        <w:t xml:space="preserve"> системы инновационной деятельности МСО приоритетным направлениям развития МСО*)</w:t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57"/>
        <w:gridCol w:w="850"/>
        <w:gridCol w:w="851"/>
        <w:gridCol w:w="850"/>
        <w:gridCol w:w="851"/>
        <w:gridCol w:w="850"/>
      </w:tblGrid>
      <w:tr w:rsidR="0049547F" w:rsidRPr="00B977AC" w:rsidTr="000E754F">
        <w:trPr>
          <w:trHeight w:val="2398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47F" w:rsidRPr="00B977AC" w:rsidRDefault="0049547F" w:rsidP="0049547F">
            <w:pPr>
              <w:spacing w:after="0" w:line="240" w:lineRule="auto"/>
              <w:ind w:firstLine="6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49547F" w:rsidRPr="00B977AC" w:rsidTr="000E754F">
        <w:trPr>
          <w:trHeight w:val="411"/>
        </w:trPr>
        <w:tc>
          <w:tcPr>
            <w:tcW w:w="15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</w:p>
        </w:tc>
      </w:tr>
      <w:tr w:rsidR="0049547F" w:rsidRPr="00B977AC" w:rsidTr="000E754F">
        <w:trPr>
          <w:trHeight w:val="60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доступности дошкольного, начального, основного, общего и дополнительного 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57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получения качественного дошкольного образования и общего образования, организационное обеспечение обновления содержания и технологий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9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безопасности образовательных учреждений, совершенствование материально-технической базы, обеспечение их деятельности и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477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поддержка одаренных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41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547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сиротства, развитие семейных форм устройства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Борисоглебский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49547F" w:rsidRPr="00B977AC" w:rsidTr="000E754F">
        <w:trPr>
          <w:trHeight w:val="87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педагогических условий развивающей среды муниципального района для 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мотивации</w:t>
            </w:r>
            <w:proofErr w:type="gram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на достижение образовательных результатов: предметных,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личностных в рамках учебной и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внеучебной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524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инфраструктуры услуг по сопровождению раннего развития детей (0-3 года)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59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сетевой формы реализации образовательных программ для обеспечения возможности профильного обучения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70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239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49547F" w:rsidRPr="00B977AC" w:rsidTr="000E754F">
        <w:trPr>
          <w:trHeight w:val="614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одаренными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6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поэтапного введения ФГОС на ступенях начального, основного и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86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процессом формирования культуры здорового и безопасного образа жизни участников образовательного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569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дистанционного обучения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инклюзивного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Даниловский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69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процессом формирования культуры здорового и безопасного образа жизни участников образовательного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7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системы выявления, поддержки и сопровождения одаренных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74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ФГОС через взаимодействие образовательных и социокультурных учреждений района и других социальных партнеров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709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образования и социализации детей с ограниченными возможностями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224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Любимский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49547F" w:rsidRPr="00B977AC" w:rsidTr="000E754F">
        <w:trPr>
          <w:trHeight w:val="75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культуры здорового и безопасного образа жизни участников образовательного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708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принципа адаптивности образовательного процесса в соответствии с особенностями контингента 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9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мероприятия, 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направленных</w:t>
            </w:r>
            <w:proofErr w:type="gram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развитие кадрового потенциала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70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сопровождение введения стандартов нового поколения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Мышкинский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49547F" w:rsidRPr="00B977AC" w:rsidTr="000E754F">
        <w:trPr>
          <w:trHeight w:val="73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процессом формирования культуры здорового и безопасного образа жизни участников образовательного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71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Возможности реализации использования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метапредметного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 в рамках перехода на новые стандарты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94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нравственного идеала обучающихся средствами сетевого взаимодействия образовательных учреждений разного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69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и механизмов развития социальной успешности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2118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Некоузский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гражданской идентичности сельских школьников через реализацию социально-значимых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Сохранения и укрепления здоровья участников образовательного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57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региональной программы по физической культуре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культуры здорового и безопасного образа жизни участников образовательного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9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ФГОС: непрерывность профессионального развития педагогических работников, освоение дополнительных профессиональных программ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Духовно-нравственное и патриотическое воспитание 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средствами ТСЛР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ереславль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-Залесский</w:t>
            </w:r>
          </w:p>
        </w:tc>
      </w:tr>
      <w:tr w:rsidR="0049547F" w:rsidRPr="00B977AC" w:rsidTr="000E754F">
        <w:trPr>
          <w:trHeight w:val="70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формирования духовно-нравственных качеств обучающихся и толерантного отношения к окружающим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введения ФГОС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794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сетевого взаимодействия общеобразовательных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учреждекний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организации профильного и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предпрофильного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 школьников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59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начального и основного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77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 для комплексной системы выявления и поддержки одаренных детей и детей с особыми образовательными потребностями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239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Переславский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49547F" w:rsidRPr="00B977AC" w:rsidTr="000E754F">
        <w:trPr>
          <w:trHeight w:val="756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системы формирования культуры здорового и безопасного образа жизни участников образовательного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852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духовно-нравственных качеств обучающихся, эмоционально-ценностного позитивного отношения к себе и окружающему миру; развитие коммуникативных навыков через интеграцию основного и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836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и поддержка  индивидуальности ребенка, формирование у обучающихся  желания и готовности к обучению, освоению системы знаний, умений и навыков в рамках  ФГОС</w:t>
            </w:r>
            <w:r w:rsidRPr="00B977A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Пошехонский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развития системы поиска, поддержки и сопровождения одарённых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духовно-нравственного воспитания и развития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502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педагогического потенциала ОУ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 детей навыков безопасного поведения и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518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деятельности по социализации и профессиональной ориентации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2390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Ростовский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49547F" w:rsidRPr="00B977AC" w:rsidTr="000E754F">
        <w:trPr>
          <w:trHeight w:val="61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развитие инновационной инфраструктуры в образовательной среде Ростовского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708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инновационной инфраструктуры по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здоровьесбережению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образовательной среде Ростовского 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государственно-общественного управления образованием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Рыбинский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образовательных результатов обучающихся через сеть межшкольных групп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642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процессом формирования культуры здорового и безопасного образа жизни участников образовательного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Поэтапный переход на новые федеральные государственные образовательные стандарты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6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кадрового потенциала системы образования на основе повышения квалификации управленческих кадров, повышения престижа профессии учителя, стимулирования творческой  профессиональной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559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распространение опыта образовательных учреждений, обеспечивающего инновационный характер развития системы образования РМР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56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с одаренными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государственно-общественных форм управления, создание Управляющих и Попечительских советов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00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68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нравственного идеала обучающихся средствами сетевого взаимодействия образовательных учреждений разного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224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Тутаевский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49547F" w:rsidRPr="00B977AC" w:rsidTr="000E754F">
        <w:trPr>
          <w:trHeight w:val="61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Духовно-нравственное воспитание жителей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92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 и укрепление здоровья жителей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0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702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Комплекс условий, обеспечивающих безопасность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субъектов</w:t>
            </w: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образовательного пространства  МСО ТМР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Угличский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49547F" w:rsidRPr="00B977AC" w:rsidTr="000E754F">
        <w:trPr>
          <w:trHeight w:val="9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процессом формирования культуры здорового и безопасного образа жизни участников образовательного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83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Возможности реализации и использования </w:t>
            </w:r>
            <w:proofErr w:type="spellStart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метпредметного</w:t>
            </w:r>
            <w:proofErr w:type="spellEnd"/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 в рамках перехода на новые стандарты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9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нравственного идеала обучающихся средствами сетевого взаимодействия образовательных учреждений разного типа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77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и механизмов развития социальной успешности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2258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 ООО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Проекты и программы внешкольного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События МСО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Лица МСО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Площадки МСО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рославль</w:t>
            </w:r>
            <w:proofErr w:type="spellEnd"/>
          </w:p>
        </w:tc>
      </w:tr>
      <w:tr w:rsidR="0049547F" w:rsidRPr="00B977AC" w:rsidTr="000E754F">
        <w:trPr>
          <w:trHeight w:val="47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условий для развития инновационной деятельности в муниципальной системе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708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деятельности муниципальных образовательных учреждений по сохранению, укреплению здоровья обучающихся и воспитанников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551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профессионализма педагогических и руководящих кадров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573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поддержки одаренных и талантливых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375"/>
        </w:trPr>
        <w:tc>
          <w:tcPr>
            <w:tcW w:w="153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МР</w:t>
            </w:r>
          </w:p>
        </w:tc>
      </w:tr>
      <w:tr w:rsidR="0049547F" w:rsidRPr="00B977AC" w:rsidTr="000E754F">
        <w:trPr>
          <w:trHeight w:val="557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выявления и развития талантливых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 использования дистанционных технологий в обучении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505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информационной открытости ОУ ЯМР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процессом кадровой подготовки руководителей ОУ и педагогов (в рамках ФГОС)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49547F" w:rsidRPr="00B977AC" w:rsidTr="000E754F">
        <w:trPr>
          <w:trHeight w:val="600"/>
        </w:trPr>
        <w:tc>
          <w:tcPr>
            <w:tcW w:w="1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77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системы органов общественно-государственного  управления в ОУ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99"/>
            <w:vAlign w:val="center"/>
            <w:hideMark/>
          </w:tcPr>
          <w:p w:rsidR="0049547F" w:rsidRPr="00B977AC" w:rsidRDefault="0049547F" w:rsidP="0049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77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9547F" w:rsidRPr="00B977AC" w:rsidTr="000E754F">
        <w:trPr>
          <w:trHeight w:val="1072"/>
        </w:trPr>
        <w:tc>
          <w:tcPr>
            <w:tcW w:w="1530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547F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* +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приоритетное направление развития МСО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 образовании получает поддержку в виде какого-либо из аспектов системы инновационной деятельности.</w:t>
            </w:r>
          </w:p>
          <w:p w:rsidR="0049547F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Приоритетное направление развития МСО обеспечено поддержкой отдельных аспектов системы инновационной деятельности:</w:t>
            </w:r>
          </w:p>
          <w:tbl>
            <w:tblPr>
              <w:tblW w:w="0" w:type="auto"/>
              <w:tblInd w:w="392" w:type="dxa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326"/>
              <w:gridCol w:w="326"/>
              <w:gridCol w:w="326"/>
              <w:gridCol w:w="326"/>
              <w:gridCol w:w="4382"/>
            </w:tblGrid>
            <w:tr w:rsidR="0049547F" w:rsidRPr="00B977AC" w:rsidTr="000E754F">
              <w:trPr>
                <w:trHeight w:val="32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009900"/>
                  <w:vAlign w:val="center"/>
                  <w:hideMark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009900"/>
                  <w:vAlign w:val="center"/>
                  <w:hideMark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009900"/>
                  <w:vAlign w:val="center"/>
                  <w:hideMark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9900"/>
                  <w:vAlign w:val="center"/>
                  <w:hideMark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009900"/>
                  <w:vAlign w:val="center"/>
                  <w:hideMark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4382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49547F" w:rsidRPr="00EE7A1D" w:rsidRDefault="0049547F" w:rsidP="00495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- максимально</w:t>
                  </w:r>
                </w:p>
              </w:tc>
            </w:tr>
            <w:tr w:rsidR="0049547F" w:rsidRPr="00B977AC" w:rsidTr="000E754F">
              <w:trPr>
                <w:trHeight w:val="302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4382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49547F" w:rsidRDefault="0049547F" w:rsidP="00495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- частично</w:t>
                  </w:r>
                </w:p>
              </w:tc>
            </w:tr>
            <w:tr w:rsidR="0049547F" w:rsidRPr="00B977AC" w:rsidTr="000E754F">
              <w:trPr>
                <w:trHeight w:val="325"/>
              </w:trPr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+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9594" w:themeFill="accent2" w:themeFillTint="99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  <w:r w:rsidRPr="00EE7A1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382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49547F" w:rsidRDefault="0049547F" w:rsidP="00495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- слабо</w:t>
                  </w:r>
                </w:p>
              </w:tc>
            </w:tr>
            <w:tr w:rsidR="0049547F" w:rsidRPr="00B977AC" w:rsidTr="000E754F">
              <w:trPr>
                <w:trHeight w:val="325"/>
              </w:trPr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0000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0000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C0000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CC0000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0000"/>
                  <w:vAlign w:val="center"/>
                </w:tcPr>
                <w:p w:rsidR="0049547F" w:rsidRPr="00EE7A1D" w:rsidRDefault="0049547F" w:rsidP="0049547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Cs w:val="28"/>
                      <w:lang w:eastAsia="ru-RU"/>
                    </w:rPr>
                  </w:pPr>
                </w:p>
              </w:tc>
              <w:tc>
                <w:tcPr>
                  <w:tcW w:w="4382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49547F" w:rsidRDefault="0049547F" w:rsidP="004954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Cs w:val="28"/>
                      <w:lang w:eastAsia="ru-RU"/>
                    </w:rPr>
                    <w:t>- не обеспечено</w:t>
                  </w:r>
                </w:p>
              </w:tc>
            </w:tr>
          </w:tbl>
          <w:p w:rsidR="0049547F" w:rsidRPr="00AC5F60" w:rsidRDefault="0049547F" w:rsidP="004954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49547F" w:rsidRDefault="0049547F" w:rsidP="0049547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E7BB9" w:rsidRPr="00FD2816" w:rsidRDefault="001E7BB9" w:rsidP="0049547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F27477" w:rsidRPr="00FD2816" w:rsidRDefault="00F27477" w:rsidP="001E7BB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BB9" w:rsidRPr="00FD2816" w:rsidRDefault="001E7BB9" w:rsidP="005F2E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477" w:rsidRPr="006C1B95" w:rsidRDefault="00F27477" w:rsidP="005F2E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  <w:sectPr w:rsidR="00F27477" w:rsidRPr="006C1B95" w:rsidSect="009D44AA">
          <w:pgSz w:w="16838" w:h="11906" w:orient="landscape"/>
          <w:pgMar w:top="568" w:right="709" w:bottom="568" w:left="1134" w:header="709" w:footer="709" w:gutter="0"/>
          <w:cols w:space="708"/>
          <w:docGrid w:linePitch="360"/>
        </w:sectPr>
      </w:pPr>
    </w:p>
    <w:p w:rsidR="006C1B95" w:rsidRPr="006C1B95" w:rsidRDefault="006C1B95" w:rsidP="00FD281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4"/>
        </w:rPr>
      </w:pPr>
    </w:p>
    <w:sectPr w:rsidR="006C1B95" w:rsidRPr="006C1B95" w:rsidSect="005F2E9F">
      <w:pgSz w:w="11906" w:h="16838"/>
      <w:pgMar w:top="1134" w:right="113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348"/>
    <w:multiLevelType w:val="hybridMultilevel"/>
    <w:tmpl w:val="9150217E"/>
    <w:lvl w:ilvl="0" w:tplc="D436A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503C2"/>
    <w:multiLevelType w:val="hybridMultilevel"/>
    <w:tmpl w:val="3FAE6DB4"/>
    <w:lvl w:ilvl="0" w:tplc="2BE0A390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A7AE0"/>
    <w:multiLevelType w:val="hybridMultilevel"/>
    <w:tmpl w:val="60B2F2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743F96"/>
    <w:multiLevelType w:val="hybridMultilevel"/>
    <w:tmpl w:val="ADBA694E"/>
    <w:lvl w:ilvl="0" w:tplc="2C10C7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365FA7"/>
    <w:multiLevelType w:val="hybridMultilevel"/>
    <w:tmpl w:val="07E65248"/>
    <w:lvl w:ilvl="0" w:tplc="95D80C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6E6780"/>
    <w:multiLevelType w:val="hybridMultilevel"/>
    <w:tmpl w:val="70FE4A26"/>
    <w:lvl w:ilvl="0" w:tplc="D436A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2A7459"/>
    <w:multiLevelType w:val="hybridMultilevel"/>
    <w:tmpl w:val="53765880"/>
    <w:lvl w:ilvl="0" w:tplc="A600C3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BC4340C"/>
    <w:multiLevelType w:val="hybridMultilevel"/>
    <w:tmpl w:val="D6787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E7D50"/>
    <w:multiLevelType w:val="hybridMultilevel"/>
    <w:tmpl w:val="C056432C"/>
    <w:lvl w:ilvl="0" w:tplc="D340D5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F167B8F"/>
    <w:multiLevelType w:val="hybridMultilevel"/>
    <w:tmpl w:val="DCF8CEC2"/>
    <w:lvl w:ilvl="0" w:tplc="6166E486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A7350A"/>
    <w:multiLevelType w:val="hybridMultilevel"/>
    <w:tmpl w:val="1E364778"/>
    <w:lvl w:ilvl="0" w:tplc="D436A9B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BDE3685"/>
    <w:multiLevelType w:val="hybridMultilevel"/>
    <w:tmpl w:val="B98EF24A"/>
    <w:lvl w:ilvl="0" w:tplc="A4805C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CC9703F"/>
    <w:multiLevelType w:val="hybridMultilevel"/>
    <w:tmpl w:val="53765880"/>
    <w:lvl w:ilvl="0" w:tplc="A600C3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ED2F85"/>
    <w:multiLevelType w:val="hybridMultilevel"/>
    <w:tmpl w:val="B5CCD150"/>
    <w:lvl w:ilvl="0" w:tplc="EC96D8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20A0A8E"/>
    <w:multiLevelType w:val="hybridMultilevel"/>
    <w:tmpl w:val="DCF8CEC2"/>
    <w:lvl w:ilvl="0" w:tplc="6166E486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D374E7"/>
    <w:multiLevelType w:val="hybridMultilevel"/>
    <w:tmpl w:val="626E6BC6"/>
    <w:lvl w:ilvl="0" w:tplc="6AB2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AD2D50"/>
    <w:multiLevelType w:val="hybridMultilevel"/>
    <w:tmpl w:val="9B76A040"/>
    <w:lvl w:ilvl="0" w:tplc="23524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D7635D0"/>
    <w:multiLevelType w:val="hybridMultilevel"/>
    <w:tmpl w:val="CA70A6E8"/>
    <w:lvl w:ilvl="0" w:tplc="AECA04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8CA4976"/>
    <w:multiLevelType w:val="hybridMultilevel"/>
    <w:tmpl w:val="FC18C09E"/>
    <w:lvl w:ilvl="0" w:tplc="6166E486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F7048"/>
    <w:multiLevelType w:val="hybridMultilevel"/>
    <w:tmpl w:val="01BCD946"/>
    <w:lvl w:ilvl="0" w:tplc="A16E9D8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67C42BF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C5281"/>
    <w:multiLevelType w:val="hybridMultilevel"/>
    <w:tmpl w:val="BDBED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3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6"/>
  </w:num>
  <w:num w:numId="18">
    <w:abstractNumId w:val="12"/>
  </w:num>
  <w:num w:numId="19">
    <w:abstractNumId w:val="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DA"/>
    <w:rsid w:val="00005B28"/>
    <w:rsid w:val="00020535"/>
    <w:rsid w:val="00033E8C"/>
    <w:rsid w:val="00034722"/>
    <w:rsid w:val="00041E34"/>
    <w:rsid w:val="00063755"/>
    <w:rsid w:val="0006438E"/>
    <w:rsid w:val="000651D4"/>
    <w:rsid w:val="00065A12"/>
    <w:rsid w:val="0007015A"/>
    <w:rsid w:val="0008008F"/>
    <w:rsid w:val="000A18BD"/>
    <w:rsid w:val="000A2B46"/>
    <w:rsid w:val="000B3049"/>
    <w:rsid w:val="000C67FC"/>
    <w:rsid w:val="000D5100"/>
    <w:rsid w:val="000E754F"/>
    <w:rsid w:val="000E7AA2"/>
    <w:rsid w:val="000F0DD0"/>
    <w:rsid w:val="000F227B"/>
    <w:rsid w:val="000F5CDC"/>
    <w:rsid w:val="00127C5A"/>
    <w:rsid w:val="00131BEF"/>
    <w:rsid w:val="001461D2"/>
    <w:rsid w:val="00152FDE"/>
    <w:rsid w:val="001969B2"/>
    <w:rsid w:val="001A0DC1"/>
    <w:rsid w:val="001A209F"/>
    <w:rsid w:val="001A772B"/>
    <w:rsid w:val="001B10A2"/>
    <w:rsid w:val="001C64E4"/>
    <w:rsid w:val="001D1CBD"/>
    <w:rsid w:val="001D2F7E"/>
    <w:rsid w:val="001D407D"/>
    <w:rsid w:val="001D7D42"/>
    <w:rsid w:val="001E509A"/>
    <w:rsid w:val="001E57F1"/>
    <w:rsid w:val="001E7BB9"/>
    <w:rsid w:val="001F4DFB"/>
    <w:rsid w:val="00207AD2"/>
    <w:rsid w:val="00215B89"/>
    <w:rsid w:val="00220B50"/>
    <w:rsid w:val="00223DDF"/>
    <w:rsid w:val="00232233"/>
    <w:rsid w:val="00240BAC"/>
    <w:rsid w:val="00282A50"/>
    <w:rsid w:val="00283A25"/>
    <w:rsid w:val="00292672"/>
    <w:rsid w:val="002977C4"/>
    <w:rsid w:val="002A4BF3"/>
    <w:rsid w:val="002A6391"/>
    <w:rsid w:val="002B07B8"/>
    <w:rsid w:val="002C20E2"/>
    <w:rsid w:val="002D496C"/>
    <w:rsid w:val="002E0D15"/>
    <w:rsid w:val="002E0E6A"/>
    <w:rsid w:val="002E0FAC"/>
    <w:rsid w:val="00313C8E"/>
    <w:rsid w:val="00317A12"/>
    <w:rsid w:val="00327AD4"/>
    <w:rsid w:val="00345687"/>
    <w:rsid w:val="00351869"/>
    <w:rsid w:val="0038534E"/>
    <w:rsid w:val="00391EF7"/>
    <w:rsid w:val="003961C9"/>
    <w:rsid w:val="003A74F2"/>
    <w:rsid w:val="003A759B"/>
    <w:rsid w:val="003A7C81"/>
    <w:rsid w:val="003A7E36"/>
    <w:rsid w:val="00401136"/>
    <w:rsid w:val="00422A6B"/>
    <w:rsid w:val="0042417A"/>
    <w:rsid w:val="00424C23"/>
    <w:rsid w:val="00432CF8"/>
    <w:rsid w:val="00443428"/>
    <w:rsid w:val="0044432B"/>
    <w:rsid w:val="00456381"/>
    <w:rsid w:val="00461C4C"/>
    <w:rsid w:val="00464D05"/>
    <w:rsid w:val="00467EE0"/>
    <w:rsid w:val="00481E0F"/>
    <w:rsid w:val="004833F3"/>
    <w:rsid w:val="00483FFE"/>
    <w:rsid w:val="0049547F"/>
    <w:rsid w:val="004C6441"/>
    <w:rsid w:val="004D5189"/>
    <w:rsid w:val="004E0E29"/>
    <w:rsid w:val="004F2E59"/>
    <w:rsid w:val="005149EE"/>
    <w:rsid w:val="00542CBF"/>
    <w:rsid w:val="00550498"/>
    <w:rsid w:val="005504F5"/>
    <w:rsid w:val="005661C6"/>
    <w:rsid w:val="00566E95"/>
    <w:rsid w:val="00571F16"/>
    <w:rsid w:val="0058099A"/>
    <w:rsid w:val="005A4D39"/>
    <w:rsid w:val="005B24DC"/>
    <w:rsid w:val="005B76C2"/>
    <w:rsid w:val="005C04B1"/>
    <w:rsid w:val="005C0C28"/>
    <w:rsid w:val="005C17D2"/>
    <w:rsid w:val="005C2AEF"/>
    <w:rsid w:val="005C3468"/>
    <w:rsid w:val="005F2E9F"/>
    <w:rsid w:val="005F7925"/>
    <w:rsid w:val="00603DE8"/>
    <w:rsid w:val="00611674"/>
    <w:rsid w:val="00611E17"/>
    <w:rsid w:val="00636D61"/>
    <w:rsid w:val="006378E6"/>
    <w:rsid w:val="00646399"/>
    <w:rsid w:val="0065383F"/>
    <w:rsid w:val="00661B4D"/>
    <w:rsid w:val="00662421"/>
    <w:rsid w:val="006729CE"/>
    <w:rsid w:val="0067618A"/>
    <w:rsid w:val="00680238"/>
    <w:rsid w:val="0068512C"/>
    <w:rsid w:val="006A2B3C"/>
    <w:rsid w:val="006B67EC"/>
    <w:rsid w:val="006B7E3A"/>
    <w:rsid w:val="006C1B95"/>
    <w:rsid w:val="006D16AC"/>
    <w:rsid w:val="006D7798"/>
    <w:rsid w:val="006E2F62"/>
    <w:rsid w:val="007014B9"/>
    <w:rsid w:val="00704975"/>
    <w:rsid w:val="0070769E"/>
    <w:rsid w:val="0071080E"/>
    <w:rsid w:val="00726AAB"/>
    <w:rsid w:val="00726ADF"/>
    <w:rsid w:val="0074102D"/>
    <w:rsid w:val="007448BD"/>
    <w:rsid w:val="00744DC8"/>
    <w:rsid w:val="00750A57"/>
    <w:rsid w:val="007863DD"/>
    <w:rsid w:val="0079247D"/>
    <w:rsid w:val="007F463B"/>
    <w:rsid w:val="007F6613"/>
    <w:rsid w:val="00804F5D"/>
    <w:rsid w:val="00825D1A"/>
    <w:rsid w:val="0083396D"/>
    <w:rsid w:val="00840D36"/>
    <w:rsid w:val="00887A17"/>
    <w:rsid w:val="00890FDC"/>
    <w:rsid w:val="008B6589"/>
    <w:rsid w:val="008C0616"/>
    <w:rsid w:val="008C1BD0"/>
    <w:rsid w:val="008D2847"/>
    <w:rsid w:val="008F1410"/>
    <w:rsid w:val="008F2A95"/>
    <w:rsid w:val="008F367F"/>
    <w:rsid w:val="00911E09"/>
    <w:rsid w:val="00920A5F"/>
    <w:rsid w:val="0093652C"/>
    <w:rsid w:val="00940954"/>
    <w:rsid w:val="00951DB1"/>
    <w:rsid w:val="00953918"/>
    <w:rsid w:val="0097045D"/>
    <w:rsid w:val="009744BB"/>
    <w:rsid w:val="00984B70"/>
    <w:rsid w:val="00992E3C"/>
    <w:rsid w:val="0099657B"/>
    <w:rsid w:val="009C58DA"/>
    <w:rsid w:val="009D44AA"/>
    <w:rsid w:val="009D690E"/>
    <w:rsid w:val="009E4B26"/>
    <w:rsid w:val="009E7242"/>
    <w:rsid w:val="009F07AF"/>
    <w:rsid w:val="009F07B0"/>
    <w:rsid w:val="00A076BD"/>
    <w:rsid w:val="00A26748"/>
    <w:rsid w:val="00A313CB"/>
    <w:rsid w:val="00A560DD"/>
    <w:rsid w:val="00A63C77"/>
    <w:rsid w:val="00A91AAC"/>
    <w:rsid w:val="00AA0F39"/>
    <w:rsid w:val="00AB189C"/>
    <w:rsid w:val="00AE0ED1"/>
    <w:rsid w:val="00AE7178"/>
    <w:rsid w:val="00AF2FC3"/>
    <w:rsid w:val="00B466B3"/>
    <w:rsid w:val="00B46D0A"/>
    <w:rsid w:val="00B502EC"/>
    <w:rsid w:val="00B63990"/>
    <w:rsid w:val="00B700D8"/>
    <w:rsid w:val="00B70A36"/>
    <w:rsid w:val="00B70A43"/>
    <w:rsid w:val="00B77B53"/>
    <w:rsid w:val="00BA7FA6"/>
    <w:rsid w:val="00BB744E"/>
    <w:rsid w:val="00C04B47"/>
    <w:rsid w:val="00C13514"/>
    <w:rsid w:val="00C308E3"/>
    <w:rsid w:val="00C33DB8"/>
    <w:rsid w:val="00C43FBF"/>
    <w:rsid w:val="00C52689"/>
    <w:rsid w:val="00CA0BFE"/>
    <w:rsid w:val="00CA5B92"/>
    <w:rsid w:val="00CB3730"/>
    <w:rsid w:val="00CB62C4"/>
    <w:rsid w:val="00CC52C1"/>
    <w:rsid w:val="00CC6316"/>
    <w:rsid w:val="00CD22A3"/>
    <w:rsid w:val="00CE01C0"/>
    <w:rsid w:val="00CF5DC8"/>
    <w:rsid w:val="00CF7AF4"/>
    <w:rsid w:val="00D300E5"/>
    <w:rsid w:val="00D4198E"/>
    <w:rsid w:val="00D4301F"/>
    <w:rsid w:val="00D44B32"/>
    <w:rsid w:val="00D63FD3"/>
    <w:rsid w:val="00D9780C"/>
    <w:rsid w:val="00DA1AE9"/>
    <w:rsid w:val="00DA2582"/>
    <w:rsid w:val="00DE2E74"/>
    <w:rsid w:val="00E04571"/>
    <w:rsid w:val="00E13738"/>
    <w:rsid w:val="00E16441"/>
    <w:rsid w:val="00E231C6"/>
    <w:rsid w:val="00E40BFD"/>
    <w:rsid w:val="00E65978"/>
    <w:rsid w:val="00E824DE"/>
    <w:rsid w:val="00E84FEF"/>
    <w:rsid w:val="00E85F8B"/>
    <w:rsid w:val="00E9436C"/>
    <w:rsid w:val="00EA578C"/>
    <w:rsid w:val="00EB7AE3"/>
    <w:rsid w:val="00EC4393"/>
    <w:rsid w:val="00ED4475"/>
    <w:rsid w:val="00ED7711"/>
    <w:rsid w:val="00EE46D0"/>
    <w:rsid w:val="00EF0D86"/>
    <w:rsid w:val="00EF6F45"/>
    <w:rsid w:val="00EF6FF6"/>
    <w:rsid w:val="00F02F8D"/>
    <w:rsid w:val="00F27477"/>
    <w:rsid w:val="00F36239"/>
    <w:rsid w:val="00F41B49"/>
    <w:rsid w:val="00F43DFE"/>
    <w:rsid w:val="00F66521"/>
    <w:rsid w:val="00F81F0F"/>
    <w:rsid w:val="00F85D41"/>
    <w:rsid w:val="00F90544"/>
    <w:rsid w:val="00FA2CE2"/>
    <w:rsid w:val="00FA3591"/>
    <w:rsid w:val="00FB6055"/>
    <w:rsid w:val="00FC4F9C"/>
    <w:rsid w:val="00FC7007"/>
    <w:rsid w:val="00FD2816"/>
    <w:rsid w:val="00FD58FB"/>
    <w:rsid w:val="00FE3B26"/>
    <w:rsid w:val="00FE5F7A"/>
    <w:rsid w:val="00FF0A91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E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7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6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432CF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2CF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2CF8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432CF8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A91A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6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E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0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7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6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432CF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32CF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2CF8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432CF8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A91A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lferova\Documents\&#1084;&#1086;&#1080;%20&#1088;&#1072;&#1089;&#1089;&#1095;&#1077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r">
              <a:defRPr sz="1600"/>
            </a:pPr>
            <a:r>
              <a:rPr lang="ru-RU" sz="1600"/>
              <a:t>Рис.1</a:t>
            </a:r>
          </a:p>
          <a:p>
            <a:pPr algn="r">
              <a:defRPr sz="1600"/>
            </a:pPr>
            <a:r>
              <a:rPr lang="ru-RU" sz="1600"/>
              <a:t>Распределение</a:t>
            </a:r>
            <a:r>
              <a:rPr lang="ru-RU" sz="1600" baseline="0"/>
              <a:t> событий по категориям</a:t>
            </a:r>
            <a:endParaRPr lang="ru-RU" sz="1600"/>
          </a:p>
        </c:rich>
      </c:tx>
      <c:layout>
        <c:manualLayout>
          <c:xMode val="edge"/>
          <c:yMode val="edge"/>
          <c:x val="0.60242494078484088"/>
          <c:y val="1.5766809636600307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2177057527127745E-2"/>
          <c:y val="9.2786509784884771E-2"/>
          <c:w val="0.93782283727560112"/>
          <c:h val="0.6537554803843714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события!$F$2:$F$14</c:f>
              <c:strCache>
                <c:ptCount val="13"/>
                <c:pt idx="0">
                  <c:v>спортивные, военно-спортивные мероприятия и туризм</c:v>
                </c:pt>
                <c:pt idx="1">
                  <c:v>конкурсы/ фестивали детского творчества</c:v>
                </c:pt>
                <c:pt idx="2">
                  <c:v>конкурсы педагогического мастерства</c:v>
                </c:pt>
                <c:pt idx="3">
                  <c:v>конкурсы/ игры по тематике "формирование здорового и безопасного образа жизни"</c:v>
                </c:pt>
                <c:pt idx="4">
                  <c:v>предметные олимпиады</c:v>
                </c:pt>
                <c:pt idx="5">
                  <c:v>конкурсы/ конференции исследовательских работ</c:v>
                </c:pt>
                <c:pt idx="6">
                  <c:v>мероприятия по тематике "одаренные дети"</c:v>
                </c:pt>
                <c:pt idx="7">
                  <c:v>дискуссионные площадки для педагогов</c:v>
                </c:pt>
                <c:pt idx="8">
                  <c:v>конкурсы/ игры по тематике "формирование экологической культуры"</c:v>
                </c:pt>
                <c:pt idx="9">
                  <c:v>краеведческие проекты</c:v>
                </c:pt>
                <c:pt idx="10">
                  <c:v>мониторинг и анализ результатов деятельности ОУ</c:v>
                </c:pt>
                <c:pt idx="11">
                  <c:v>волонтерское движение</c:v>
                </c:pt>
                <c:pt idx="12">
                  <c:v>другое</c:v>
                </c:pt>
              </c:strCache>
            </c:strRef>
          </c:cat>
          <c:val>
            <c:numRef>
              <c:f>события!$H$2:$H$14</c:f>
              <c:numCache>
                <c:formatCode>0.00%</c:formatCode>
                <c:ptCount val="13"/>
                <c:pt idx="0">
                  <c:v>0.17701863354037267</c:v>
                </c:pt>
                <c:pt idx="1">
                  <c:v>0.16459627329192544</c:v>
                </c:pt>
                <c:pt idx="2">
                  <c:v>0.15527950310559005</c:v>
                </c:pt>
                <c:pt idx="3">
                  <c:v>8.6956521739130432E-2</c:v>
                </c:pt>
                <c:pt idx="4">
                  <c:v>6.2111801242236017E-2</c:v>
                </c:pt>
                <c:pt idx="5">
                  <c:v>6.2111801242236017E-2</c:v>
                </c:pt>
                <c:pt idx="6">
                  <c:v>6.2111801242236017E-2</c:v>
                </c:pt>
                <c:pt idx="7">
                  <c:v>5.5900621118012417E-2</c:v>
                </c:pt>
                <c:pt idx="8">
                  <c:v>5.2795031055900617E-2</c:v>
                </c:pt>
                <c:pt idx="9">
                  <c:v>5.2795031055900617E-2</c:v>
                </c:pt>
                <c:pt idx="10">
                  <c:v>2.7950310559006208E-2</c:v>
                </c:pt>
                <c:pt idx="11">
                  <c:v>1.2422360248447204E-2</c:v>
                </c:pt>
                <c:pt idx="12">
                  <c:v>2.7950310559006208E-2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721472"/>
        <c:axId val="111731456"/>
      </c:barChart>
      <c:catAx>
        <c:axId val="111721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1731456"/>
        <c:crosses val="autoZero"/>
        <c:auto val="1"/>
        <c:lblAlgn val="ctr"/>
        <c:lblOffset val="100"/>
        <c:noMultiLvlLbl val="0"/>
      </c:catAx>
      <c:valAx>
        <c:axId val="111731456"/>
        <c:scaling>
          <c:orientation val="minMax"/>
          <c:max val="0.2"/>
          <c:min val="0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crossAx val="111721472"/>
        <c:crosses val="autoZero"/>
        <c:crossBetween val="between"/>
        <c:majorUnit val="2.0000000000000004E-2"/>
        <c:minorUnit val="4.000000000000001E-3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0.27882</cdr:x>
      <cdr:y>0.08513</cdr:y>
    </cdr:from>
    <cdr:to>
      <cdr:x>0.28051</cdr:x>
      <cdr:y>0.71662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H="1">
          <a:off x="2623930" y="532737"/>
          <a:ext cx="15903" cy="395179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0.78357</cdr:x>
      <cdr:y>0.08689</cdr:y>
    </cdr:from>
    <cdr:to>
      <cdr:x>0.78526</cdr:x>
      <cdr:y>0.71838</cdr:y>
    </cdr:to>
    <cdr:cxnSp macro="">
      <cdr:nvCxnSpPr>
        <cdr:cNvPr id="6" name="Прямая соединительная линия 5"/>
        <cdr:cNvCxnSpPr/>
      </cdr:nvCxnSpPr>
      <cdr:spPr>
        <a:xfrm xmlns:a="http://schemas.openxmlformats.org/drawingml/2006/main" flipH="1">
          <a:off x="7373950" y="543780"/>
          <a:ext cx="15903" cy="395179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5075-82A5-40E5-BD55-2A127C38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7905</Words>
  <Characters>45065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 Борисовна Алферова</cp:lastModifiedBy>
  <cp:revision>11</cp:revision>
  <dcterms:created xsi:type="dcterms:W3CDTF">2013-10-04T07:40:00Z</dcterms:created>
  <dcterms:modified xsi:type="dcterms:W3CDTF">2013-12-09T07:38:00Z</dcterms:modified>
</cp:coreProperties>
</file>