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CF" w:rsidRPr="006F27CF" w:rsidRDefault="006F27CF" w:rsidP="006F27CF">
      <w:pPr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F27CF">
        <w:rPr>
          <w:rFonts w:ascii="Times New Roman" w:eastAsiaTheme="majorEastAsia" w:hAnsi="Times New Roman" w:cs="Times New Roman"/>
          <w:bCs/>
          <w:sz w:val="28"/>
          <w:szCs w:val="28"/>
        </w:rPr>
        <w:t xml:space="preserve">Государственное </w:t>
      </w:r>
      <w:r w:rsidR="00743E63" w:rsidRPr="006F27CF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образовательное </w:t>
      </w:r>
      <w:r w:rsidRPr="006F27CF">
        <w:rPr>
          <w:rFonts w:ascii="Times New Roman" w:eastAsiaTheme="majorEastAsia" w:hAnsi="Times New Roman" w:cs="Times New Roman"/>
          <w:bCs/>
          <w:sz w:val="28"/>
          <w:szCs w:val="28"/>
        </w:rPr>
        <w:t>автономное учреждение</w:t>
      </w:r>
    </w:p>
    <w:p w:rsidR="006F27CF" w:rsidRPr="006F27CF" w:rsidRDefault="006F27CF" w:rsidP="006F27CF">
      <w:pPr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F27CF">
        <w:rPr>
          <w:rFonts w:ascii="Times New Roman" w:eastAsiaTheme="majorEastAsia" w:hAnsi="Times New Roman" w:cs="Times New Roman"/>
          <w:bCs/>
          <w:sz w:val="28"/>
          <w:szCs w:val="28"/>
        </w:rPr>
        <w:t>Ярославской области</w:t>
      </w:r>
    </w:p>
    <w:p w:rsidR="006F27CF" w:rsidRPr="006F27CF" w:rsidRDefault="006F27CF" w:rsidP="006F27CF">
      <w:pPr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F27CF">
        <w:rPr>
          <w:rFonts w:ascii="Times New Roman" w:eastAsiaTheme="majorEastAsia" w:hAnsi="Times New Roman" w:cs="Times New Roman"/>
          <w:bCs/>
          <w:sz w:val="28"/>
          <w:szCs w:val="28"/>
        </w:rPr>
        <w:t>«Институт развития образования»</w:t>
      </w:r>
    </w:p>
    <w:p w:rsidR="006F27CF" w:rsidRDefault="006F27C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F27CF" w:rsidRDefault="006F27C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F27CF" w:rsidRDefault="006F27C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F27CF" w:rsidRDefault="006F27C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F27CF" w:rsidRDefault="006F27C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F27CF" w:rsidRDefault="006F27C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F27CF" w:rsidRPr="006F27CF" w:rsidRDefault="006F27CF" w:rsidP="006F27CF">
      <w:pPr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F27CF">
        <w:rPr>
          <w:rFonts w:ascii="Times New Roman" w:eastAsiaTheme="majorEastAsia" w:hAnsi="Times New Roman" w:cs="Times New Roman"/>
          <w:bCs/>
          <w:sz w:val="28"/>
          <w:szCs w:val="28"/>
        </w:rPr>
        <w:t>ОТЧЕТ</w:t>
      </w:r>
    </w:p>
    <w:p w:rsidR="006F27CF" w:rsidRDefault="006F27CF" w:rsidP="006F27CF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Инновационная деятельность Ярославской области</w:t>
      </w:r>
    </w:p>
    <w:p w:rsidR="00563584" w:rsidRDefault="00563584" w:rsidP="006F27CF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 2013 году</w:t>
      </w:r>
    </w:p>
    <w:p w:rsidR="006F27CF" w:rsidRDefault="006F27C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F27CF" w:rsidRDefault="006F27C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F27CF" w:rsidRDefault="006F27C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F27CF" w:rsidRDefault="006F27C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F27CF" w:rsidRDefault="006F27C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31F3C" w:rsidRDefault="00431F3C" w:rsidP="006F27CF">
      <w:pPr>
        <w:spacing w:after="0" w:line="360" w:lineRule="auto"/>
        <w:jc w:val="right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Центр развития инновационной инфраструктуры</w:t>
      </w:r>
    </w:p>
    <w:p w:rsidR="006F27CF" w:rsidRPr="00431F3C" w:rsidRDefault="00431F3C" w:rsidP="006F27CF">
      <w:pPr>
        <w:spacing w:after="0" w:line="360" w:lineRule="auto"/>
        <w:jc w:val="right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Исполнитель</w:t>
      </w:r>
      <w:r w:rsidR="006F27CF" w:rsidRPr="00431F3C">
        <w:rPr>
          <w:rFonts w:ascii="Times New Roman" w:eastAsiaTheme="majorEastAsia" w:hAnsi="Times New Roman" w:cs="Times New Roman"/>
          <w:bCs/>
          <w:sz w:val="28"/>
          <w:szCs w:val="28"/>
        </w:rPr>
        <w:t>: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6F27CF" w:rsidRPr="00431F3C">
        <w:rPr>
          <w:rFonts w:ascii="Times New Roman" w:eastAsiaTheme="majorEastAsia" w:hAnsi="Times New Roman" w:cs="Times New Roman"/>
          <w:bCs/>
          <w:sz w:val="28"/>
          <w:szCs w:val="28"/>
        </w:rPr>
        <w:t>П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á</w:t>
      </w:r>
      <w:r w:rsidR="006F27CF" w:rsidRPr="00431F3C">
        <w:rPr>
          <w:rFonts w:ascii="Times New Roman" w:eastAsiaTheme="majorEastAsia" w:hAnsi="Times New Roman" w:cs="Times New Roman"/>
          <w:bCs/>
          <w:sz w:val="28"/>
          <w:szCs w:val="28"/>
        </w:rPr>
        <w:t>токина Е.А.</w:t>
      </w:r>
    </w:p>
    <w:p w:rsidR="00431F3C" w:rsidRDefault="00431F3C" w:rsidP="006F27CF">
      <w:pPr>
        <w:spacing w:after="0" w:line="360" w:lineRule="auto"/>
        <w:jc w:val="right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Главный специалист</w:t>
      </w:r>
    </w:p>
    <w:p w:rsidR="006F27CF" w:rsidRPr="00431F3C" w:rsidRDefault="006F27CF" w:rsidP="006F27CF">
      <w:pPr>
        <w:spacing w:after="0" w:line="360" w:lineRule="auto"/>
        <w:jc w:val="right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431F3C">
        <w:rPr>
          <w:rFonts w:ascii="Times New Roman" w:eastAsiaTheme="majorEastAsia" w:hAnsi="Times New Roman" w:cs="Times New Roman"/>
          <w:bCs/>
          <w:sz w:val="28"/>
          <w:szCs w:val="28"/>
        </w:rPr>
        <w:t>по информационно-аналитической деятельности</w:t>
      </w:r>
    </w:p>
    <w:p w:rsidR="006F27CF" w:rsidRDefault="006F27CF" w:rsidP="006F27CF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F27CF" w:rsidRDefault="006F27CF" w:rsidP="006F27CF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F27CF" w:rsidRDefault="006F27CF" w:rsidP="006F27CF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31F3C" w:rsidRDefault="00431F3C" w:rsidP="006F27CF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F27CF" w:rsidRDefault="006F27CF" w:rsidP="006F27CF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F27CF" w:rsidRPr="00940AE4" w:rsidRDefault="006F27CF" w:rsidP="006F27CF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40AE4">
        <w:rPr>
          <w:rFonts w:ascii="Times New Roman" w:eastAsiaTheme="majorEastAsia" w:hAnsi="Times New Roman" w:cs="Times New Roman"/>
          <w:bCs/>
          <w:sz w:val="28"/>
          <w:szCs w:val="28"/>
        </w:rPr>
        <w:t>Ярославль, 2013</w:t>
      </w:r>
      <w:r w:rsidRPr="00940AE4">
        <w:rPr>
          <w:rFonts w:ascii="Times New Roman" w:eastAsiaTheme="majorEastAsia" w:hAnsi="Times New Roman" w:cs="Times New Roman"/>
          <w:bCs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8201446"/>
        <w:docPartObj>
          <w:docPartGallery w:val="Table of Contents"/>
          <w:docPartUnique/>
        </w:docPartObj>
      </w:sdtPr>
      <w:sdtEndPr/>
      <w:sdtContent>
        <w:p w:rsidR="006F27CF" w:rsidRPr="006F27CF" w:rsidRDefault="00197C8A" w:rsidP="006F27CF">
          <w:pPr>
            <w:pStyle w:val="af7"/>
          </w:pPr>
          <w:r>
            <w:t>Содержание</w:t>
          </w:r>
        </w:p>
        <w:p w:rsidR="00B12523" w:rsidRPr="00B12523" w:rsidRDefault="006F27CF">
          <w:pPr>
            <w:pStyle w:val="11"/>
            <w:tabs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6F27C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F27C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F27C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62952357" w:history="1">
            <w:r w:rsidR="00B12523" w:rsidRPr="00B12523">
              <w:rPr>
                <w:rStyle w:val="af8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_Toc362952357 \h </w:instrTex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61188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12523" w:rsidRPr="00B12523" w:rsidRDefault="00563584">
          <w:pPr>
            <w:pStyle w:val="11"/>
            <w:tabs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62952358" w:history="1">
            <w:r w:rsidR="00B12523" w:rsidRPr="00B12523">
              <w:rPr>
                <w:rStyle w:val="af8"/>
                <w:rFonts w:ascii="Times New Roman" w:hAnsi="Times New Roman" w:cs="Times New Roman"/>
                <w:noProof/>
                <w:sz w:val="28"/>
              </w:rPr>
              <w:t>Инновационная активность региона</w: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_Toc362952358 \h </w:instrTex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61188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12523" w:rsidRPr="00B12523" w:rsidRDefault="00563584">
          <w:pPr>
            <w:pStyle w:val="11"/>
            <w:tabs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62952359" w:history="1">
            <w:r w:rsidR="00B12523" w:rsidRPr="00B12523">
              <w:rPr>
                <w:rStyle w:val="af8"/>
                <w:rFonts w:ascii="Times New Roman" w:hAnsi="Times New Roman" w:cs="Times New Roman"/>
                <w:noProof/>
                <w:sz w:val="28"/>
              </w:rPr>
              <w:t>Объемы инновационной деятельности региона</w: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_Toc362952359 \h </w:instrTex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61188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12523" w:rsidRPr="00B12523" w:rsidRDefault="00563584">
          <w:pPr>
            <w:pStyle w:val="11"/>
            <w:tabs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62952360" w:history="1">
            <w:r w:rsidR="00B12523" w:rsidRPr="00B12523">
              <w:rPr>
                <w:rStyle w:val="af8"/>
                <w:rFonts w:ascii="Times New Roman" w:hAnsi="Times New Roman" w:cs="Times New Roman"/>
                <w:noProof/>
                <w:sz w:val="28"/>
              </w:rPr>
              <w:t>Тематика инновационной деятельности региона</w: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_Toc362952360 \h </w:instrTex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61188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12523" w:rsidRPr="00B12523" w:rsidRDefault="00563584">
          <w:pPr>
            <w:pStyle w:val="11"/>
            <w:tabs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62952361" w:history="1">
            <w:r w:rsidR="00B12523" w:rsidRPr="00B12523">
              <w:rPr>
                <w:rStyle w:val="af8"/>
                <w:rFonts w:ascii="Times New Roman" w:hAnsi="Times New Roman" w:cs="Times New Roman"/>
                <w:noProof/>
                <w:sz w:val="28"/>
              </w:rPr>
              <w:t>Выводы и предложения.</w: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_Toc362952361 \h </w:instrTex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61188">
              <w:rPr>
                <w:rFonts w:ascii="Times New Roman" w:hAnsi="Times New Roman" w:cs="Times New Roman"/>
                <w:noProof/>
                <w:webHidden/>
                <w:sz w:val="28"/>
              </w:rPr>
              <w:t>17</w: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12523" w:rsidRDefault="00563584">
          <w:pPr>
            <w:pStyle w:val="11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362952362" w:history="1">
            <w:r w:rsidR="00B12523" w:rsidRPr="00B12523">
              <w:rPr>
                <w:rStyle w:val="af8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ПРИЛОЖЕНИЯ</w: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_Toc362952362 \h </w:instrTex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61188">
              <w:rPr>
                <w:rFonts w:ascii="Times New Roman" w:hAnsi="Times New Roman" w:cs="Times New Roman"/>
                <w:noProof/>
                <w:webHidden/>
                <w:sz w:val="28"/>
              </w:rPr>
              <w:t>19</w:t>
            </w:r>
            <w:r w:rsidR="00B12523" w:rsidRPr="00B1252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F27CF" w:rsidRPr="006F27CF" w:rsidRDefault="006F27CF" w:rsidP="006F27CF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F27C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D4752" w:rsidRDefault="002D4752">
      <w:pPr>
        <w:rPr>
          <w:rFonts w:ascii="Times New Roman" w:eastAsiaTheme="majorEastAsia" w:hAnsi="Times New Roman" w:cs="Times New Roman"/>
          <w:b/>
          <w:iCs/>
          <w:color w:val="000000" w:themeColor="text1"/>
          <w:spacing w:val="15"/>
          <w:sz w:val="28"/>
          <w:szCs w:val="24"/>
        </w:rPr>
      </w:pPr>
      <w:r>
        <w:br w:type="page"/>
      </w:r>
    </w:p>
    <w:p w:rsidR="00450572" w:rsidRPr="002D4752" w:rsidRDefault="00FE33DA" w:rsidP="002D4752">
      <w:pPr>
        <w:pStyle w:val="1"/>
      </w:pPr>
      <w:bookmarkStart w:id="1" w:name="_Toc362425145"/>
      <w:bookmarkStart w:id="2" w:name="_Toc362952357"/>
      <w:r w:rsidRPr="002D4752">
        <w:lastRenderedPageBreak/>
        <w:t>Введение</w:t>
      </w:r>
      <w:bookmarkEnd w:id="1"/>
      <w:bookmarkEnd w:id="2"/>
    </w:p>
    <w:p w:rsidR="00E96257" w:rsidRDefault="008E48F7" w:rsidP="007C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E4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 изучения инновационн</w:t>
      </w:r>
      <w:r w:rsidR="00C4068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68F">
        <w:rPr>
          <w:rFonts w:ascii="Times New Roman" w:hAnsi="Times New Roman" w:cs="Times New Roman"/>
          <w:sz w:val="28"/>
          <w:szCs w:val="28"/>
        </w:rPr>
        <w:t>активности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области, </w:t>
      </w:r>
      <w:r w:rsidR="00B00B02">
        <w:rPr>
          <w:rFonts w:ascii="Times New Roman" w:hAnsi="Times New Roman" w:cs="Times New Roman"/>
          <w:sz w:val="28"/>
          <w:szCs w:val="28"/>
        </w:rPr>
        <w:t xml:space="preserve">у муниципальных </w:t>
      </w:r>
      <w:r w:rsidR="009A17B8">
        <w:rPr>
          <w:rFonts w:ascii="Times New Roman" w:hAnsi="Times New Roman" w:cs="Times New Roman"/>
          <w:sz w:val="28"/>
          <w:szCs w:val="28"/>
        </w:rPr>
        <w:t>образований</w:t>
      </w:r>
      <w:r w:rsidR="00B0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запрошена информация об </w:t>
      </w:r>
      <w:r w:rsidR="00346629" w:rsidRPr="00346629">
        <w:rPr>
          <w:rFonts w:ascii="Times New Roman" w:hAnsi="Times New Roman" w:cs="Times New Roman"/>
          <w:sz w:val="28"/>
          <w:szCs w:val="28"/>
        </w:rPr>
        <w:t>о</w:t>
      </w:r>
      <w:r w:rsidR="00346629" w:rsidRPr="00346629">
        <w:rPr>
          <w:rFonts w:ascii="Times New Roman" w:hAnsi="Times New Roman" w:cs="Times New Roman"/>
          <w:bCs/>
          <w:sz w:val="28"/>
          <w:szCs w:val="28"/>
        </w:rPr>
        <w:t>п</w:t>
      </w:r>
      <w:r w:rsidR="00C4068F" w:rsidRPr="00346629">
        <w:rPr>
          <w:rFonts w:ascii="Times New Roman" w:hAnsi="Times New Roman" w:cs="Times New Roman"/>
          <w:bCs/>
          <w:sz w:val="28"/>
          <w:szCs w:val="28"/>
        </w:rPr>
        <w:t>ыт</w:t>
      </w:r>
      <w:r w:rsidR="00B00B02">
        <w:rPr>
          <w:rFonts w:ascii="Times New Roman" w:hAnsi="Times New Roman" w:cs="Times New Roman"/>
          <w:bCs/>
          <w:sz w:val="28"/>
          <w:szCs w:val="28"/>
        </w:rPr>
        <w:t>е</w:t>
      </w:r>
      <w:r w:rsidR="00C4068F" w:rsidRPr="00346629">
        <w:rPr>
          <w:rFonts w:ascii="Times New Roman" w:hAnsi="Times New Roman" w:cs="Times New Roman"/>
          <w:bCs/>
          <w:sz w:val="28"/>
          <w:szCs w:val="28"/>
        </w:rPr>
        <w:t xml:space="preserve"> участия </w:t>
      </w:r>
      <w:r w:rsidR="00B00B02">
        <w:rPr>
          <w:rFonts w:ascii="Times New Roman" w:hAnsi="Times New Roman" w:cs="Times New Roman"/>
          <w:bCs/>
          <w:sz w:val="28"/>
          <w:szCs w:val="28"/>
        </w:rPr>
        <w:t xml:space="preserve">образовательных учреждений </w:t>
      </w:r>
      <w:r w:rsidR="00C4068F" w:rsidRPr="00346629">
        <w:rPr>
          <w:rFonts w:ascii="Times New Roman" w:hAnsi="Times New Roman" w:cs="Times New Roman"/>
          <w:bCs/>
          <w:sz w:val="28"/>
          <w:szCs w:val="28"/>
        </w:rPr>
        <w:t>в инновационных проектах за последние пять лет</w:t>
      </w:r>
      <w:r w:rsidR="00B00B0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4068F" w:rsidRPr="00346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B02">
        <w:rPr>
          <w:rFonts w:ascii="Times New Roman" w:hAnsi="Times New Roman" w:cs="Times New Roman"/>
          <w:bCs/>
          <w:sz w:val="28"/>
          <w:szCs w:val="28"/>
        </w:rPr>
        <w:t>п</w:t>
      </w:r>
      <w:r w:rsidR="00346629" w:rsidRPr="00346629">
        <w:rPr>
          <w:rFonts w:ascii="Times New Roman" w:hAnsi="Times New Roman" w:cs="Times New Roman"/>
          <w:bCs/>
          <w:sz w:val="28"/>
          <w:szCs w:val="28"/>
        </w:rPr>
        <w:t>ерспектив</w:t>
      </w:r>
      <w:r w:rsidR="00B00B02">
        <w:rPr>
          <w:rFonts w:ascii="Times New Roman" w:hAnsi="Times New Roman" w:cs="Times New Roman"/>
          <w:bCs/>
          <w:sz w:val="28"/>
          <w:szCs w:val="28"/>
        </w:rPr>
        <w:t>ах</w:t>
      </w:r>
      <w:r w:rsidR="00346629" w:rsidRPr="00346629">
        <w:rPr>
          <w:rFonts w:ascii="Times New Roman" w:hAnsi="Times New Roman" w:cs="Times New Roman"/>
          <w:bCs/>
          <w:sz w:val="28"/>
          <w:szCs w:val="28"/>
        </w:rPr>
        <w:t xml:space="preserve"> инновационной деятельности на регио</w:t>
      </w:r>
      <w:r w:rsidR="00B00B02">
        <w:rPr>
          <w:rFonts w:ascii="Times New Roman" w:hAnsi="Times New Roman" w:cs="Times New Roman"/>
          <w:bCs/>
          <w:sz w:val="28"/>
          <w:szCs w:val="28"/>
        </w:rPr>
        <w:t xml:space="preserve">нальном уровне </w:t>
      </w:r>
      <w:r w:rsidR="00346629" w:rsidRPr="00346629">
        <w:rPr>
          <w:rFonts w:ascii="Times New Roman" w:hAnsi="Times New Roman" w:cs="Times New Roman"/>
          <w:bCs/>
          <w:sz w:val="28"/>
          <w:szCs w:val="28"/>
        </w:rPr>
        <w:t>до 2016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B02">
        <w:rPr>
          <w:rFonts w:ascii="Times New Roman" w:hAnsi="Times New Roman" w:cs="Times New Roman"/>
          <w:sz w:val="28"/>
          <w:szCs w:val="28"/>
        </w:rPr>
        <w:t xml:space="preserve">Центром развития инновационной инфраструктуры ГОАУ ЯО ИРО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7C2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получены</w:t>
      </w:r>
      <w:r w:rsidR="007C2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7C2319">
        <w:rPr>
          <w:rFonts w:ascii="Times New Roman" w:hAnsi="Times New Roman" w:cs="Times New Roman"/>
          <w:sz w:val="28"/>
          <w:szCs w:val="28"/>
        </w:rPr>
        <w:t xml:space="preserve"> </w:t>
      </w:r>
      <w:r w:rsidR="00B00B02">
        <w:rPr>
          <w:rFonts w:ascii="Times New Roman" w:hAnsi="Times New Roman" w:cs="Times New Roman"/>
          <w:sz w:val="28"/>
          <w:szCs w:val="28"/>
        </w:rPr>
        <w:t>от 11 муниципальных образований (</w:t>
      </w:r>
      <w:r w:rsidR="007C2319">
        <w:rPr>
          <w:rFonts w:ascii="Times New Roman" w:hAnsi="Times New Roman" w:cs="Times New Roman"/>
          <w:sz w:val="28"/>
          <w:szCs w:val="28"/>
        </w:rPr>
        <w:t>11</w:t>
      </w:r>
      <w:r w:rsidR="00E96257">
        <w:rPr>
          <w:rFonts w:ascii="Times New Roman" w:hAnsi="Times New Roman" w:cs="Times New Roman"/>
          <w:sz w:val="28"/>
          <w:szCs w:val="28"/>
        </w:rPr>
        <w:t>5</w:t>
      </w:r>
      <w:r w:rsidR="007C2319">
        <w:rPr>
          <w:rFonts w:ascii="Times New Roman" w:hAnsi="Times New Roman" w:cs="Times New Roman"/>
          <w:sz w:val="28"/>
          <w:szCs w:val="28"/>
        </w:rPr>
        <w:t xml:space="preserve"> </w:t>
      </w:r>
      <w:r w:rsidR="00B00B02">
        <w:rPr>
          <w:rFonts w:ascii="Times New Roman" w:hAnsi="Times New Roman" w:cs="Times New Roman"/>
          <w:sz w:val="28"/>
          <w:szCs w:val="28"/>
        </w:rPr>
        <w:t xml:space="preserve"> ОУ) </w:t>
      </w:r>
      <w:r w:rsidR="00E96257">
        <w:rPr>
          <w:rFonts w:ascii="Times New Roman" w:hAnsi="Times New Roman" w:cs="Times New Roman"/>
          <w:sz w:val="28"/>
          <w:szCs w:val="28"/>
        </w:rPr>
        <w:t>(таб.1)</w:t>
      </w:r>
      <w:r w:rsidR="007C231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696"/>
        <w:gridCol w:w="696"/>
        <w:gridCol w:w="696"/>
        <w:gridCol w:w="695"/>
        <w:gridCol w:w="696"/>
        <w:gridCol w:w="642"/>
        <w:gridCol w:w="1713"/>
      </w:tblGrid>
      <w:tr w:rsidR="00015095" w:rsidRPr="00E96257" w:rsidTr="00CF02F9">
        <w:trPr>
          <w:divId w:val="194118395"/>
          <w:trHeight w:val="356"/>
        </w:trPr>
        <w:tc>
          <w:tcPr>
            <w:tcW w:w="978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15095" w:rsidRPr="00015095" w:rsidRDefault="00015095" w:rsidP="00015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150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Таблица 1.</w:t>
            </w:r>
          </w:p>
        </w:tc>
      </w:tr>
      <w:tr w:rsidR="00015095" w:rsidRPr="00E96257" w:rsidTr="00CF02F9">
        <w:trPr>
          <w:divId w:val="194118395"/>
          <w:trHeight w:val="1500"/>
        </w:trPr>
        <w:tc>
          <w:tcPr>
            <w:tcW w:w="2977" w:type="dxa"/>
            <w:tcBorders>
              <w:top w:val="single" w:sz="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96257" w:rsidRPr="00E96257" w:rsidRDefault="009A17B8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698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ООУ</w:t>
            </w:r>
          </w:p>
        </w:tc>
        <w:tc>
          <w:tcPr>
            <w:tcW w:w="698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НПО</w:t>
            </w:r>
          </w:p>
        </w:tc>
        <w:tc>
          <w:tcPr>
            <w:tcW w:w="697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698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Д/О</w:t>
            </w:r>
          </w:p>
        </w:tc>
        <w:tc>
          <w:tcPr>
            <w:tcW w:w="644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МЦ</w:t>
            </w:r>
          </w:p>
        </w:tc>
        <w:tc>
          <w:tcPr>
            <w:tcW w:w="1691" w:type="dxa"/>
            <w:tcBorders>
              <w:top w:val="single" w:sz="2" w:space="0" w:color="auto"/>
            </w:tcBorders>
            <w:shd w:val="clear" w:color="auto" w:fill="auto"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 психолого-педагогической и медико-социальной помощи</w:t>
            </w:r>
          </w:p>
        </w:tc>
      </w:tr>
      <w:tr w:rsidR="00CF02F9" w:rsidRPr="00E96257" w:rsidTr="00CF02F9">
        <w:trPr>
          <w:divId w:val="194118395"/>
          <w:trHeight w:val="315"/>
        </w:trPr>
        <w:tc>
          <w:tcPr>
            <w:tcW w:w="2977" w:type="dxa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Гаврилов-Ямский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2F9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2F9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Любимский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2F9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Некоузский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2F9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Пошехонский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2F9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Рыбинск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2F9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Тутаевский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02F9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Угличский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02F9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Ярославский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2F9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2F9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Переславль-Залесский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6257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Большесельский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6257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Борисоглебский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6257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Брейтовский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6257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Мышкинский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6257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Некрасовский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6257" w:rsidRPr="00E96257" w:rsidTr="00CF02F9">
        <w:trPr>
          <w:divId w:val="194118395"/>
          <w:trHeight w:val="300"/>
        </w:trPr>
        <w:tc>
          <w:tcPr>
            <w:tcW w:w="2977" w:type="dxa"/>
            <w:tcBorders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6257" w:rsidRPr="00E96257" w:rsidTr="00CF02F9">
        <w:trPr>
          <w:divId w:val="194118395"/>
          <w:trHeight w:val="240"/>
        </w:trPr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Ростовский</w:t>
            </w:r>
          </w:p>
        </w:tc>
        <w:tc>
          <w:tcPr>
            <w:tcW w:w="9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tcBorders>
              <w:left w:val="single" w:sz="24" w:space="0" w:color="auto"/>
              <w:bottom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tcBorders>
              <w:bottom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tcBorders>
              <w:bottom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bottom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bottom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tcBorders>
              <w:bottom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6257" w:rsidRPr="00E96257" w:rsidTr="00CF02F9">
        <w:trPr>
          <w:divId w:val="194118395"/>
          <w:trHeight w:val="22"/>
        </w:trPr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24" w:space="0" w:color="auto"/>
            </w:tcBorders>
            <w:shd w:val="clear" w:color="000000" w:fill="FF0000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2F9" w:rsidRPr="00E96257" w:rsidTr="00CF02F9">
        <w:trPr>
          <w:divId w:val="194118395"/>
          <w:trHeight w:val="315"/>
        </w:trPr>
        <w:tc>
          <w:tcPr>
            <w:tcW w:w="2977" w:type="dxa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8" w:type="dxa"/>
            <w:tcBorders>
              <w:lef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E96257" w:rsidRPr="00E96257" w:rsidRDefault="00E96257" w:rsidP="00E9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96257" w:rsidRDefault="00E96257" w:rsidP="007C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572" w:rsidRDefault="00AC72B9" w:rsidP="007C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информация по следующим муниципальным районам:</w:t>
      </w:r>
    </w:p>
    <w:p w:rsidR="00AC72B9" w:rsidRPr="00AC72B9" w:rsidRDefault="00AC72B9" w:rsidP="00AC72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B9">
        <w:rPr>
          <w:rFonts w:ascii="Times New Roman" w:hAnsi="Times New Roman" w:cs="Times New Roman"/>
          <w:sz w:val="28"/>
          <w:szCs w:val="28"/>
        </w:rPr>
        <w:t>Большесельский;</w:t>
      </w:r>
    </w:p>
    <w:p w:rsidR="00AC72B9" w:rsidRDefault="00AC72B9" w:rsidP="00AC72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B9">
        <w:rPr>
          <w:rFonts w:ascii="Times New Roman" w:hAnsi="Times New Roman" w:cs="Times New Roman"/>
          <w:sz w:val="28"/>
          <w:szCs w:val="28"/>
        </w:rPr>
        <w:t>Борисоглебский;</w:t>
      </w:r>
    </w:p>
    <w:p w:rsidR="00A3476F" w:rsidRPr="00AC72B9" w:rsidRDefault="00A3476F" w:rsidP="00AC72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Брейтовский;</w:t>
      </w:r>
    </w:p>
    <w:p w:rsidR="00AC72B9" w:rsidRPr="00AC72B9" w:rsidRDefault="00AC72B9" w:rsidP="00AC72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B9">
        <w:rPr>
          <w:rFonts w:ascii="Times New Roman" w:hAnsi="Times New Roman" w:cs="Times New Roman"/>
          <w:sz w:val="28"/>
          <w:szCs w:val="28"/>
        </w:rPr>
        <w:t>Мышкинский;</w:t>
      </w:r>
    </w:p>
    <w:p w:rsidR="00AC72B9" w:rsidRPr="00AC72B9" w:rsidRDefault="00AC72B9" w:rsidP="00AC72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B9">
        <w:rPr>
          <w:rFonts w:ascii="Times New Roman" w:hAnsi="Times New Roman" w:cs="Times New Roman"/>
          <w:sz w:val="28"/>
          <w:szCs w:val="28"/>
        </w:rPr>
        <w:lastRenderedPageBreak/>
        <w:t>Некрасовский;</w:t>
      </w:r>
    </w:p>
    <w:p w:rsidR="00AC72B9" w:rsidRDefault="00AC72B9" w:rsidP="00AC72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B9">
        <w:rPr>
          <w:rFonts w:ascii="Times New Roman" w:hAnsi="Times New Roman" w:cs="Times New Roman"/>
          <w:sz w:val="28"/>
          <w:szCs w:val="28"/>
        </w:rPr>
        <w:t>Первомайский;</w:t>
      </w:r>
    </w:p>
    <w:p w:rsidR="00AC72B9" w:rsidRPr="00AC72B9" w:rsidRDefault="00AC72B9" w:rsidP="00AC72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Переславский;</w:t>
      </w:r>
    </w:p>
    <w:p w:rsidR="00AC72B9" w:rsidRDefault="00AC72B9" w:rsidP="00AC72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B9">
        <w:rPr>
          <w:rFonts w:ascii="Times New Roman" w:hAnsi="Times New Roman" w:cs="Times New Roman"/>
          <w:sz w:val="28"/>
          <w:szCs w:val="28"/>
        </w:rPr>
        <w:t>Ростовский</w:t>
      </w:r>
      <w:r w:rsidR="00AC540F">
        <w:rPr>
          <w:rFonts w:ascii="Times New Roman" w:hAnsi="Times New Roman" w:cs="Times New Roman"/>
          <w:sz w:val="28"/>
          <w:szCs w:val="28"/>
        </w:rPr>
        <w:t>;</w:t>
      </w:r>
    </w:p>
    <w:p w:rsidR="00AC540F" w:rsidRPr="00AC72B9" w:rsidRDefault="00AC540F" w:rsidP="00AC72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Рыбинский.</w:t>
      </w:r>
    </w:p>
    <w:p w:rsidR="00AC72B9" w:rsidRDefault="00AC72B9" w:rsidP="00EA17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предоставленной информации фигурируют образовательные учреждения дошкольного </w:t>
      </w:r>
      <w:r w:rsidR="00B00B02">
        <w:rPr>
          <w:rFonts w:ascii="Times New Roman" w:hAnsi="Times New Roman" w:cs="Times New Roman"/>
          <w:sz w:val="28"/>
          <w:szCs w:val="28"/>
        </w:rPr>
        <w:t xml:space="preserve">и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D621E7">
        <w:rPr>
          <w:rFonts w:ascii="Times New Roman" w:hAnsi="Times New Roman" w:cs="Times New Roman"/>
          <w:sz w:val="28"/>
          <w:szCs w:val="28"/>
        </w:rPr>
        <w:t>начального и среднего профессионального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методические центры, а так же учреждения </w:t>
      </w:r>
      <w:r w:rsidRPr="00AC72B9">
        <w:rPr>
          <w:rFonts w:ascii="Times New Roman" w:hAnsi="Times New Roman" w:cs="Times New Roman"/>
          <w:sz w:val="28"/>
          <w:szCs w:val="28"/>
        </w:rPr>
        <w:t>психолого-педагогической и медико-социальной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641" w:rsidRDefault="00BC0641" w:rsidP="00EA17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641" w:rsidRPr="00BC0641" w:rsidRDefault="00475DB7" w:rsidP="00EA1748">
      <w:pPr>
        <w:pStyle w:val="1"/>
        <w:spacing w:before="0"/>
      </w:pPr>
      <w:bookmarkStart w:id="3" w:name="_Toc362952358"/>
      <w:r>
        <w:t>Инновационная активность региона</w:t>
      </w:r>
      <w:bookmarkEnd w:id="3"/>
    </w:p>
    <w:p w:rsidR="00F23E96" w:rsidRDefault="00D60BE6" w:rsidP="00F23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имеющейся информации, был рассчитан </w:t>
      </w:r>
      <w:r w:rsidR="0010796D">
        <w:rPr>
          <w:rFonts w:ascii="Times New Roman" w:hAnsi="Times New Roman" w:cs="Times New Roman"/>
          <w:sz w:val="28"/>
          <w:szCs w:val="28"/>
        </w:rPr>
        <w:t>коэффициент инновационной активности образовательных учреждений</w:t>
      </w:r>
      <w:r w:rsidR="00F23E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1B2" w:rsidRDefault="001451B2" w:rsidP="00F23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6"/>
      </w:tblGrid>
      <w:tr w:rsidR="001451B2" w:rsidTr="001451B2">
        <w:tc>
          <w:tcPr>
            <w:tcW w:w="9996" w:type="dxa"/>
          </w:tcPr>
          <w:p w:rsidR="001451B2" w:rsidRDefault="00563584" w:rsidP="00F23E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ИА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количество ОУ, предоставивших информацию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общее количество ОУ</m:t>
                    </m:r>
                  </m:den>
                </m:f>
              </m:oMath>
            </m:oMathPara>
          </w:p>
        </w:tc>
      </w:tr>
    </w:tbl>
    <w:p w:rsidR="00F23E96" w:rsidRDefault="00F23E96" w:rsidP="00F23E9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0D92" w:rsidRDefault="00D60BE6" w:rsidP="00D60B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значений данного показателя находится в промежутке от 0 до 1: чем ближе показатель к 1, тем выше </w:t>
      </w:r>
      <w:r w:rsidR="0010796D">
        <w:rPr>
          <w:rFonts w:ascii="Times New Roman" w:hAnsi="Times New Roman" w:cs="Times New Roman"/>
          <w:sz w:val="28"/>
          <w:szCs w:val="28"/>
        </w:rPr>
        <w:t>инновационная активность</w:t>
      </w:r>
      <w:r>
        <w:rPr>
          <w:rFonts w:ascii="Times New Roman" w:hAnsi="Times New Roman" w:cs="Times New Roman"/>
          <w:sz w:val="28"/>
          <w:szCs w:val="28"/>
        </w:rPr>
        <w:t xml:space="preserve">. Условно, можно принять градацию </w:t>
      </w:r>
      <w:r w:rsidR="0010796D">
        <w:rPr>
          <w:rFonts w:ascii="Times New Roman" w:hAnsi="Times New Roman" w:cs="Times New Roman"/>
          <w:sz w:val="28"/>
          <w:szCs w:val="28"/>
        </w:rPr>
        <w:t>инновационной активности</w:t>
      </w:r>
      <w:r w:rsidR="004E3519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4C64" w:rsidRDefault="00D14C64" w:rsidP="00D60B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2" w:type="dxa"/>
        <w:tblLayout w:type="fixed"/>
        <w:tblLook w:val="04A0" w:firstRow="1" w:lastRow="0" w:firstColumn="1" w:lastColumn="0" w:noHBand="0" w:noVBand="1"/>
      </w:tblPr>
      <w:tblGrid>
        <w:gridCol w:w="201"/>
        <w:gridCol w:w="266"/>
        <w:gridCol w:w="517"/>
        <w:gridCol w:w="394"/>
        <w:gridCol w:w="202"/>
        <w:gridCol w:w="572"/>
        <w:gridCol w:w="317"/>
        <w:gridCol w:w="195"/>
        <w:gridCol w:w="578"/>
        <w:gridCol w:w="373"/>
        <w:gridCol w:w="224"/>
        <w:gridCol w:w="871"/>
        <w:gridCol w:w="308"/>
        <w:gridCol w:w="117"/>
        <w:gridCol w:w="936"/>
        <w:gridCol w:w="326"/>
        <w:gridCol w:w="271"/>
        <w:gridCol w:w="616"/>
        <w:gridCol w:w="319"/>
        <w:gridCol w:w="193"/>
        <w:gridCol w:w="677"/>
        <w:gridCol w:w="347"/>
        <w:gridCol w:w="250"/>
        <w:gridCol w:w="729"/>
        <w:gridCol w:w="193"/>
        <w:gridCol w:w="40"/>
      </w:tblGrid>
      <w:tr w:rsidR="00D14C64" w:rsidRPr="00D14C64" w:rsidTr="00E73DCF">
        <w:trPr>
          <w:gridBefore w:val="1"/>
          <w:gridAfter w:val="1"/>
          <w:wBefore w:w="201" w:type="dxa"/>
          <w:wAfter w:w="40" w:type="dxa"/>
          <w:trHeight w:val="498"/>
        </w:trPr>
        <w:tc>
          <w:tcPr>
            <w:tcW w:w="1177" w:type="dxa"/>
            <w:gridSpan w:val="3"/>
            <w:tcBorders>
              <w:top w:val="nil"/>
            </w:tcBorders>
            <w:shd w:val="clear" w:color="auto" w:fill="C00000"/>
            <w:vAlign w:val="center"/>
          </w:tcPr>
          <w:p w:rsidR="00D14C64" w:rsidRPr="00D14C64" w:rsidRDefault="00D14C64" w:rsidP="00D14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Крайне низкая</w:t>
            </w:r>
          </w:p>
        </w:tc>
        <w:tc>
          <w:tcPr>
            <w:tcW w:w="1091" w:type="dxa"/>
            <w:gridSpan w:val="3"/>
            <w:tcBorders>
              <w:top w:val="nil"/>
            </w:tcBorders>
            <w:shd w:val="clear" w:color="auto" w:fill="FF0000"/>
            <w:vAlign w:val="center"/>
          </w:tcPr>
          <w:p w:rsidR="00D14C64" w:rsidRPr="00D14C64" w:rsidRDefault="00D14C64" w:rsidP="00D14C6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Очень низкая</w:t>
            </w:r>
          </w:p>
        </w:tc>
        <w:tc>
          <w:tcPr>
            <w:tcW w:w="1146" w:type="dxa"/>
            <w:gridSpan w:val="3"/>
            <w:tcBorders>
              <w:top w:val="nil"/>
            </w:tcBorders>
            <w:shd w:val="clear" w:color="auto" w:fill="D99594" w:themeFill="accent2" w:themeFillTint="99"/>
            <w:vAlign w:val="center"/>
          </w:tcPr>
          <w:p w:rsidR="00D14C64" w:rsidRPr="00D14C64" w:rsidRDefault="00D14C64" w:rsidP="00D14C6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Низкая</w:t>
            </w:r>
          </w:p>
        </w:tc>
        <w:tc>
          <w:tcPr>
            <w:tcW w:w="1403" w:type="dxa"/>
            <w:gridSpan w:val="3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14C64" w:rsidRPr="00D14C64" w:rsidRDefault="00D14C64" w:rsidP="00D14C6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Относительно низкая</w:t>
            </w:r>
          </w:p>
        </w:tc>
        <w:tc>
          <w:tcPr>
            <w:tcW w:w="1379" w:type="dxa"/>
            <w:gridSpan w:val="3"/>
            <w:tcBorders>
              <w:top w:val="nil"/>
            </w:tcBorders>
            <w:shd w:val="clear" w:color="auto" w:fill="E36C0A" w:themeFill="accent6" w:themeFillShade="BF"/>
            <w:vAlign w:val="center"/>
          </w:tcPr>
          <w:p w:rsidR="00D14C64" w:rsidRPr="00D14C64" w:rsidRDefault="00D14C64" w:rsidP="00D14C6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Относительно высокая</w:t>
            </w:r>
          </w:p>
        </w:tc>
        <w:tc>
          <w:tcPr>
            <w:tcW w:w="1206" w:type="dxa"/>
            <w:gridSpan w:val="3"/>
            <w:tcBorders>
              <w:top w:val="nil"/>
            </w:tcBorders>
            <w:shd w:val="clear" w:color="auto" w:fill="FFC000"/>
            <w:vAlign w:val="center"/>
          </w:tcPr>
          <w:p w:rsidR="00D14C64" w:rsidRPr="00D14C64" w:rsidRDefault="00D14C64" w:rsidP="00D14C6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Высокая</w:t>
            </w:r>
          </w:p>
        </w:tc>
        <w:tc>
          <w:tcPr>
            <w:tcW w:w="1217" w:type="dxa"/>
            <w:gridSpan w:val="3"/>
            <w:tcBorders>
              <w:top w:val="nil"/>
            </w:tcBorders>
            <w:shd w:val="clear" w:color="auto" w:fill="FFFF00"/>
            <w:vAlign w:val="center"/>
          </w:tcPr>
          <w:p w:rsidR="00D14C64" w:rsidRPr="00D14C64" w:rsidRDefault="00D14C64" w:rsidP="00D14C6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Очень высокая</w:t>
            </w:r>
          </w:p>
        </w:tc>
        <w:tc>
          <w:tcPr>
            <w:tcW w:w="1172" w:type="dxa"/>
            <w:gridSpan w:val="3"/>
            <w:tcBorders>
              <w:top w:val="nil"/>
            </w:tcBorders>
            <w:shd w:val="clear" w:color="auto" w:fill="92D050"/>
            <w:vAlign w:val="center"/>
          </w:tcPr>
          <w:p w:rsidR="00D14C64" w:rsidRPr="00D14C64" w:rsidRDefault="00D14C64" w:rsidP="00D14C6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Крайне высокая</w:t>
            </w:r>
          </w:p>
        </w:tc>
      </w:tr>
      <w:tr w:rsidR="00E73DCF" w:rsidRPr="00E73DCF" w:rsidTr="00E73DCF">
        <w:trPr>
          <w:trHeight w:val="360"/>
        </w:trPr>
        <w:tc>
          <w:tcPr>
            <w:tcW w:w="46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D14C64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D14C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9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D14C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0,125</w:t>
            </w:r>
          </w:p>
        </w:tc>
        <w:tc>
          <w:tcPr>
            <w:tcW w:w="5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D14C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D14C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0,25</w:t>
            </w:r>
          </w:p>
        </w:tc>
        <w:tc>
          <w:tcPr>
            <w:tcW w:w="57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0,375</w:t>
            </w:r>
          </w:p>
        </w:tc>
        <w:tc>
          <w:tcPr>
            <w:tcW w:w="87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0,5</w:t>
            </w:r>
          </w:p>
        </w:tc>
        <w:tc>
          <w:tcPr>
            <w:tcW w:w="9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0,625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0,75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0,875</w:t>
            </w:r>
          </w:p>
        </w:tc>
        <w:tc>
          <w:tcPr>
            <w:tcW w:w="7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23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4C64" w:rsidRPr="00E73DCF" w:rsidRDefault="00D14C64" w:rsidP="00C4068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1</w:t>
            </w:r>
          </w:p>
        </w:tc>
      </w:tr>
    </w:tbl>
    <w:p w:rsidR="00D14C64" w:rsidRDefault="00D14C64" w:rsidP="00D14C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074" w:rsidRDefault="00D60BE6" w:rsidP="00A571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показатель для региона составляет 0,11</w:t>
      </w:r>
      <w:r w:rsidR="008918D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что говорит о </w:t>
      </w:r>
      <w:r w:rsidR="005C7292">
        <w:rPr>
          <w:rFonts w:ascii="Times New Roman" w:hAnsi="Times New Roman" w:cs="Times New Roman"/>
          <w:sz w:val="28"/>
          <w:szCs w:val="28"/>
        </w:rPr>
        <w:t>крайне</w:t>
      </w:r>
      <w:r w:rsidR="006B2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низкой </w:t>
      </w:r>
      <w:r w:rsidR="00121CB9">
        <w:rPr>
          <w:rFonts w:ascii="Times New Roman" w:hAnsi="Times New Roman" w:cs="Times New Roman"/>
          <w:sz w:val="28"/>
          <w:szCs w:val="28"/>
        </w:rPr>
        <w:t>инновационной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665F">
        <w:rPr>
          <w:rFonts w:ascii="Times New Roman" w:hAnsi="Times New Roman" w:cs="Times New Roman"/>
          <w:sz w:val="28"/>
          <w:szCs w:val="28"/>
        </w:rPr>
        <w:t xml:space="preserve">Однако стоит рассмотреть срез данного показателя по муниципальным </w:t>
      </w:r>
      <w:r w:rsidR="009A17B8">
        <w:rPr>
          <w:rFonts w:ascii="Times New Roman" w:hAnsi="Times New Roman" w:cs="Times New Roman"/>
          <w:sz w:val="28"/>
          <w:szCs w:val="28"/>
        </w:rPr>
        <w:t>образованиям</w:t>
      </w:r>
      <w:r w:rsidR="008E66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074" w:rsidRDefault="00880074" w:rsidP="00A571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074" w:rsidRDefault="00880074" w:rsidP="00A571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074" w:rsidRDefault="00880074" w:rsidP="00B00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2"/>
        <w:tblW w:w="97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820"/>
        <w:gridCol w:w="783"/>
        <w:gridCol w:w="37"/>
        <w:gridCol w:w="912"/>
        <w:gridCol w:w="718"/>
        <w:gridCol w:w="1026"/>
        <w:gridCol w:w="806"/>
        <w:gridCol w:w="805"/>
        <w:gridCol w:w="820"/>
        <w:gridCol w:w="545"/>
        <w:gridCol w:w="1777"/>
      </w:tblGrid>
      <w:tr w:rsidR="00880074" w:rsidRPr="007D6997" w:rsidTr="00D440B6">
        <w:trPr>
          <w:trHeight w:val="745"/>
        </w:trPr>
        <w:tc>
          <w:tcPr>
            <w:tcW w:w="718" w:type="dxa"/>
            <w:tcBorders>
              <w:top w:val="nil"/>
              <w:left w:val="nil"/>
              <w:right w:val="nil"/>
            </w:tcBorders>
          </w:tcPr>
          <w:p w:rsidR="00880074" w:rsidRPr="007D6997" w:rsidRDefault="00880074" w:rsidP="0088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 w:rsidR="00880074" w:rsidRPr="007D6997" w:rsidRDefault="00880074" w:rsidP="0088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right w:val="nil"/>
            </w:tcBorders>
          </w:tcPr>
          <w:p w:rsidR="00880074" w:rsidRPr="007D6997" w:rsidRDefault="00880074" w:rsidP="0088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0074" w:rsidRPr="007D6997" w:rsidRDefault="00880074" w:rsidP="0088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  <w:p w:rsidR="00880074" w:rsidRPr="007D6997" w:rsidRDefault="00880074" w:rsidP="00121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="00121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инновационной активности</w:t>
            </w:r>
            <w:r w:rsidRPr="007D69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ЯО</w:t>
            </w:r>
            <w:r w:rsidR="007958D9">
              <w:rPr>
                <w:rStyle w:val="af"/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</w:tr>
      <w:tr w:rsidR="00880074" w:rsidRPr="007D6997" w:rsidTr="007C46B7">
        <w:trPr>
          <w:trHeight w:val="1424"/>
        </w:trPr>
        <w:tc>
          <w:tcPr>
            <w:tcW w:w="2321" w:type="dxa"/>
            <w:gridSpan w:val="3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880074" w:rsidRPr="007D6997" w:rsidRDefault="009A17B8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949" w:type="dxa"/>
            <w:gridSpan w:val="2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718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02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ООУ</w:t>
            </w:r>
          </w:p>
        </w:tc>
        <w:tc>
          <w:tcPr>
            <w:tcW w:w="806" w:type="dxa"/>
            <w:tcBorders>
              <w:bottom w:val="single" w:sz="2" w:space="0" w:color="auto"/>
            </w:tcBorders>
            <w:vAlign w:val="center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НПО</w:t>
            </w:r>
          </w:p>
        </w:tc>
        <w:tc>
          <w:tcPr>
            <w:tcW w:w="805" w:type="dxa"/>
            <w:tcBorders>
              <w:bottom w:val="single" w:sz="2" w:space="0" w:color="auto"/>
            </w:tcBorders>
            <w:vAlign w:val="center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8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Д/О</w:t>
            </w:r>
          </w:p>
        </w:tc>
        <w:tc>
          <w:tcPr>
            <w:tcW w:w="545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МЦ</w:t>
            </w:r>
          </w:p>
        </w:tc>
        <w:tc>
          <w:tcPr>
            <w:tcW w:w="1777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 психолого-педагогической и медико-социальной помощи</w:t>
            </w:r>
          </w:p>
        </w:tc>
      </w:tr>
      <w:tr w:rsidR="00880074" w:rsidRPr="007D6997" w:rsidTr="007C46B7">
        <w:trPr>
          <w:trHeight w:val="318"/>
        </w:trPr>
        <w:tc>
          <w:tcPr>
            <w:tcW w:w="2321" w:type="dxa"/>
            <w:gridSpan w:val="3"/>
            <w:tcBorders>
              <w:top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Гаврилов-Ямский</w:t>
            </w: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C00000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4" w:space="0" w:color="auto"/>
            </w:tcBorders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2" w:space="0" w:color="auto"/>
            </w:tcBorders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0,071</w:t>
            </w:r>
          </w:p>
        </w:tc>
        <w:tc>
          <w:tcPr>
            <w:tcW w:w="806" w:type="dxa"/>
            <w:tcBorders>
              <w:top w:val="single" w:sz="2" w:space="0" w:color="auto"/>
            </w:tcBorders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2" w:space="0" w:color="auto"/>
            </w:tcBorders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2" w:space="0" w:color="auto"/>
            </w:tcBorders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2" w:space="0" w:color="auto"/>
            </w:tcBorders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0074" w:rsidRPr="007D6997" w:rsidTr="005C7292">
        <w:trPr>
          <w:trHeight w:val="303"/>
        </w:trPr>
        <w:tc>
          <w:tcPr>
            <w:tcW w:w="2321" w:type="dxa"/>
            <w:gridSpan w:val="3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94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0000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0,229</w:t>
            </w:r>
          </w:p>
        </w:tc>
        <w:tc>
          <w:tcPr>
            <w:tcW w:w="718" w:type="dxa"/>
            <w:tcBorders>
              <w:left w:val="single" w:sz="24" w:space="0" w:color="auto"/>
            </w:tcBorders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shd w:val="clear" w:color="auto" w:fill="E36C0A" w:themeFill="accent6" w:themeFillShade="BF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0,583</w:t>
            </w:r>
          </w:p>
        </w:tc>
        <w:tc>
          <w:tcPr>
            <w:tcW w:w="806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0074" w:rsidRPr="007D6997" w:rsidTr="005C7292">
        <w:trPr>
          <w:trHeight w:val="303"/>
        </w:trPr>
        <w:tc>
          <w:tcPr>
            <w:tcW w:w="2321" w:type="dxa"/>
            <w:gridSpan w:val="3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Любимский</w:t>
            </w:r>
          </w:p>
        </w:tc>
        <w:tc>
          <w:tcPr>
            <w:tcW w:w="94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:rsidR="00880074" w:rsidRPr="00757325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0,381</w:t>
            </w:r>
          </w:p>
        </w:tc>
        <w:tc>
          <w:tcPr>
            <w:tcW w:w="718" w:type="dxa"/>
            <w:tcBorders>
              <w:left w:val="single" w:sz="2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0,286</w:t>
            </w:r>
          </w:p>
        </w:tc>
        <w:tc>
          <w:tcPr>
            <w:tcW w:w="1026" w:type="dxa"/>
            <w:shd w:val="clear" w:color="auto" w:fill="E36C0A" w:themeFill="accent6" w:themeFillShade="BF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806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0074" w:rsidRPr="007D6997" w:rsidTr="007C46B7">
        <w:trPr>
          <w:trHeight w:val="303"/>
        </w:trPr>
        <w:tc>
          <w:tcPr>
            <w:tcW w:w="2321" w:type="dxa"/>
            <w:gridSpan w:val="3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</w:t>
            </w:r>
          </w:p>
        </w:tc>
        <w:tc>
          <w:tcPr>
            <w:tcW w:w="94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C00000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718" w:type="dxa"/>
            <w:tcBorders>
              <w:left w:val="single" w:sz="24" w:space="0" w:color="auto"/>
            </w:tcBorders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0,077</w:t>
            </w:r>
          </w:p>
        </w:tc>
        <w:tc>
          <w:tcPr>
            <w:tcW w:w="806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0074" w:rsidRPr="007D6997" w:rsidTr="007C46B7">
        <w:trPr>
          <w:trHeight w:val="303"/>
        </w:trPr>
        <w:tc>
          <w:tcPr>
            <w:tcW w:w="2321" w:type="dxa"/>
            <w:gridSpan w:val="3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Пошехонский</w:t>
            </w:r>
          </w:p>
        </w:tc>
        <w:tc>
          <w:tcPr>
            <w:tcW w:w="94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0000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718" w:type="dxa"/>
            <w:tcBorders>
              <w:left w:val="single" w:sz="24" w:space="0" w:color="auto"/>
            </w:tcBorders>
            <w:shd w:val="clear" w:color="auto" w:fill="FF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026" w:type="dxa"/>
            <w:shd w:val="clear" w:color="auto" w:fill="FF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0,182</w:t>
            </w:r>
          </w:p>
        </w:tc>
        <w:tc>
          <w:tcPr>
            <w:tcW w:w="806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0074" w:rsidRPr="007D6997" w:rsidTr="005C7292">
        <w:trPr>
          <w:trHeight w:val="303"/>
        </w:trPr>
        <w:tc>
          <w:tcPr>
            <w:tcW w:w="2321" w:type="dxa"/>
            <w:gridSpan w:val="3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</w:t>
            </w:r>
          </w:p>
        </w:tc>
        <w:tc>
          <w:tcPr>
            <w:tcW w:w="94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0000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718" w:type="dxa"/>
            <w:tcBorders>
              <w:left w:val="single" w:sz="24" w:space="0" w:color="auto"/>
            </w:tcBorders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1026" w:type="dxa"/>
            <w:shd w:val="clear" w:color="auto" w:fill="F2DBDB" w:themeFill="accent2" w:themeFillTint="33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06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FF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545" w:type="dxa"/>
            <w:shd w:val="clear" w:color="auto" w:fill="92D05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0074" w:rsidRPr="007D6997" w:rsidTr="007C46B7">
        <w:trPr>
          <w:trHeight w:val="303"/>
        </w:trPr>
        <w:tc>
          <w:tcPr>
            <w:tcW w:w="2321" w:type="dxa"/>
            <w:gridSpan w:val="3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</w:p>
        </w:tc>
        <w:tc>
          <w:tcPr>
            <w:tcW w:w="94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0000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0,127</w:t>
            </w:r>
          </w:p>
        </w:tc>
        <w:tc>
          <w:tcPr>
            <w:tcW w:w="718" w:type="dxa"/>
            <w:tcBorders>
              <w:left w:val="single" w:sz="24" w:space="0" w:color="auto"/>
            </w:tcBorders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0,040</w:t>
            </w:r>
          </w:p>
        </w:tc>
        <w:tc>
          <w:tcPr>
            <w:tcW w:w="1026" w:type="dxa"/>
            <w:shd w:val="clear" w:color="auto" w:fill="FF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0,158</w:t>
            </w:r>
          </w:p>
        </w:tc>
        <w:tc>
          <w:tcPr>
            <w:tcW w:w="806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FF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545" w:type="dxa"/>
            <w:shd w:val="clear" w:color="auto" w:fill="92D05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074" w:rsidRPr="007D6997" w:rsidTr="005C7292">
        <w:trPr>
          <w:trHeight w:val="303"/>
        </w:trPr>
        <w:tc>
          <w:tcPr>
            <w:tcW w:w="2321" w:type="dxa"/>
            <w:gridSpan w:val="3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</w:p>
        </w:tc>
        <w:tc>
          <w:tcPr>
            <w:tcW w:w="94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0000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0,204</w:t>
            </w:r>
          </w:p>
        </w:tc>
        <w:tc>
          <w:tcPr>
            <w:tcW w:w="718" w:type="dxa"/>
            <w:tcBorders>
              <w:left w:val="single" w:sz="2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0,235</w:t>
            </w:r>
          </w:p>
        </w:tc>
        <w:tc>
          <w:tcPr>
            <w:tcW w:w="1026" w:type="dxa"/>
            <w:shd w:val="clear" w:color="auto" w:fill="FF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0,214</w:t>
            </w:r>
          </w:p>
        </w:tc>
        <w:tc>
          <w:tcPr>
            <w:tcW w:w="806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074" w:rsidRPr="007D6997" w:rsidTr="005C7292">
        <w:trPr>
          <w:trHeight w:val="303"/>
        </w:trPr>
        <w:tc>
          <w:tcPr>
            <w:tcW w:w="2321" w:type="dxa"/>
            <w:gridSpan w:val="3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</w:t>
            </w:r>
          </w:p>
        </w:tc>
        <w:tc>
          <w:tcPr>
            <w:tcW w:w="94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:rsidR="00880074" w:rsidRPr="00757325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718" w:type="dxa"/>
            <w:tcBorders>
              <w:left w:val="single" w:sz="2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6" w:type="dxa"/>
            <w:shd w:val="clear" w:color="auto" w:fill="E36C0A" w:themeFill="accent6" w:themeFillShade="BF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0,560</w:t>
            </w:r>
          </w:p>
        </w:tc>
        <w:tc>
          <w:tcPr>
            <w:tcW w:w="806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0074" w:rsidRPr="007D6997" w:rsidTr="007C46B7">
        <w:trPr>
          <w:trHeight w:val="303"/>
        </w:trPr>
        <w:tc>
          <w:tcPr>
            <w:tcW w:w="2321" w:type="dxa"/>
            <w:gridSpan w:val="3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94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C00000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0,087</w:t>
            </w:r>
          </w:p>
        </w:tc>
        <w:tc>
          <w:tcPr>
            <w:tcW w:w="718" w:type="dxa"/>
            <w:tcBorders>
              <w:left w:val="single" w:sz="24" w:space="0" w:color="auto"/>
            </w:tcBorders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1026" w:type="dxa"/>
            <w:shd w:val="clear" w:color="auto" w:fill="FF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0,167</w:t>
            </w:r>
          </w:p>
        </w:tc>
        <w:tc>
          <w:tcPr>
            <w:tcW w:w="806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00000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0074" w:rsidRPr="007D6997" w:rsidTr="007C46B7">
        <w:trPr>
          <w:trHeight w:val="303"/>
        </w:trPr>
        <w:tc>
          <w:tcPr>
            <w:tcW w:w="2321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80074" w:rsidRPr="007D6997" w:rsidRDefault="00880074" w:rsidP="0088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</w:t>
            </w:r>
          </w:p>
        </w:tc>
        <w:tc>
          <w:tcPr>
            <w:tcW w:w="94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0000"/>
            <w:vAlign w:val="center"/>
          </w:tcPr>
          <w:p w:rsidR="00880074" w:rsidRPr="007D6997" w:rsidRDefault="00880074" w:rsidP="0078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71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00000"/>
            <w:noWrap/>
            <w:vAlign w:val="center"/>
            <w:hideMark/>
          </w:tcPr>
          <w:p w:rsidR="00880074" w:rsidRPr="007D6997" w:rsidRDefault="00880074" w:rsidP="0078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0,083</w:t>
            </w:r>
          </w:p>
        </w:tc>
        <w:tc>
          <w:tcPr>
            <w:tcW w:w="1026" w:type="dxa"/>
            <w:tcBorders>
              <w:bottom w:val="single" w:sz="24" w:space="0" w:color="auto"/>
            </w:tcBorders>
            <w:shd w:val="clear" w:color="auto" w:fill="C00000"/>
            <w:noWrap/>
            <w:vAlign w:val="center"/>
            <w:hideMark/>
          </w:tcPr>
          <w:p w:rsidR="00880074" w:rsidRPr="007D6997" w:rsidRDefault="00880074" w:rsidP="0078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80074" w:rsidRPr="007D6997" w:rsidRDefault="00880074" w:rsidP="0078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80074" w:rsidRPr="007D6997" w:rsidRDefault="00880074" w:rsidP="0078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24" w:space="0" w:color="auto"/>
            </w:tcBorders>
            <w:shd w:val="clear" w:color="auto" w:fill="C00000"/>
            <w:noWrap/>
            <w:vAlign w:val="center"/>
            <w:hideMark/>
          </w:tcPr>
          <w:p w:rsidR="00880074" w:rsidRPr="007D6997" w:rsidRDefault="00880074" w:rsidP="0078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tcBorders>
              <w:bottom w:val="single" w:sz="24" w:space="0" w:color="auto"/>
            </w:tcBorders>
            <w:shd w:val="clear" w:color="auto" w:fill="C00000"/>
            <w:noWrap/>
            <w:vAlign w:val="center"/>
            <w:hideMark/>
          </w:tcPr>
          <w:p w:rsidR="00880074" w:rsidRPr="007D6997" w:rsidRDefault="00880074" w:rsidP="0078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C00000"/>
            <w:noWrap/>
            <w:vAlign w:val="center"/>
            <w:hideMark/>
          </w:tcPr>
          <w:p w:rsidR="00880074" w:rsidRPr="007D6997" w:rsidRDefault="00880074" w:rsidP="0078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0074" w:rsidRPr="007D6997" w:rsidTr="007C46B7">
        <w:trPr>
          <w:trHeight w:val="303"/>
        </w:trPr>
        <w:tc>
          <w:tcPr>
            <w:tcW w:w="2321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880074" w:rsidRPr="00FC15A1" w:rsidRDefault="00880074" w:rsidP="0088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Общая </w:t>
            </w:r>
          </w:p>
        </w:tc>
        <w:tc>
          <w:tcPr>
            <w:tcW w:w="94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00000"/>
          </w:tcPr>
          <w:p w:rsidR="00880074" w:rsidRPr="00685F3F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0,119</w:t>
            </w:r>
          </w:p>
        </w:tc>
        <w:tc>
          <w:tcPr>
            <w:tcW w:w="718" w:type="dxa"/>
            <w:tcBorders>
              <w:top w:val="single" w:sz="24" w:space="0" w:color="auto"/>
              <w:left w:val="single" w:sz="24" w:space="0" w:color="auto"/>
            </w:tcBorders>
            <w:shd w:val="clear" w:color="auto" w:fill="C00000"/>
            <w:noWrap/>
            <w:vAlign w:val="bottom"/>
          </w:tcPr>
          <w:p w:rsidR="00880074" w:rsidRPr="00685F3F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0,078</w:t>
            </w:r>
          </w:p>
        </w:tc>
        <w:tc>
          <w:tcPr>
            <w:tcW w:w="1026" w:type="dxa"/>
            <w:tcBorders>
              <w:top w:val="single" w:sz="24" w:space="0" w:color="auto"/>
            </w:tcBorders>
            <w:shd w:val="clear" w:color="auto" w:fill="FF0000"/>
            <w:noWrap/>
            <w:vAlign w:val="bottom"/>
          </w:tcPr>
          <w:p w:rsidR="00880074" w:rsidRPr="00685F3F" w:rsidRDefault="00880074" w:rsidP="008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0,211</w:t>
            </w:r>
          </w:p>
        </w:tc>
        <w:tc>
          <w:tcPr>
            <w:tcW w:w="806" w:type="dxa"/>
            <w:tcBorders>
              <w:top w:val="single" w:sz="24" w:space="0" w:color="auto"/>
            </w:tcBorders>
            <w:shd w:val="clear" w:color="auto" w:fill="C00000"/>
          </w:tcPr>
          <w:p w:rsidR="00880074" w:rsidRPr="00685F3F" w:rsidRDefault="00880074" w:rsidP="00D4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805" w:type="dxa"/>
            <w:tcBorders>
              <w:top w:val="single" w:sz="24" w:space="0" w:color="auto"/>
            </w:tcBorders>
            <w:shd w:val="clear" w:color="auto" w:fill="FF0000"/>
          </w:tcPr>
          <w:p w:rsidR="00880074" w:rsidRPr="00685F3F" w:rsidRDefault="00880074" w:rsidP="00D4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0,148</w:t>
            </w:r>
          </w:p>
        </w:tc>
        <w:tc>
          <w:tcPr>
            <w:tcW w:w="820" w:type="dxa"/>
            <w:tcBorders>
              <w:top w:val="single" w:sz="24" w:space="0" w:color="auto"/>
            </w:tcBorders>
            <w:shd w:val="clear" w:color="auto" w:fill="C00000"/>
            <w:noWrap/>
            <w:vAlign w:val="bottom"/>
          </w:tcPr>
          <w:p w:rsidR="00880074" w:rsidRPr="00685F3F" w:rsidRDefault="00880074" w:rsidP="00D4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545" w:type="dxa"/>
            <w:tcBorders>
              <w:top w:val="single" w:sz="24" w:space="0" w:color="auto"/>
            </w:tcBorders>
            <w:shd w:val="clear" w:color="auto" w:fill="FF0000"/>
            <w:noWrap/>
            <w:vAlign w:val="bottom"/>
          </w:tcPr>
          <w:p w:rsidR="00880074" w:rsidRPr="00685F3F" w:rsidRDefault="00880074" w:rsidP="00D4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0,136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0000"/>
            <w:noWrap/>
            <w:vAlign w:val="bottom"/>
          </w:tcPr>
          <w:p w:rsidR="00880074" w:rsidRPr="00685F3F" w:rsidRDefault="00880074" w:rsidP="00D4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0,133</w:t>
            </w:r>
          </w:p>
        </w:tc>
      </w:tr>
    </w:tbl>
    <w:p w:rsidR="002709A9" w:rsidRDefault="00A5714C" w:rsidP="00A571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800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показывает, что в Ярославской области преобладает </w:t>
      </w:r>
      <w:r w:rsidR="005C7292">
        <w:rPr>
          <w:rFonts w:ascii="Times New Roman" w:hAnsi="Times New Roman" w:cs="Times New Roman"/>
          <w:sz w:val="28"/>
          <w:szCs w:val="28"/>
        </w:rPr>
        <w:t>крайне</w:t>
      </w:r>
      <w:r w:rsidR="002709A9">
        <w:rPr>
          <w:rFonts w:ascii="Times New Roman" w:hAnsi="Times New Roman" w:cs="Times New Roman"/>
          <w:sz w:val="28"/>
          <w:szCs w:val="28"/>
        </w:rPr>
        <w:t xml:space="preserve"> низкая и </w:t>
      </w:r>
      <w:r>
        <w:rPr>
          <w:rFonts w:ascii="Times New Roman" w:hAnsi="Times New Roman" w:cs="Times New Roman"/>
          <w:sz w:val="28"/>
          <w:szCs w:val="28"/>
        </w:rPr>
        <w:t xml:space="preserve">низкая </w:t>
      </w:r>
      <w:r w:rsidR="00475DB7">
        <w:rPr>
          <w:rFonts w:ascii="Times New Roman" w:hAnsi="Times New Roman" w:cs="Times New Roman"/>
          <w:sz w:val="28"/>
          <w:szCs w:val="28"/>
        </w:rPr>
        <w:t>инновационная активность</w:t>
      </w:r>
      <w:r w:rsidR="002709A9">
        <w:rPr>
          <w:rFonts w:ascii="Times New Roman" w:hAnsi="Times New Roman" w:cs="Times New Roman"/>
          <w:sz w:val="28"/>
          <w:szCs w:val="28"/>
        </w:rPr>
        <w:t xml:space="preserve"> (общий показатель по области составляет 0,119, что свидетельствует о низкой </w:t>
      </w:r>
      <w:r w:rsidR="00475DB7">
        <w:rPr>
          <w:rFonts w:ascii="Times New Roman" w:hAnsi="Times New Roman" w:cs="Times New Roman"/>
          <w:sz w:val="28"/>
          <w:szCs w:val="28"/>
        </w:rPr>
        <w:t>инновационной активности</w:t>
      </w:r>
      <w:r w:rsidR="002709A9">
        <w:rPr>
          <w:rFonts w:ascii="Times New Roman" w:hAnsi="Times New Roman" w:cs="Times New Roman"/>
          <w:sz w:val="28"/>
          <w:szCs w:val="28"/>
        </w:rPr>
        <w:t xml:space="preserve"> в реги</w:t>
      </w:r>
      <w:r w:rsidR="00B00B02">
        <w:rPr>
          <w:rFonts w:ascii="Times New Roman" w:hAnsi="Times New Roman" w:cs="Times New Roman"/>
          <w:sz w:val="28"/>
          <w:szCs w:val="28"/>
        </w:rPr>
        <w:t>о</w:t>
      </w:r>
      <w:r w:rsidR="002709A9">
        <w:rPr>
          <w:rFonts w:ascii="Times New Roman" w:hAnsi="Times New Roman" w:cs="Times New Roman"/>
          <w:sz w:val="28"/>
          <w:szCs w:val="28"/>
        </w:rPr>
        <w:t>не)</w:t>
      </w:r>
      <w:r>
        <w:rPr>
          <w:rFonts w:ascii="Times New Roman" w:hAnsi="Times New Roman" w:cs="Times New Roman"/>
          <w:sz w:val="28"/>
          <w:szCs w:val="28"/>
        </w:rPr>
        <w:t xml:space="preserve">, и лишь два муниципальных района, </w:t>
      </w:r>
      <w:r w:rsidR="00A3476F">
        <w:rPr>
          <w:rFonts w:ascii="Times New Roman" w:hAnsi="Times New Roman" w:cs="Times New Roman"/>
          <w:sz w:val="28"/>
          <w:szCs w:val="28"/>
        </w:rPr>
        <w:t>Ярославский</w:t>
      </w:r>
      <w:r w:rsidR="00DE42D4">
        <w:rPr>
          <w:rFonts w:ascii="Times New Roman" w:hAnsi="Times New Roman" w:cs="Times New Roman"/>
          <w:sz w:val="28"/>
          <w:szCs w:val="28"/>
        </w:rPr>
        <w:t xml:space="preserve"> (</w:t>
      </w:r>
      <w:r w:rsidR="00475DB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475DB7" w:rsidRPr="00475DB7">
        <w:rPr>
          <w:rFonts w:ascii="Times New Roman" w:hAnsi="Times New Roman" w:cs="Times New Roman"/>
          <w:i/>
          <w:sz w:val="28"/>
          <w:szCs w:val="28"/>
          <w:vertAlign w:val="subscript"/>
        </w:rPr>
        <w:t>ИА</w:t>
      </w:r>
      <w:r w:rsidR="00DE42D4">
        <w:rPr>
          <w:rFonts w:ascii="Times New Roman" w:hAnsi="Times New Roman" w:cs="Times New Roman"/>
          <w:sz w:val="28"/>
          <w:szCs w:val="28"/>
        </w:rPr>
        <w:t>=0,426)</w:t>
      </w:r>
      <w:r>
        <w:rPr>
          <w:rFonts w:ascii="Times New Roman" w:hAnsi="Times New Roman" w:cs="Times New Roman"/>
          <w:sz w:val="28"/>
          <w:szCs w:val="28"/>
        </w:rPr>
        <w:t xml:space="preserve"> и Любимский</w:t>
      </w:r>
      <w:r w:rsidR="00DE42D4">
        <w:rPr>
          <w:rFonts w:ascii="Times New Roman" w:hAnsi="Times New Roman" w:cs="Times New Roman"/>
          <w:sz w:val="28"/>
          <w:szCs w:val="28"/>
        </w:rPr>
        <w:t xml:space="preserve"> (</w:t>
      </w:r>
      <w:r w:rsidR="00475DB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475DB7" w:rsidRPr="00475DB7">
        <w:rPr>
          <w:rFonts w:ascii="Times New Roman" w:hAnsi="Times New Roman" w:cs="Times New Roman"/>
          <w:i/>
          <w:sz w:val="28"/>
          <w:szCs w:val="28"/>
          <w:vertAlign w:val="subscript"/>
        </w:rPr>
        <w:t>ИА</w:t>
      </w:r>
      <w:r w:rsidR="00DE42D4">
        <w:rPr>
          <w:rFonts w:ascii="Times New Roman" w:hAnsi="Times New Roman" w:cs="Times New Roman"/>
          <w:sz w:val="28"/>
          <w:szCs w:val="28"/>
        </w:rPr>
        <w:t>=0,381)</w:t>
      </w:r>
      <w:r>
        <w:rPr>
          <w:rFonts w:ascii="Times New Roman" w:hAnsi="Times New Roman" w:cs="Times New Roman"/>
          <w:sz w:val="28"/>
          <w:szCs w:val="28"/>
        </w:rPr>
        <w:t xml:space="preserve">, демонстрируют </w:t>
      </w:r>
      <w:r w:rsidR="006B2C38">
        <w:rPr>
          <w:rFonts w:ascii="Times New Roman" w:hAnsi="Times New Roman" w:cs="Times New Roman"/>
          <w:sz w:val="28"/>
          <w:szCs w:val="28"/>
        </w:rPr>
        <w:t>относительно низкую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DB7">
        <w:rPr>
          <w:rFonts w:ascii="Times New Roman" w:hAnsi="Times New Roman" w:cs="Times New Roman"/>
          <w:sz w:val="28"/>
          <w:szCs w:val="28"/>
        </w:rPr>
        <w:t>ИА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09A9">
        <w:rPr>
          <w:rFonts w:ascii="Times New Roman" w:hAnsi="Times New Roman" w:cs="Times New Roman"/>
          <w:sz w:val="28"/>
          <w:szCs w:val="28"/>
        </w:rPr>
        <w:t xml:space="preserve">Наиболее низкую </w:t>
      </w:r>
      <w:r w:rsidR="00475DB7">
        <w:rPr>
          <w:rFonts w:ascii="Times New Roman" w:hAnsi="Times New Roman" w:cs="Times New Roman"/>
          <w:sz w:val="28"/>
          <w:szCs w:val="28"/>
        </w:rPr>
        <w:t>ИА</w:t>
      </w:r>
      <w:r>
        <w:rPr>
          <w:rFonts w:ascii="Times New Roman" w:hAnsi="Times New Roman" w:cs="Times New Roman"/>
          <w:sz w:val="28"/>
          <w:szCs w:val="28"/>
        </w:rPr>
        <w:t xml:space="preserve"> демонстрируют г. Ярославль (</w:t>
      </w:r>
      <w:r w:rsidR="00475DB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475DB7" w:rsidRPr="00475DB7">
        <w:rPr>
          <w:rFonts w:ascii="Times New Roman" w:hAnsi="Times New Roman" w:cs="Times New Roman"/>
          <w:i/>
          <w:sz w:val="28"/>
          <w:szCs w:val="28"/>
          <w:vertAlign w:val="subscript"/>
        </w:rPr>
        <w:t>ИА</w:t>
      </w:r>
      <w:r w:rsidR="00DE42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0,087), Некоузский МР (</w:t>
      </w:r>
      <w:r w:rsidR="00475DB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475DB7" w:rsidRPr="00475DB7">
        <w:rPr>
          <w:rFonts w:ascii="Times New Roman" w:hAnsi="Times New Roman" w:cs="Times New Roman"/>
          <w:i/>
          <w:sz w:val="28"/>
          <w:szCs w:val="28"/>
          <w:vertAlign w:val="subscript"/>
        </w:rPr>
        <w:t>ИА</w:t>
      </w:r>
      <w:r w:rsidR="00475DB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0,042), г. Переславль-Залесский (</w:t>
      </w:r>
      <w:r w:rsidR="00475DB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475DB7" w:rsidRPr="00475DB7">
        <w:rPr>
          <w:rFonts w:ascii="Times New Roman" w:hAnsi="Times New Roman" w:cs="Times New Roman"/>
          <w:i/>
          <w:sz w:val="28"/>
          <w:szCs w:val="28"/>
          <w:vertAlign w:val="subscript"/>
        </w:rPr>
        <w:t>ИА</w:t>
      </w:r>
      <w:r w:rsidR="00475DB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0,028) и Гаврилов-Ямский МР (</w:t>
      </w:r>
      <w:r w:rsidR="00475DB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475DB7" w:rsidRPr="00475DB7">
        <w:rPr>
          <w:rFonts w:ascii="Times New Roman" w:hAnsi="Times New Roman" w:cs="Times New Roman"/>
          <w:i/>
          <w:sz w:val="28"/>
          <w:szCs w:val="28"/>
          <w:vertAlign w:val="subscript"/>
        </w:rPr>
        <w:t>ИА</w:t>
      </w:r>
      <w:r w:rsidR="00475DB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0,026).</w:t>
      </w:r>
      <w:r w:rsidR="008918D8">
        <w:rPr>
          <w:rFonts w:ascii="Times New Roman" w:hAnsi="Times New Roman" w:cs="Times New Roman"/>
          <w:sz w:val="28"/>
          <w:szCs w:val="28"/>
        </w:rPr>
        <w:t xml:space="preserve"> </w:t>
      </w:r>
      <w:r w:rsidR="002709A9">
        <w:rPr>
          <w:rFonts w:ascii="Times New Roman" w:hAnsi="Times New Roman" w:cs="Times New Roman"/>
          <w:sz w:val="28"/>
          <w:szCs w:val="28"/>
        </w:rPr>
        <w:t xml:space="preserve">Значения показателя здесь соответствуют </w:t>
      </w:r>
      <w:r w:rsidR="005C7292">
        <w:rPr>
          <w:rFonts w:ascii="Times New Roman" w:hAnsi="Times New Roman" w:cs="Times New Roman"/>
          <w:sz w:val="28"/>
          <w:szCs w:val="28"/>
        </w:rPr>
        <w:t>крайне</w:t>
      </w:r>
      <w:r w:rsidR="002709A9">
        <w:rPr>
          <w:rFonts w:ascii="Times New Roman" w:hAnsi="Times New Roman" w:cs="Times New Roman"/>
          <w:sz w:val="28"/>
          <w:szCs w:val="28"/>
        </w:rPr>
        <w:t xml:space="preserve"> низкой </w:t>
      </w:r>
      <w:r w:rsidR="00475DB7">
        <w:rPr>
          <w:rFonts w:ascii="Times New Roman" w:hAnsi="Times New Roman" w:cs="Times New Roman"/>
          <w:sz w:val="28"/>
          <w:szCs w:val="28"/>
        </w:rPr>
        <w:t>активности</w:t>
      </w:r>
      <w:r w:rsidR="002709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095" w:rsidRDefault="008E7A98" w:rsidP="00A571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рассмотрим срез по направлениям деятельности образовательных учреждений. </w:t>
      </w:r>
    </w:p>
    <w:p w:rsidR="008E7A98" w:rsidRDefault="00F45B74" w:rsidP="00A571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</w:t>
      </w:r>
      <w:r w:rsidR="00015095">
        <w:rPr>
          <w:rFonts w:ascii="Times New Roman" w:hAnsi="Times New Roman" w:cs="Times New Roman"/>
          <w:sz w:val="28"/>
          <w:szCs w:val="28"/>
        </w:rPr>
        <w:t>2</w:t>
      </w:r>
      <w:r w:rsidR="00A50C30">
        <w:rPr>
          <w:rFonts w:ascii="Times New Roman" w:hAnsi="Times New Roman" w:cs="Times New Roman"/>
          <w:sz w:val="28"/>
          <w:szCs w:val="28"/>
        </w:rPr>
        <w:t xml:space="preserve"> так же</w:t>
      </w:r>
      <w:r>
        <w:rPr>
          <w:rFonts w:ascii="Times New Roman" w:hAnsi="Times New Roman" w:cs="Times New Roman"/>
          <w:sz w:val="28"/>
          <w:szCs w:val="28"/>
        </w:rPr>
        <w:t xml:space="preserve"> видно, что все типы ОУ показывают </w:t>
      </w:r>
      <w:r w:rsidR="008C7598">
        <w:rPr>
          <w:rFonts w:ascii="Times New Roman" w:hAnsi="Times New Roman" w:cs="Times New Roman"/>
          <w:sz w:val="28"/>
          <w:szCs w:val="28"/>
        </w:rPr>
        <w:t xml:space="preserve">крайне </w:t>
      </w:r>
      <w:r>
        <w:rPr>
          <w:rFonts w:ascii="Times New Roman" w:hAnsi="Times New Roman" w:cs="Times New Roman"/>
          <w:sz w:val="28"/>
          <w:szCs w:val="28"/>
        </w:rPr>
        <w:t xml:space="preserve">низкую </w:t>
      </w:r>
      <w:r w:rsidR="00475DB7">
        <w:rPr>
          <w:rFonts w:ascii="Times New Roman" w:hAnsi="Times New Roman" w:cs="Times New Roman"/>
          <w:sz w:val="28"/>
          <w:szCs w:val="28"/>
        </w:rPr>
        <w:t>инновационную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. Наиболее высокую </w:t>
      </w:r>
      <w:r w:rsidR="00475DB7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демонстрируют общеобразовательные учреждения (</w:t>
      </w:r>
      <w:r w:rsidR="00475DB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475DB7" w:rsidRPr="00475DB7">
        <w:rPr>
          <w:rFonts w:ascii="Times New Roman" w:hAnsi="Times New Roman" w:cs="Times New Roman"/>
          <w:i/>
          <w:sz w:val="28"/>
          <w:szCs w:val="28"/>
          <w:vertAlign w:val="subscript"/>
        </w:rPr>
        <w:t>ИА</w:t>
      </w:r>
      <w:r w:rsidR="00475DB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0,211), а наиболее низкую – учреждения дополнительного образования (</w:t>
      </w:r>
      <w:r w:rsidR="00475DB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475DB7" w:rsidRPr="00475DB7">
        <w:rPr>
          <w:rFonts w:ascii="Times New Roman" w:hAnsi="Times New Roman" w:cs="Times New Roman"/>
          <w:i/>
          <w:sz w:val="28"/>
          <w:szCs w:val="28"/>
          <w:vertAlign w:val="subscript"/>
        </w:rPr>
        <w:t>ИА</w:t>
      </w:r>
      <w:r w:rsidR="00475DB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0,024). </w:t>
      </w:r>
    </w:p>
    <w:p w:rsidR="002D5737" w:rsidRDefault="002D5737" w:rsidP="002D57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2FD" w:rsidRDefault="002D5737" w:rsidP="002D57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следует рассмотреть </w:t>
      </w:r>
      <w:r w:rsidR="00475DB7">
        <w:rPr>
          <w:rFonts w:ascii="Times New Roman" w:hAnsi="Times New Roman" w:cs="Times New Roman"/>
          <w:sz w:val="28"/>
          <w:szCs w:val="28"/>
        </w:rPr>
        <w:t>инновационную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по уровням (табл.</w:t>
      </w:r>
      <w:r w:rsidR="00FB76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C515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1867"/>
        <w:gridCol w:w="1714"/>
        <w:gridCol w:w="1993"/>
        <w:gridCol w:w="930"/>
      </w:tblGrid>
      <w:tr w:rsidR="00B102FD" w:rsidRPr="00F819A5" w:rsidTr="00B102FD">
        <w:trPr>
          <w:trHeight w:val="300"/>
          <w:jc w:val="center"/>
        </w:trPr>
        <w:tc>
          <w:tcPr>
            <w:tcW w:w="91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3</w:t>
            </w:r>
          </w:p>
          <w:p w:rsidR="00B102FD" w:rsidRPr="00F819A5" w:rsidRDefault="00475DB7" w:rsidP="00622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Инновационная активность</w:t>
            </w:r>
            <w:r w:rsidR="00B102FD" w:rsidRPr="00F819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по уровням</w:t>
            </w:r>
          </w:p>
        </w:tc>
      </w:tr>
      <w:tr w:rsidR="00B102FD" w:rsidRPr="002D5737" w:rsidTr="00B102FD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102FD" w:rsidRPr="002D5737" w:rsidRDefault="009A17B8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B102FD" w:rsidRPr="002D5737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</w:t>
            </w:r>
            <w:r w:rsidRPr="002B4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альный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B102FD" w:rsidRPr="002D5737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B102FD" w:rsidRPr="002D5737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B102FD" w:rsidRPr="002D5737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</w:tr>
      <w:tr w:rsidR="00B102FD" w:rsidRPr="002D5737" w:rsidTr="00B102FD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102FD" w:rsidRPr="002D5737" w:rsidRDefault="00B102FD" w:rsidP="00B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Гаврилов-Ямский</w:t>
            </w:r>
          </w:p>
        </w:tc>
        <w:tc>
          <w:tcPr>
            <w:tcW w:w="1864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0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928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0,026</w:t>
            </w:r>
          </w:p>
        </w:tc>
      </w:tr>
      <w:tr w:rsidR="00B102FD" w:rsidRPr="002D5737" w:rsidTr="00B102FD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102FD" w:rsidRPr="002D5737" w:rsidRDefault="00B102FD" w:rsidP="00B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64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1990" w:type="dxa"/>
            <w:shd w:val="clear" w:color="auto" w:fill="FF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0,171</w:t>
            </w:r>
          </w:p>
        </w:tc>
        <w:tc>
          <w:tcPr>
            <w:tcW w:w="928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</w:tr>
      <w:tr w:rsidR="00B102FD" w:rsidRPr="002D5737" w:rsidTr="00B102FD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102FD" w:rsidRPr="002D5737" w:rsidRDefault="00B102FD" w:rsidP="00B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Любимский</w:t>
            </w:r>
          </w:p>
        </w:tc>
        <w:tc>
          <w:tcPr>
            <w:tcW w:w="1864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shd w:val="clear" w:color="auto" w:fill="FF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1990" w:type="dxa"/>
            <w:shd w:val="clear" w:color="auto" w:fill="FF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0,286</w:t>
            </w:r>
          </w:p>
        </w:tc>
        <w:tc>
          <w:tcPr>
            <w:tcW w:w="928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0,095</w:t>
            </w:r>
          </w:p>
        </w:tc>
      </w:tr>
      <w:tr w:rsidR="00B102FD" w:rsidRPr="002D5737" w:rsidTr="00B102FD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102FD" w:rsidRPr="002D5737" w:rsidRDefault="00B102FD" w:rsidP="00B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</w:t>
            </w:r>
          </w:p>
        </w:tc>
        <w:tc>
          <w:tcPr>
            <w:tcW w:w="1864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1990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928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</w:t>
            </w:r>
          </w:p>
        </w:tc>
      </w:tr>
      <w:tr w:rsidR="00B102FD" w:rsidRPr="002D5737" w:rsidTr="00B102FD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102FD" w:rsidRPr="002D5737" w:rsidRDefault="00B102FD" w:rsidP="00B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2B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-Залесский</w:t>
            </w:r>
          </w:p>
        </w:tc>
        <w:tc>
          <w:tcPr>
            <w:tcW w:w="1864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0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928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02FD" w:rsidRPr="002D5737" w:rsidTr="00B102FD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102FD" w:rsidRPr="002D5737" w:rsidRDefault="00B102FD" w:rsidP="00B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Пошехонский</w:t>
            </w:r>
          </w:p>
        </w:tc>
        <w:tc>
          <w:tcPr>
            <w:tcW w:w="1864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shd w:val="clear" w:color="auto" w:fill="FF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990" w:type="dxa"/>
            <w:shd w:val="clear" w:color="auto" w:fill="FF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28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B102FD" w:rsidRPr="002D5737" w:rsidTr="00B102FD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102FD" w:rsidRPr="002D5737" w:rsidRDefault="00B102FD" w:rsidP="00B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</w:t>
            </w:r>
          </w:p>
        </w:tc>
        <w:tc>
          <w:tcPr>
            <w:tcW w:w="1864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711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0,108</w:t>
            </w:r>
          </w:p>
        </w:tc>
        <w:tc>
          <w:tcPr>
            <w:tcW w:w="1990" w:type="dxa"/>
            <w:shd w:val="clear" w:color="auto" w:fill="FF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0,162</w:t>
            </w:r>
          </w:p>
        </w:tc>
        <w:tc>
          <w:tcPr>
            <w:tcW w:w="928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0,081</w:t>
            </w:r>
          </w:p>
        </w:tc>
      </w:tr>
      <w:tr w:rsidR="00B102FD" w:rsidRPr="002D5737" w:rsidTr="00180483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102FD" w:rsidRPr="002D5737" w:rsidRDefault="00B102FD" w:rsidP="00B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</w:p>
        </w:tc>
        <w:tc>
          <w:tcPr>
            <w:tcW w:w="1864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1711" w:type="dxa"/>
            <w:shd w:val="clear" w:color="auto" w:fill="FF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1990" w:type="dxa"/>
            <w:shd w:val="clear" w:color="auto" w:fill="D99594" w:themeFill="accent2" w:themeFillTint="99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0,267</w:t>
            </w:r>
          </w:p>
        </w:tc>
        <w:tc>
          <w:tcPr>
            <w:tcW w:w="928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02FD" w:rsidRPr="002D5737" w:rsidTr="00180483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102FD" w:rsidRPr="002D5737" w:rsidRDefault="00B102FD" w:rsidP="00B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</w:p>
        </w:tc>
        <w:tc>
          <w:tcPr>
            <w:tcW w:w="1864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1990" w:type="dxa"/>
            <w:shd w:val="clear" w:color="auto" w:fill="FF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0,204</w:t>
            </w:r>
          </w:p>
        </w:tc>
        <w:tc>
          <w:tcPr>
            <w:tcW w:w="928" w:type="dxa"/>
            <w:shd w:val="clear" w:color="auto" w:fill="FF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B102FD" w:rsidRPr="002D5737" w:rsidTr="00B102FD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102FD" w:rsidRPr="002D5737" w:rsidRDefault="00B102FD" w:rsidP="00B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1864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711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990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0,076</w:t>
            </w:r>
          </w:p>
        </w:tc>
        <w:tc>
          <w:tcPr>
            <w:tcW w:w="928" w:type="dxa"/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0,044</w:t>
            </w:r>
          </w:p>
        </w:tc>
      </w:tr>
      <w:tr w:rsidR="00B102FD" w:rsidRPr="002D5737" w:rsidTr="00180483">
        <w:trPr>
          <w:trHeight w:val="300"/>
          <w:jc w:val="center"/>
        </w:trPr>
        <w:tc>
          <w:tcPr>
            <w:tcW w:w="2630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102FD" w:rsidRPr="002D5737" w:rsidRDefault="00B102FD" w:rsidP="00B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</w:t>
            </w:r>
          </w:p>
        </w:tc>
        <w:tc>
          <w:tcPr>
            <w:tcW w:w="1864" w:type="dxa"/>
            <w:tcBorders>
              <w:bottom w:val="single" w:sz="24" w:space="0" w:color="auto"/>
            </w:tcBorders>
            <w:shd w:val="clear" w:color="auto" w:fill="C0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1711" w:type="dxa"/>
            <w:tcBorders>
              <w:bottom w:val="single" w:sz="24" w:space="0" w:color="auto"/>
            </w:tcBorders>
            <w:shd w:val="clear" w:color="auto" w:fill="FF0000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0,191</w:t>
            </w:r>
          </w:p>
        </w:tc>
        <w:tc>
          <w:tcPr>
            <w:tcW w:w="1990" w:type="dxa"/>
            <w:tcBorders>
              <w:bottom w:val="single" w:sz="2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0,255</w:t>
            </w:r>
          </w:p>
        </w:tc>
        <w:tc>
          <w:tcPr>
            <w:tcW w:w="928" w:type="dxa"/>
            <w:tcBorders>
              <w:bottom w:val="single" w:sz="2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B102FD" w:rsidRPr="00F819A5" w:rsidRDefault="00B102FD" w:rsidP="00B1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0,255</w:t>
            </w:r>
          </w:p>
        </w:tc>
      </w:tr>
      <w:tr w:rsidR="00B102FD" w:rsidRPr="002D5737" w:rsidTr="00E60D2E">
        <w:trPr>
          <w:trHeight w:val="300"/>
          <w:jc w:val="center"/>
        </w:trPr>
        <w:tc>
          <w:tcPr>
            <w:tcW w:w="2630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102FD" w:rsidRPr="002D5737" w:rsidRDefault="00B102FD" w:rsidP="0058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864" w:type="dxa"/>
            <w:tcBorders>
              <w:top w:val="single" w:sz="24" w:space="0" w:color="auto"/>
            </w:tcBorders>
            <w:shd w:val="clear" w:color="auto" w:fill="C00000"/>
            <w:noWrap/>
            <w:vAlign w:val="bottom"/>
            <w:hideMark/>
          </w:tcPr>
          <w:p w:rsidR="00B102FD" w:rsidRPr="00F819A5" w:rsidRDefault="00B102FD" w:rsidP="0058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711" w:type="dxa"/>
            <w:tcBorders>
              <w:top w:val="single" w:sz="24" w:space="0" w:color="auto"/>
            </w:tcBorders>
            <w:shd w:val="clear" w:color="auto" w:fill="C00000"/>
            <w:noWrap/>
            <w:vAlign w:val="bottom"/>
            <w:hideMark/>
          </w:tcPr>
          <w:p w:rsidR="00B102FD" w:rsidRPr="00F819A5" w:rsidRDefault="00B102FD" w:rsidP="0058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0,057</w:t>
            </w:r>
          </w:p>
        </w:tc>
        <w:tc>
          <w:tcPr>
            <w:tcW w:w="1990" w:type="dxa"/>
            <w:tcBorders>
              <w:top w:val="single" w:sz="24" w:space="0" w:color="auto"/>
            </w:tcBorders>
            <w:shd w:val="clear" w:color="auto" w:fill="C00000"/>
            <w:noWrap/>
            <w:vAlign w:val="bottom"/>
            <w:hideMark/>
          </w:tcPr>
          <w:p w:rsidR="00B102FD" w:rsidRPr="00F819A5" w:rsidRDefault="00B102FD" w:rsidP="0058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0,093</w:t>
            </w:r>
          </w:p>
        </w:tc>
        <w:tc>
          <w:tcPr>
            <w:tcW w:w="928" w:type="dxa"/>
            <w:tcBorders>
              <w:top w:val="single" w:sz="24" w:space="0" w:color="auto"/>
            </w:tcBorders>
            <w:shd w:val="clear" w:color="auto" w:fill="C00000"/>
            <w:noWrap/>
            <w:vAlign w:val="bottom"/>
            <w:hideMark/>
          </w:tcPr>
          <w:p w:rsidR="00B102FD" w:rsidRPr="00F819A5" w:rsidRDefault="00B102FD" w:rsidP="0058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0,056</w:t>
            </w:r>
          </w:p>
        </w:tc>
      </w:tr>
    </w:tbl>
    <w:p w:rsidR="005B6433" w:rsidRDefault="005C515E" w:rsidP="00B102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стоит отметить </w:t>
      </w:r>
      <w:r w:rsidR="00180483">
        <w:rPr>
          <w:rFonts w:ascii="Times New Roman" w:hAnsi="Times New Roman" w:cs="Times New Roman"/>
          <w:sz w:val="28"/>
          <w:szCs w:val="28"/>
        </w:rPr>
        <w:t>крайне</w:t>
      </w:r>
      <w:r w:rsidR="00DD1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низкую </w:t>
      </w:r>
      <w:r w:rsidR="00475DB7">
        <w:rPr>
          <w:rFonts w:ascii="Times New Roman" w:hAnsi="Times New Roman" w:cs="Times New Roman"/>
          <w:sz w:val="28"/>
          <w:szCs w:val="28"/>
        </w:rPr>
        <w:t>инновационную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31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31">
        <w:rPr>
          <w:rFonts w:ascii="Times New Roman" w:hAnsi="Times New Roman" w:cs="Times New Roman"/>
          <w:sz w:val="28"/>
          <w:szCs w:val="28"/>
        </w:rPr>
        <w:t>уровнях</w:t>
      </w:r>
      <w:r w:rsidR="00DD101B">
        <w:rPr>
          <w:rFonts w:ascii="Times New Roman" w:hAnsi="Times New Roman" w:cs="Times New Roman"/>
          <w:sz w:val="28"/>
          <w:szCs w:val="28"/>
        </w:rPr>
        <w:t>. Однако,</w:t>
      </w:r>
      <w:r w:rsidR="005244FD">
        <w:rPr>
          <w:rFonts w:ascii="Times New Roman" w:hAnsi="Times New Roman" w:cs="Times New Roman"/>
          <w:sz w:val="28"/>
          <w:szCs w:val="28"/>
        </w:rPr>
        <w:t xml:space="preserve"> при рассмотрении среза по муниципальным </w:t>
      </w:r>
      <w:r w:rsidR="009A17B8">
        <w:rPr>
          <w:rFonts w:ascii="Times New Roman" w:hAnsi="Times New Roman" w:cs="Times New Roman"/>
          <w:sz w:val="28"/>
          <w:szCs w:val="28"/>
        </w:rPr>
        <w:t>образованиям</w:t>
      </w:r>
      <w:r w:rsidR="005244FD">
        <w:rPr>
          <w:rFonts w:ascii="Times New Roman" w:hAnsi="Times New Roman" w:cs="Times New Roman"/>
          <w:sz w:val="28"/>
          <w:szCs w:val="28"/>
        </w:rPr>
        <w:t xml:space="preserve">, стоит отметить максимальный показатель </w:t>
      </w:r>
      <w:r w:rsidR="00475DB7">
        <w:rPr>
          <w:rFonts w:ascii="Times New Roman" w:hAnsi="Times New Roman" w:cs="Times New Roman"/>
          <w:sz w:val="28"/>
          <w:szCs w:val="28"/>
        </w:rPr>
        <w:t>ИА</w:t>
      </w:r>
      <w:r w:rsidR="005244FD">
        <w:rPr>
          <w:rFonts w:ascii="Times New Roman" w:hAnsi="Times New Roman" w:cs="Times New Roman"/>
          <w:sz w:val="28"/>
          <w:szCs w:val="28"/>
        </w:rPr>
        <w:t xml:space="preserve"> Тутаевского МР на региональном уровне (</w:t>
      </w:r>
      <w:r w:rsidR="00475DB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475DB7" w:rsidRPr="00475DB7">
        <w:rPr>
          <w:rFonts w:ascii="Times New Roman" w:hAnsi="Times New Roman" w:cs="Times New Roman"/>
          <w:i/>
          <w:sz w:val="28"/>
          <w:szCs w:val="28"/>
          <w:vertAlign w:val="subscript"/>
        </w:rPr>
        <w:t>ИА</w:t>
      </w:r>
      <w:r w:rsidR="00475DB7">
        <w:rPr>
          <w:rFonts w:ascii="Times New Roman" w:hAnsi="Times New Roman" w:cs="Times New Roman"/>
          <w:sz w:val="28"/>
          <w:szCs w:val="28"/>
        </w:rPr>
        <w:t>=</w:t>
      </w:r>
      <w:r w:rsidR="005244FD">
        <w:rPr>
          <w:rFonts w:ascii="Times New Roman" w:hAnsi="Times New Roman" w:cs="Times New Roman"/>
          <w:sz w:val="28"/>
          <w:szCs w:val="28"/>
        </w:rPr>
        <w:t xml:space="preserve">0,333). </w:t>
      </w:r>
      <w:r w:rsidR="005244FD" w:rsidRPr="00475DB7">
        <w:rPr>
          <w:rFonts w:ascii="Times New Roman" w:hAnsi="Times New Roman" w:cs="Times New Roman"/>
          <w:sz w:val="28"/>
          <w:szCs w:val="28"/>
        </w:rPr>
        <w:t>На муниципальном</w:t>
      </w:r>
      <w:r w:rsidR="005244FD">
        <w:rPr>
          <w:rFonts w:ascii="Times New Roman" w:hAnsi="Times New Roman" w:cs="Times New Roman"/>
          <w:sz w:val="28"/>
          <w:szCs w:val="28"/>
        </w:rPr>
        <w:t xml:space="preserve"> уровне наибольшую </w:t>
      </w:r>
      <w:r w:rsidR="00475DB7">
        <w:rPr>
          <w:rFonts w:ascii="Times New Roman" w:hAnsi="Times New Roman" w:cs="Times New Roman"/>
          <w:sz w:val="28"/>
          <w:szCs w:val="28"/>
        </w:rPr>
        <w:t>инновационную активность</w:t>
      </w:r>
      <w:r w:rsidR="005244FD">
        <w:rPr>
          <w:rFonts w:ascii="Times New Roman" w:hAnsi="Times New Roman" w:cs="Times New Roman"/>
          <w:sz w:val="28"/>
          <w:szCs w:val="28"/>
        </w:rPr>
        <w:t xml:space="preserve"> демонстрирует Любимский МР (</w:t>
      </w:r>
      <w:r w:rsidR="00475DB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475DB7" w:rsidRPr="00475DB7">
        <w:rPr>
          <w:rFonts w:ascii="Times New Roman" w:hAnsi="Times New Roman" w:cs="Times New Roman"/>
          <w:i/>
          <w:sz w:val="28"/>
          <w:szCs w:val="28"/>
          <w:vertAlign w:val="subscript"/>
        </w:rPr>
        <w:t>ИА</w:t>
      </w:r>
      <w:r w:rsidR="00475DB7">
        <w:rPr>
          <w:rFonts w:ascii="Times New Roman" w:hAnsi="Times New Roman" w:cs="Times New Roman"/>
          <w:sz w:val="28"/>
          <w:szCs w:val="28"/>
        </w:rPr>
        <w:t>=</w:t>
      </w:r>
      <w:r w:rsidR="005244FD">
        <w:rPr>
          <w:rFonts w:ascii="Times New Roman" w:hAnsi="Times New Roman" w:cs="Times New Roman"/>
          <w:sz w:val="28"/>
          <w:szCs w:val="28"/>
        </w:rPr>
        <w:t>0,286); и на уровне ОУ – Ярославский МР (</w:t>
      </w:r>
      <w:r w:rsidR="00475DB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475DB7" w:rsidRPr="00475DB7">
        <w:rPr>
          <w:rFonts w:ascii="Times New Roman" w:hAnsi="Times New Roman" w:cs="Times New Roman"/>
          <w:i/>
          <w:sz w:val="28"/>
          <w:szCs w:val="28"/>
          <w:vertAlign w:val="subscript"/>
        </w:rPr>
        <w:t>ИА</w:t>
      </w:r>
      <w:r w:rsidR="00475DB7">
        <w:rPr>
          <w:rFonts w:ascii="Times New Roman" w:hAnsi="Times New Roman" w:cs="Times New Roman"/>
          <w:sz w:val="28"/>
          <w:szCs w:val="28"/>
        </w:rPr>
        <w:t>=</w:t>
      </w:r>
      <w:r w:rsidR="005244FD">
        <w:rPr>
          <w:rFonts w:ascii="Times New Roman" w:hAnsi="Times New Roman" w:cs="Times New Roman"/>
          <w:sz w:val="28"/>
          <w:szCs w:val="28"/>
        </w:rPr>
        <w:t xml:space="preserve">0,255). Не смотря на то, что эти значения являются максимальными в массиве, </w:t>
      </w:r>
      <w:r w:rsidR="00475DB7">
        <w:rPr>
          <w:rFonts w:ascii="Times New Roman" w:hAnsi="Times New Roman" w:cs="Times New Roman"/>
          <w:sz w:val="28"/>
          <w:szCs w:val="28"/>
        </w:rPr>
        <w:t>инновационную активность</w:t>
      </w:r>
      <w:r w:rsidR="005244FD">
        <w:rPr>
          <w:rFonts w:ascii="Times New Roman" w:hAnsi="Times New Roman" w:cs="Times New Roman"/>
          <w:sz w:val="28"/>
          <w:szCs w:val="28"/>
        </w:rPr>
        <w:t xml:space="preserve"> в этих </w:t>
      </w:r>
      <w:r w:rsidR="009A17B8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5244FD">
        <w:rPr>
          <w:rFonts w:ascii="Times New Roman" w:hAnsi="Times New Roman" w:cs="Times New Roman"/>
          <w:sz w:val="28"/>
          <w:szCs w:val="28"/>
        </w:rPr>
        <w:t xml:space="preserve"> можно назвать лишь низкой.</w:t>
      </w:r>
    </w:p>
    <w:tbl>
      <w:tblPr>
        <w:tblStyle w:val="a8"/>
        <w:tblpPr w:leftFromText="180" w:rightFromText="180" w:vertAnchor="text" w:horzAnchor="margin" w:tblpXSpec="right" w:tblpY="25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</w:tblGrid>
      <w:tr w:rsidR="00CB24BB" w:rsidTr="009A17B8">
        <w:trPr>
          <w:trHeight w:val="347"/>
        </w:trPr>
        <w:tc>
          <w:tcPr>
            <w:tcW w:w="4996" w:type="dxa"/>
          </w:tcPr>
          <w:p w:rsidR="00CB24BB" w:rsidRPr="00CB24BB" w:rsidRDefault="00CB24BB" w:rsidP="009A17B8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CB24BB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Рисунок 1.</w:t>
            </w:r>
          </w:p>
          <w:p w:rsidR="00CB24BB" w:rsidRPr="00CB24BB" w:rsidRDefault="00475DB7" w:rsidP="009A17B8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Инновационная активность </w:t>
            </w:r>
            <w:r w:rsidR="00CB24BB" w:rsidRPr="00CB24BB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ЯО по уровням</w:t>
            </w:r>
          </w:p>
        </w:tc>
      </w:tr>
      <w:tr w:rsidR="00CB24BB" w:rsidTr="009A17B8">
        <w:trPr>
          <w:trHeight w:val="3925"/>
        </w:trPr>
        <w:tc>
          <w:tcPr>
            <w:tcW w:w="4996" w:type="dxa"/>
          </w:tcPr>
          <w:p w:rsidR="00CB24BB" w:rsidRDefault="00CB24BB" w:rsidP="009A17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162A52" wp14:editId="216258E4">
                  <wp:extent cx="2712028" cy="2348346"/>
                  <wp:effectExtent l="0" t="0" r="0" b="0"/>
                  <wp:docPr id="7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710073" w:rsidRDefault="005B6433" w:rsidP="007100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рассматривать долю проектов разных уровней в структуре ИД региона, то следует обратиться к </w:t>
      </w:r>
      <w:r w:rsidR="00710073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 xml:space="preserve">унку </w:t>
      </w:r>
      <w:r w:rsidR="0071007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Он четко показывает, что </w:t>
      </w:r>
      <w:r w:rsidR="00F819A5">
        <w:rPr>
          <w:rFonts w:ascii="Times New Roman" w:hAnsi="Times New Roman" w:cs="Times New Roman"/>
          <w:sz w:val="28"/>
          <w:szCs w:val="28"/>
        </w:rPr>
        <w:t>большая часть</w:t>
      </w:r>
      <w:r>
        <w:rPr>
          <w:rFonts w:ascii="Times New Roman" w:hAnsi="Times New Roman" w:cs="Times New Roman"/>
          <w:sz w:val="28"/>
          <w:szCs w:val="28"/>
        </w:rPr>
        <w:t xml:space="preserve"> ИД региона приходится на муниципальный уровень, а минимальное количество инновационной деятельности ведется по федеральным проектам. </w:t>
      </w:r>
    </w:p>
    <w:p w:rsidR="00CB24BB" w:rsidRDefault="00CB24BB" w:rsidP="007100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92C" w:rsidRDefault="00710073" w:rsidP="00EA17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данное распределение более детально.</w:t>
      </w:r>
      <w:r w:rsidR="009A392C">
        <w:rPr>
          <w:rFonts w:ascii="Times New Roman" w:hAnsi="Times New Roman" w:cs="Times New Roman"/>
          <w:sz w:val="28"/>
          <w:szCs w:val="28"/>
        </w:rPr>
        <w:t xml:space="preserve"> Для этого следует обратить внимание на то, какую долю в инновационной </w:t>
      </w:r>
      <w:r w:rsidR="00475DB7">
        <w:rPr>
          <w:rFonts w:ascii="Times New Roman" w:hAnsi="Times New Roman" w:cs="Times New Roman"/>
          <w:sz w:val="28"/>
          <w:szCs w:val="28"/>
        </w:rPr>
        <w:t>активности</w:t>
      </w:r>
      <w:r w:rsidR="009A392C">
        <w:rPr>
          <w:rFonts w:ascii="Times New Roman" w:hAnsi="Times New Roman" w:cs="Times New Roman"/>
          <w:sz w:val="28"/>
          <w:szCs w:val="28"/>
        </w:rPr>
        <w:t xml:space="preserve"> </w:t>
      </w:r>
      <w:r w:rsidR="00832E5D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9A392C">
        <w:rPr>
          <w:rFonts w:ascii="Times New Roman" w:hAnsi="Times New Roman" w:cs="Times New Roman"/>
          <w:sz w:val="28"/>
          <w:szCs w:val="28"/>
        </w:rPr>
        <w:t xml:space="preserve"> составляют проекты того или иного уровня (</w:t>
      </w:r>
      <w:r w:rsidR="009A392C" w:rsidRPr="003F53C0">
        <w:rPr>
          <w:rFonts w:ascii="Times New Roman" w:hAnsi="Times New Roman" w:cs="Times New Roman"/>
          <w:sz w:val="28"/>
          <w:szCs w:val="28"/>
        </w:rPr>
        <w:t>рис</w:t>
      </w:r>
      <w:r w:rsidR="009A392C">
        <w:rPr>
          <w:rFonts w:ascii="Times New Roman" w:hAnsi="Times New Roman" w:cs="Times New Roman"/>
          <w:sz w:val="28"/>
          <w:szCs w:val="28"/>
        </w:rPr>
        <w:t>.2</w:t>
      </w:r>
      <w:r w:rsidR="00D440B6">
        <w:rPr>
          <w:rFonts w:ascii="Times New Roman" w:hAnsi="Times New Roman" w:cs="Times New Roman"/>
          <w:sz w:val="28"/>
          <w:szCs w:val="28"/>
        </w:rPr>
        <w:t xml:space="preserve"> – приложение 1</w:t>
      </w:r>
      <w:r w:rsidR="009A392C">
        <w:rPr>
          <w:rFonts w:ascii="Times New Roman" w:hAnsi="Times New Roman" w:cs="Times New Roman"/>
          <w:sz w:val="28"/>
          <w:szCs w:val="28"/>
        </w:rPr>
        <w:t>).</w:t>
      </w:r>
      <w:r w:rsidR="003F53C0">
        <w:rPr>
          <w:rFonts w:ascii="Times New Roman" w:hAnsi="Times New Roman" w:cs="Times New Roman"/>
          <w:sz w:val="28"/>
          <w:szCs w:val="28"/>
        </w:rPr>
        <w:t xml:space="preserve"> </w:t>
      </w:r>
      <w:r w:rsidR="001A571C">
        <w:rPr>
          <w:rFonts w:ascii="Times New Roman" w:hAnsi="Times New Roman" w:cs="Times New Roman"/>
          <w:sz w:val="28"/>
          <w:szCs w:val="28"/>
        </w:rPr>
        <w:t xml:space="preserve">Из рисунка видно, что доля проектов федерального уровня преобладает в </w:t>
      </w:r>
      <w:r w:rsidR="00CC2185">
        <w:rPr>
          <w:rFonts w:ascii="Times New Roman" w:hAnsi="Times New Roman" w:cs="Times New Roman"/>
          <w:sz w:val="28"/>
          <w:szCs w:val="28"/>
        </w:rPr>
        <w:t xml:space="preserve">г. </w:t>
      </w:r>
      <w:r w:rsidR="00235FB0">
        <w:rPr>
          <w:rFonts w:ascii="Times New Roman" w:hAnsi="Times New Roman" w:cs="Times New Roman"/>
          <w:sz w:val="28"/>
          <w:szCs w:val="28"/>
        </w:rPr>
        <w:t>Рыбинске</w:t>
      </w:r>
      <w:r w:rsidR="001A571C">
        <w:rPr>
          <w:rFonts w:ascii="Times New Roman" w:hAnsi="Times New Roman" w:cs="Times New Roman"/>
          <w:sz w:val="28"/>
          <w:szCs w:val="28"/>
        </w:rPr>
        <w:t xml:space="preserve"> (</w:t>
      </w:r>
      <w:r w:rsidR="00235FB0">
        <w:rPr>
          <w:rFonts w:ascii="Times New Roman" w:hAnsi="Times New Roman" w:cs="Times New Roman"/>
          <w:sz w:val="28"/>
          <w:szCs w:val="28"/>
        </w:rPr>
        <w:t>15,217</w:t>
      </w:r>
      <w:r w:rsidR="001A571C">
        <w:rPr>
          <w:rFonts w:ascii="Times New Roman" w:hAnsi="Times New Roman" w:cs="Times New Roman"/>
          <w:sz w:val="28"/>
          <w:szCs w:val="28"/>
        </w:rPr>
        <w:t>%</w:t>
      </w:r>
      <w:r w:rsidR="00CC2185">
        <w:rPr>
          <w:rFonts w:ascii="Times New Roman" w:hAnsi="Times New Roman" w:cs="Times New Roman"/>
          <w:sz w:val="28"/>
          <w:szCs w:val="28"/>
        </w:rPr>
        <w:t xml:space="preserve"> от общего объема ИД</w:t>
      </w:r>
      <w:r w:rsidR="00235FB0">
        <w:rPr>
          <w:rFonts w:ascii="Times New Roman" w:hAnsi="Times New Roman" w:cs="Times New Roman"/>
          <w:sz w:val="28"/>
          <w:szCs w:val="28"/>
        </w:rPr>
        <w:t xml:space="preserve"> МР</w:t>
      </w:r>
      <w:r w:rsidR="001A571C">
        <w:rPr>
          <w:rFonts w:ascii="Times New Roman" w:hAnsi="Times New Roman" w:cs="Times New Roman"/>
          <w:sz w:val="28"/>
          <w:szCs w:val="28"/>
        </w:rPr>
        <w:t>); регионального – в Тутаевском (</w:t>
      </w:r>
      <w:r w:rsidR="00235FB0">
        <w:rPr>
          <w:rFonts w:ascii="Times New Roman" w:hAnsi="Times New Roman" w:cs="Times New Roman"/>
          <w:sz w:val="28"/>
          <w:szCs w:val="28"/>
        </w:rPr>
        <w:t>50</w:t>
      </w:r>
      <w:r w:rsidR="001A571C">
        <w:rPr>
          <w:rFonts w:ascii="Times New Roman" w:hAnsi="Times New Roman" w:cs="Times New Roman"/>
          <w:sz w:val="28"/>
          <w:szCs w:val="28"/>
        </w:rPr>
        <w:t xml:space="preserve">%); муниципального – в г. Переславль Залесский (100%), а так же </w:t>
      </w:r>
      <w:r w:rsidR="00235FB0">
        <w:rPr>
          <w:rFonts w:ascii="Times New Roman" w:hAnsi="Times New Roman" w:cs="Times New Roman"/>
          <w:sz w:val="28"/>
          <w:szCs w:val="28"/>
        </w:rPr>
        <w:t xml:space="preserve">Любимском (54,545%) </w:t>
      </w:r>
      <w:r w:rsidR="001A571C">
        <w:rPr>
          <w:rFonts w:ascii="Times New Roman" w:hAnsi="Times New Roman" w:cs="Times New Roman"/>
          <w:sz w:val="28"/>
          <w:szCs w:val="28"/>
        </w:rPr>
        <w:t xml:space="preserve">и </w:t>
      </w:r>
      <w:r w:rsidR="00235FB0">
        <w:rPr>
          <w:rFonts w:ascii="Times New Roman" w:hAnsi="Times New Roman" w:cs="Times New Roman"/>
          <w:sz w:val="28"/>
          <w:szCs w:val="28"/>
        </w:rPr>
        <w:t>Угличском (52,381%)</w:t>
      </w:r>
      <w:r w:rsidR="001A571C">
        <w:rPr>
          <w:rFonts w:ascii="Times New Roman" w:hAnsi="Times New Roman" w:cs="Times New Roman"/>
          <w:sz w:val="28"/>
          <w:szCs w:val="28"/>
        </w:rPr>
        <w:t xml:space="preserve"> муниципальных района</w:t>
      </w:r>
      <w:r w:rsidR="00C151F8">
        <w:rPr>
          <w:rFonts w:ascii="Times New Roman" w:hAnsi="Times New Roman" w:cs="Times New Roman"/>
          <w:sz w:val="28"/>
          <w:szCs w:val="28"/>
        </w:rPr>
        <w:t xml:space="preserve">х. Инновационные проекты на уровне образовательного учреждения преобладают в </w:t>
      </w:r>
      <w:r w:rsidR="00235FB0">
        <w:rPr>
          <w:rFonts w:ascii="Times New Roman" w:hAnsi="Times New Roman" w:cs="Times New Roman"/>
          <w:sz w:val="28"/>
          <w:szCs w:val="28"/>
        </w:rPr>
        <w:t>Гаврилов-Ямском (50%)</w:t>
      </w:r>
      <w:r w:rsidR="00C151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35FB0">
        <w:rPr>
          <w:rFonts w:ascii="Times New Roman" w:hAnsi="Times New Roman" w:cs="Times New Roman"/>
          <w:sz w:val="28"/>
          <w:szCs w:val="28"/>
        </w:rPr>
        <w:t>ом</w:t>
      </w:r>
      <w:r w:rsidR="00C151F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5FB0">
        <w:rPr>
          <w:rFonts w:ascii="Times New Roman" w:hAnsi="Times New Roman" w:cs="Times New Roman"/>
          <w:sz w:val="28"/>
          <w:szCs w:val="28"/>
        </w:rPr>
        <w:t>е</w:t>
      </w:r>
      <w:r w:rsidR="00C151F8">
        <w:rPr>
          <w:rFonts w:ascii="Times New Roman" w:hAnsi="Times New Roman" w:cs="Times New Roman"/>
          <w:sz w:val="28"/>
          <w:szCs w:val="28"/>
        </w:rPr>
        <w:t>.</w:t>
      </w:r>
    </w:p>
    <w:p w:rsidR="00BC0641" w:rsidRDefault="00BC0641" w:rsidP="00EA1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0641" w:rsidRPr="00BC0641" w:rsidRDefault="00BC0641" w:rsidP="00EA1748">
      <w:pPr>
        <w:pStyle w:val="1"/>
        <w:spacing w:before="0"/>
      </w:pPr>
      <w:bookmarkStart w:id="4" w:name="_Toc362425147"/>
      <w:bookmarkStart w:id="5" w:name="_Toc362952359"/>
      <w:r w:rsidRPr="00BC0641">
        <w:t xml:space="preserve">Объемы </w:t>
      </w:r>
      <w:bookmarkEnd w:id="4"/>
      <w:r w:rsidR="00832E5D">
        <w:t>инновационной деятельности</w:t>
      </w:r>
      <w:r w:rsidR="00475DB7">
        <w:t xml:space="preserve"> региона</w:t>
      </w:r>
      <w:bookmarkEnd w:id="5"/>
    </w:p>
    <w:p w:rsidR="00D8529E" w:rsidRDefault="009F2F79" w:rsidP="008B77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475DB7">
        <w:rPr>
          <w:rFonts w:ascii="Times New Roman" w:hAnsi="Times New Roman" w:cs="Times New Roman"/>
          <w:sz w:val="28"/>
          <w:szCs w:val="28"/>
        </w:rPr>
        <w:t>коэффициента инновационной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, можно говорить </w:t>
      </w:r>
      <w:r w:rsidR="00DA2A89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об объеме инновационной деятельности. Данный показатель </w:t>
      </w:r>
      <w:r w:rsidR="00E86F41">
        <w:rPr>
          <w:rFonts w:ascii="Times New Roman" w:hAnsi="Times New Roman" w:cs="Times New Roman"/>
          <w:sz w:val="28"/>
          <w:szCs w:val="28"/>
        </w:rPr>
        <w:t>можно выразить следующей формулой: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6"/>
      </w:tblGrid>
      <w:tr w:rsidR="00E45711" w:rsidTr="00E45711">
        <w:tc>
          <w:tcPr>
            <w:tcW w:w="9996" w:type="dxa"/>
          </w:tcPr>
          <w:p w:rsidR="00E45711" w:rsidRDefault="00563584" w:rsidP="008B77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ИД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количество ОУ, предоставивших информацию об ИД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количество заявленных тем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ИД</m:t>
                    </m:r>
                  </m:sub>
                </m:sSub>
              </m:oMath>
            </m:oMathPara>
          </w:p>
        </w:tc>
      </w:tr>
    </w:tbl>
    <w:p w:rsidR="008E48F7" w:rsidRDefault="007055D5" w:rsidP="00BF3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8F7">
        <w:rPr>
          <w:rFonts w:ascii="Times New Roman" w:hAnsi="Times New Roman" w:cs="Times New Roman"/>
          <w:sz w:val="28"/>
          <w:szCs w:val="28"/>
        </w:rPr>
        <w:t xml:space="preserve">Область значений данного показателя принадлежит к </w:t>
      </w:r>
      <w:r w:rsidR="006E7014" w:rsidRPr="008E48F7">
        <w:rPr>
          <w:rFonts w:ascii="Times New Roman" w:hAnsi="Times New Roman" w:cs="Times New Roman"/>
          <w:sz w:val="28"/>
          <w:szCs w:val="28"/>
        </w:rPr>
        <w:t>интервалу</w:t>
      </w:r>
      <w:r w:rsidRPr="008E48F7">
        <w:rPr>
          <w:rFonts w:ascii="Times New Roman" w:hAnsi="Times New Roman" w:cs="Times New Roman"/>
          <w:sz w:val="28"/>
          <w:szCs w:val="28"/>
        </w:rPr>
        <w:t xml:space="preserve"> (0;1) и так же может быть условно разделена на промежутки:</w:t>
      </w:r>
    </w:p>
    <w:tbl>
      <w:tblPr>
        <w:tblStyle w:val="a8"/>
        <w:tblW w:w="9992" w:type="dxa"/>
        <w:tblLayout w:type="fixed"/>
        <w:tblLook w:val="04A0" w:firstRow="1" w:lastRow="0" w:firstColumn="1" w:lastColumn="0" w:noHBand="0" w:noVBand="1"/>
      </w:tblPr>
      <w:tblGrid>
        <w:gridCol w:w="201"/>
        <w:gridCol w:w="264"/>
        <w:gridCol w:w="515"/>
        <w:gridCol w:w="394"/>
        <w:gridCol w:w="201"/>
        <w:gridCol w:w="569"/>
        <w:gridCol w:w="317"/>
        <w:gridCol w:w="192"/>
        <w:gridCol w:w="575"/>
        <w:gridCol w:w="373"/>
        <w:gridCol w:w="223"/>
        <w:gridCol w:w="867"/>
        <w:gridCol w:w="307"/>
        <w:gridCol w:w="116"/>
        <w:gridCol w:w="932"/>
        <w:gridCol w:w="325"/>
        <w:gridCol w:w="271"/>
        <w:gridCol w:w="613"/>
        <w:gridCol w:w="316"/>
        <w:gridCol w:w="193"/>
        <w:gridCol w:w="675"/>
        <w:gridCol w:w="344"/>
        <w:gridCol w:w="252"/>
        <w:gridCol w:w="725"/>
        <w:gridCol w:w="191"/>
        <w:gridCol w:w="41"/>
      </w:tblGrid>
      <w:tr w:rsidR="00180483" w:rsidRPr="00D14C64" w:rsidTr="00E73DCF">
        <w:trPr>
          <w:gridBefore w:val="1"/>
          <w:gridAfter w:val="1"/>
          <w:wBefore w:w="201" w:type="dxa"/>
          <w:wAfter w:w="41" w:type="dxa"/>
          <w:trHeight w:val="480"/>
        </w:trPr>
        <w:tc>
          <w:tcPr>
            <w:tcW w:w="1173" w:type="dxa"/>
            <w:gridSpan w:val="3"/>
            <w:tcBorders>
              <w:top w:val="nil"/>
            </w:tcBorders>
            <w:shd w:val="clear" w:color="auto" w:fill="C00000"/>
            <w:vAlign w:val="center"/>
          </w:tcPr>
          <w:p w:rsidR="00180483" w:rsidRPr="00D14C64" w:rsidRDefault="00180483" w:rsidP="00180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Крайне низк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ий</w:t>
            </w:r>
          </w:p>
        </w:tc>
        <w:tc>
          <w:tcPr>
            <w:tcW w:w="1087" w:type="dxa"/>
            <w:gridSpan w:val="3"/>
            <w:tcBorders>
              <w:top w:val="nil"/>
            </w:tcBorders>
            <w:shd w:val="clear" w:color="auto" w:fill="FF0000"/>
            <w:vAlign w:val="center"/>
          </w:tcPr>
          <w:p w:rsidR="00180483" w:rsidRPr="00D14C64" w:rsidRDefault="00180483" w:rsidP="001804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Очень низк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ий</w:t>
            </w:r>
          </w:p>
        </w:tc>
        <w:tc>
          <w:tcPr>
            <w:tcW w:w="1140" w:type="dxa"/>
            <w:gridSpan w:val="3"/>
            <w:tcBorders>
              <w:top w:val="nil"/>
            </w:tcBorders>
            <w:shd w:val="clear" w:color="auto" w:fill="D99594" w:themeFill="accent2" w:themeFillTint="99"/>
            <w:vAlign w:val="center"/>
          </w:tcPr>
          <w:p w:rsidR="00180483" w:rsidRPr="00D14C64" w:rsidRDefault="00180483" w:rsidP="001804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Низк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ий</w:t>
            </w:r>
          </w:p>
        </w:tc>
        <w:tc>
          <w:tcPr>
            <w:tcW w:w="1397" w:type="dxa"/>
            <w:gridSpan w:val="3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180483" w:rsidRPr="00D14C64" w:rsidRDefault="00180483" w:rsidP="001804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Относительно низк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ий</w:t>
            </w:r>
          </w:p>
        </w:tc>
        <w:tc>
          <w:tcPr>
            <w:tcW w:w="1373" w:type="dxa"/>
            <w:gridSpan w:val="3"/>
            <w:tcBorders>
              <w:top w:val="nil"/>
            </w:tcBorders>
            <w:shd w:val="clear" w:color="auto" w:fill="E36C0A" w:themeFill="accent6" w:themeFillShade="BF"/>
            <w:vAlign w:val="center"/>
          </w:tcPr>
          <w:p w:rsidR="00180483" w:rsidRPr="00D14C64" w:rsidRDefault="00180483" w:rsidP="001804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Относительно высок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ий</w:t>
            </w:r>
          </w:p>
        </w:tc>
        <w:tc>
          <w:tcPr>
            <w:tcW w:w="1200" w:type="dxa"/>
            <w:gridSpan w:val="3"/>
            <w:tcBorders>
              <w:top w:val="nil"/>
            </w:tcBorders>
            <w:shd w:val="clear" w:color="auto" w:fill="FFC000"/>
            <w:vAlign w:val="center"/>
          </w:tcPr>
          <w:p w:rsidR="00180483" w:rsidRPr="00D14C64" w:rsidRDefault="00180483" w:rsidP="001804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Высок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ий</w:t>
            </w:r>
          </w:p>
        </w:tc>
        <w:tc>
          <w:tcPr>
            <w:tcW w:w="1212" w:type="dxa"/>
            <w:gridSpan w:val="3"/>
            <w:tcBorders>
              <w:top w:val="nil"/>
            </w:tcBorders>
            <w:shd w:val="clear" w:color="auto" w:fill="FFFF00"/>
            <w:vAlign w:val="center"/>
          </w:tcPr>
          <w:p w:rsidR="00180483" w:rsidRPr="00D14C64" w:rsidRDefault="00180483" w:rsidP="001804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Очень высок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ий</w:t>
            </w: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92D050"/>
            <w:vAlign w:val="center"/>
          </w:tcPr>
          <w:p w:rsidR="00180483" w:rsidRPr="00D14C64" w:rsidRDefault="00180483" w:rsidP="001804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Крайне высок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ий</w:t>
            </w:r>
          </w:p>
        </w:tc>
      </w:tr>
      <w:tr w:rsidR="00E73DCF" w:rsidRPr="00E73DCF" w:rsidTr="00E73DCF">
        <w:trPr>
          <w:trHeight w:val="315"/>
        </w:trPr>
        <w:tc>
          <w:tcPr>
            <w:tcW w:w="46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180483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51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1804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1804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0,125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1804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1804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0,25</w:t>
            </w:r>
          </w:p>
        </w:tc>
        <w:tc>
          <w:tcPr>
            <w:tcW w:w="57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9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0,375</w:t>
            </w:r>
          </w:p>
        </w:tc>
        <w:tc>
          <w:tcPr>
            <w:tcW w:w="8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0,5</w:t>
            </w:r>
          </w:p>
        </w:tc>
        <w:tc>
          <w:tcPr>
            <w:tcW w:w="93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9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0,625</w:t>
            </w:r>
          </w:p>
        </w:tc>
        <w:tc>
          <w:tcPr>
            <w:tcW w:w="6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0,75</w:t>
            </w: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9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0,875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0483" w:rsidRPr="00E73DCF" w:rsidRDefault="00180483" w:rsidP="00C4068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3DCF">
              <w:rPr>
                <w:rFonts w:ascii="Times New Roman" w:hAnsi="Times New Roman" w:cs="Times New Roman"/>
                <w:b/>
                <w:sz w:val="16"/>
                <w:szCs w:val="28"/>
              </w:rPr>
              <w:t>1</w:t>
            </w:r>
          </w:p>
        </w:tc>
      </w:tr>
    </w:tbl>
    <w:p w:rsidR="00FB1985" w:rsidRDefault="00921405" w:rsidP="00BF3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наглядности, отразим полученные результаты на диаграмме (рис</w:t>
      </w:r>
      <w:r w:rsidR="00710073">
        <w:rPr>
          <w:rFonts w:ascii="Times New Roman" w:hAnsi="Times New Roman" w:cs="Times New Roman"/>
          <w:sz w:val="28"/>
          <w:szCs w:val="28"/>
        </w:rPr>
        <w:t>.</w:t>
      </w:r>
      <w:r w:rsidR="003E04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B1985" w:rsidRDefault="00011613" w:rsidP="000116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6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9864" cy="3163824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1405" w:rsidRDefault="00921405" w:rsidP="00BF3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Как видно из рисунка, наибольшим объемом ИД характеризуется Любимский МР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1405">
        <w:rPr>
          <w:rFonts w:ascii="Times New Roman" w:hAnsi="Times New Roman" w:cs="Times New Roman"/>
          <w:sz w:val="28"/>
          <w:szCs w:val="28"/>
          <w:vertAlign w:val="subscript"/>
        </w:rPr>
        <w:t>ИД</w:t>
      </w:r>
      <w:r>
        <w:rPr>
          <w:rFonts w:ascii="Times New Roman" w:hAnsi="Times New Roman" w:cs="Times New Roman"/>
          <w:sz w:val="28"/>
          <w:szCs w:val="28"/>
        </w:rPr>
        <w:t>=0,</w:t>
      </w:r>
      <w:r w:rsidR="005425B2">
        <w:rPr>
          <w:rFonts w:ascii="Times New Roman" w:hAnsi="Times New Roman" w:cs="Times New Roman"/>
          <w:sz w:val="28"/>
          <w:szCs w:val="28"/>
        </w:rPr>
        <w:t>435). Данный показатель соответствует относительно низкому объему инновационной деятельности.</w:t>
      </w:r>
      <w:r w:rsidR="00261C0D">
        <w:rPr>
          <w:rFonts w:ascii="Times New Roman" w:hAnsi="Times New Roman" w:cs="Times New Roman"/>
          <w:sz w:val="28"/>
          <w:szCs w:val="28"/>
        </w:rPr>
        <w:t xml:space="preserve"> Наименьшие объемы демонстрируют</w:t>
      </w:r>
      <w:r>
        <w:rPr>
          <w:rFonts w:ascii="Times New Roman" w:hAnsi="Times New Roman" w:cs="Times New Roman"/>
          <w:sz w:val="28"/>
          <w:szCs w:val="28"/>
        </w:rPr>
        <w:t xml:space="preserve"> г. Переславль-Залесский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1405">
        <w:rPr>
          <w:rFonts w:ascii="Times New Roman" w:hAnsi="Times New Roman" w:cs="Times New Roman"/>
          <w:sz w:val="28"/>
          <w:szCs w:val="28"/>
          <w:vertAlign w:val="subscript"/>
        </w:rPr>
        <w:t>ИД</w:t>
      </w:r>
      <w:r>
        <w:rPr>
          <w:rFonts w:ascii="Times New Roman" w:hAnsi="Times New Roman" w:cs="Times New Roman"/>
          <w:sz w:val="28"/>
          <w:szCs w:val="28"/>
        </w:rPr>
        <w:t>=0,</w:t>
      </w:r>
      <w:r w:rsidR="003E04B6">
        <w:rPr>
          <w:rFonts w:ascii="Times New Roman" w:hAnsi="Times New Roman" w:cs="Times New Roman"/>
          <w:sz w:val="28"/>
          <w:szCs w:val="28"/>
        </w:rPr>
        <w:t>0</w:t>
      </w:r>
      <w:r w:rsidR="005425B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04B6">
        <w:rPr>
          <w:rFonts w:ascii="Times New Roman" w:hAnsi="Times New Roman" w:cs="Times New Roman"/>
          <w:sz w:val="28"/>
          <w:szCs w:val="28"/>
        </w:rPr>
        <w:t xml:space="preserve"> и Некоузский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1405">
        <w:rPr>
          <w:rFonts w:ascii="Times New Roman" w:hAnsi="Times New Roman" w:cs="Times New Roman"/>
          <w:sz w:val="28"/>
          <w:szCs w:val="28"/>
          <w:vertAlign w:val="subscript"/>
        </w:rPr>
        <w:t>ИД</w:t>
      </w:r>
      <w:r>
        <w:rPr>
          <w:rFonts w:ascii="Times New Roman" w:hAnsi="Times New Roman" w:cs="Times New Roman"/>
          <w:sz w:val="28"/>
          <w:szCs w:val="28"/>
        </w:rPr>
        <w:t>=0,0</w:t>
      </w:r>
      <w:r w:rsidR="005425B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04B6">
        <w:rPr>
          <w:rFonts w:ascii="Times New Roman" w:hAnsi="Times New Roman" w:cs="Times New Roman"/>
          <w:sz w:val="28"/>
          <w:szCs w:val="28"/>
        </w:rPr>
        <w:t xml:space="preserve"> муниципальные районы.</w:t>
      </w:r>
      <w:r w:rsidR="005425B2">
        <w:rPr>
          <w:rFonts w:ascii="Times New Roman" w:hAnsi="Times New Roman" w:cs="Times New Roman"/>
          <w:sz w:val="28"/>
          <w:szCs w:val="28"/>
        </w:rPr>
        <w:t xml:space="preserve"> Данные показатели попадают в категории крайне низких. </w:t>
      </w:r>
    </w:p>
    <w:p w:rsidR="00D36C6F" w:rsidRDefault="008E48F7" w:rsidP="00D36C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рассмотрев </w:t>
      </w:r>
      <w:r w:rsidR="00475DB7">
        <w:rPr>
          <w:rFonts w:ascii="Times New Roman" w:hAnsi="Times New Roman" w:cs="Times New Roman"/>
          <w:sz w:val="28"/>
          <w:szCs w:val="28"/>
        </w:rPr>
        <w:t>коэффициенты инновационной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и объемы инновационной деятельности региона, можно </w:t>
      </w:r>
      <w:r w:rsidR="00BD4A1B">
        <w:rPr>
          <w:rFonts w:ascii="Times New Roman" w:hAnsi="Times New Roman" w:cs="Times New Roman"/>
          <w:sz w:val="28"/>
          <w:szCs w:val="28"/>
        </w:rPr>
        <w:t>утверждать, что существует прямая, сильная, статистически-значимая корреляция между данными показателями</w:t>
      </w:r>
      <w:r w:rsidR="00D36C6F">
        <w:rPr>
          <w:rFonts w:ascii="Times New Roman" w:hAnsi="Times New Roman" w:cs="Times New Roman"/>
          <w:sz w:val="28"/>
          <w:szCs w:val="28"/>
        </w:rPr>
        <w:t xml:space="preserve"> (</w:t>
      </w:r>
      <w:r w:rsidR="00E7374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36C6F" w:rsidRPr="00D36C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="00D36C6F">
        <w:rPr>
          <w:rFonts w:ascii="Times New Roman" w:hAnsi="Times New Roman" w:cs="Times New Roman"/>
          <w:sz w:val="28"/>
          <w:szCs w:val="28"/>
        </w:rPr>
        <w:t>=0,82</w:t>
      </w:r>
      <w:r w:rsidR="00D36C6F" w:rsidRPr="00D36C6F">
        <w:rPr>
          <w:rFonts w:ascii="Times New Roman" w:hAnsi="Times New Roman" w:cs="Times New Roman"/>
          <w:sz w:val="28"/>
          <w:szCs w:val="28"/>
        </w:rPr>
        <w:t>1</w:t>
      </w:r>
      <w:r w:rsidR="00D36C6F">
        <w:rPr>
          <w:rFonts w:ascii="Times New Roman" w:hAnsi="Times New Roman" w:cs="Times New Roman"/>
          <w:sz w:val="28"/>
          <w:szCs w:val="28"/>
        </w:rPr>
        <w:t>)</w:t>
      </w:r>
      <w:r w:rsidR="00BD4A1B">
        <w:rPr>
          <w:rFonts w:ascii="Times New Roman" w:hAnsi="Times New Roman" w:cs="Times New Roman"/>
          <w:sz w:val="28"/>
          <w:szCs w:val="28"/>
        </w:rPr>
        <w:t xml:space="preserve">. На основе этого, представляется возможным </w:t>
      </w:r>
      <w:r w:rsidR="00274957">
        <w:rPr>
          <w:rFonts w:ascii="Times New Roman" w:hAnsi="Times New Roman" w:cs="Times New Roman"/>
          <w:sz w:val="28"/>
          <w:szCs w:val="28"/>
        </w:rPr>
        <w:t>рассчитать коэффициент</w:t>
      </w:r>
      <w:r w:rsidR="00BD4A1B">
        <w:rPr>
          <w:rFonts w:ascii="Times New Roman" w:hAnsi="Times New Roman" w:cs="Times New Roman"/>
          <w:sz w:val="28"/>
          <w:szCs w:val="28"/>
        </w:rPr>
        <w:t>ы</w:t>
      </w:r>
      <w:r w:rsidR="00274957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муниципальных </w:t>
      </w:r>
      <w:r w:rsidR="00832E5D">
        <w:rPr>
          <w:rFonts w:ascii="Times New Roman" w:hAnsi="Times New Roman" w:cs="Times New Roman"/>
          <w:sz w:val="28"/>
          <w:szCs w:val="28"/>
        </w:rPr>
        <w:t>образований</w:t>
      </w:r>
      <w:r w:rsidR="00274957">
        <w:rPr>
          <w:rFonts w:ascii="Times New Roman" w:hAnsi="Times New Roman" w:cs="Times New Roman"/>
          <w:sz w:val="28"/>
          <w:szCs w:val="28"/>
        </w:rPr>
        <w:t xml:space="preserve"> по отдельности и Ярославской области в целом</w:t>
      </w:r>
      <w:r w:rsidRPr="00274957">
        <w:rPr>
          <w:rFonts w:ascii="Times New Roman" w:hAnsi="Times New Roman" w:cs="Times New Roman"/>
          <w:sz w:val="28"/>
          <w:szCs w:val="28"/>
        </w:rPr>
        <w:t>.</w:t>
      </w:r>
      <w:r w:rsidR="00BD4A1B">
        <w:rPr>
          <w:rFonts w:ascii="Times New Roman" w:hAnsi="Times New Roman" w:cs="Times New Roman"/>
          <w:sz w:val="28"/>
          <w:szCs w:val="28"/>
        </w:rPr>
        <w:t xml:space="preserve"> </w:t>
      </w:r>
      <w:r w:rsidR="00D36C6F">
        <w:rPr>
          <w:rFonts w:ascii="Times New Roman" w:hAnsi="Times New Roman" w:cs="Times New Roman"/>
          <w:sz w:val="28"/>
          <w:szCs w:val="28"/>
        </w:rPr>
        <w:t>Данные коэффициенты</w:t>
      </w:r>
      <w:r w:rsidR="00D36C6F" w:rsidRPr="00D36C6F">
        <w:rPr>
          <w:rFonts w:ascii="Times New Roman" w:hAnsi="Times New Roman" w:cs="Times New Roman"/>
          <w:sz w:val="28"/>
          <w:szCs w:val="28"/>
        </w:rPr>
        <w:t xml:space="preserve"> </w:t>
      </w:r>
      <w:r w:rsidR="00D36C6F">
        <w:rPr>
          <w:rFonts w:ascii="Times New Roman" w:hAnsi="Times New Roman" w:cs="Times New Roman"/>
          <w:sz w:val="28"/>
          <w:szCs w:val="28"/>
        </w:rPr>
        <w:t>могут способствовать дальнейшему анализу</w:t>
      </w:r>
      <w:r w:rsidR="003C32B5">
        <w:rPr>
          <w:rFonts w:ascii="Times New Roman" w:hAnsi="Times New Roman" w:cs="Times New Roman"/>
          <w:sz w:val="28"/>
          <w:szCs w:val="28"/>
        </w:rPr>
        <w:t xml:space="preserve"> общего уровня</w:t>
      </w:r>
      <w:r w:rsidR="00D36C6F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региона.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81"/>
        <w:gridCol w:w="5746"/>
      </w:tblGrid>
      <w:tr w:rsidR="00C21A54" w:rsidRPr="00274957" w:rsidTr="00832E5D">
        <w:tc>
          <w:tcPr>
            <w:tcW w:w="3369" w:type="dxa"/>
            <w:vAlign w:val="center"/>
          </w:tcPr>
          <w:p w:rsidR="00C21A54" w:rsidRPr="00D36C6F" w:rsidRDefault="00563584" w:rsidP="00C21A5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ИД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ИД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ИД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)∙1000</m:t>
                </m:r>
              </m:oMath>
            </m:oMathPara>
          </w:p>
        </w:tc>
        <w:tc>
          <w:tcPr>
            <w:tcW w:w="881" w:type="dxa"/>
            <w:vAlign w:val="center"/>
          </w:tcPr>
          <w:p w:rsidR="00C21A54" w:rsidRPr="00274957" w:rsidRDefault="00C21A54" w:rsidP="00C21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5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746" w:type="dxa"/>
          </w:tcPr>
          <w:p w:rsidR="00C21A54" w:rsidRDefault="00C21A54" w:rsidP="00C21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2749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74957">
              <w:rPr>
                <w:rFonts w:ascii="Times New Roman" w:hAnsi="Times New Roman" w:cs="Times New Roman"/>
                <w:sz w:val="28"/>
                <w:szCs w:val="28"/>
              </w:rPr>
              <w:t>– искомый коэффициент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1A54" w:rsidRDefault="00475DB7" w:rsidP="00C21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475DB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ИА</w:t>
            </w:r>
            <w:r w:rsidR="00C21A5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инновационной активности</w:t>
            </w:r>
            <w:r w:rsidR="00C21A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1A54" w:rsidRPr="00274957" w:rsidRDefault="00C21A54" w:rsidP="00C21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9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2749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объем инновационной деятельности</w:t>
            </w:r>
          </w:p>
        </w:tc>
      </w:tr>
    </w:tbl>
    <w:p w:rsidR="00C21A54" w:rsidRDefault="00C21A54" w:rsidP="00C21A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8F7">
        <w:rPr>
          <w:rFonts w:ascii="Times New Roman" w:hAnsi="Times New Roman" w:cs="Times New Roman"/>
          <w:sz w:val="28"/>
          <w:szCs w:val="28"/>
        </w:rPr>
        <w:t>Область значений данного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8F7">
        <w:rPr>
          <w:rFonts w:ascii="Times New Roman" w:hAnsi="Times New Roman" w:cs="Times New Roman"/>
          <w:sz w:val="28"/>
          <w:szCs w:val="28"/>
        </w:rPr>
        <w:t>принадлежит к интервалу (0;1</w:t>
      </w:r>
      <w:r w:rsidR="000424F7">
        <w:rPr>
          <w:rFonts w:ascii="Times New Roman" w:hAnsi="Times New Roman" w:cs="Times New Roman"/>
          <w:sz w:val="28"/>
          <w:szCs w:val="28"/>
        </w:rPr>
        <w:t>000</w:t>
      </w:r>
      <w:r w:rsidRPr="008E48F7">
        <w:rPr>
          <w:rFonts w:ascii="Times New Roman" w:hAnsi="Times New Roman" w:cs="Times New Roman"/>
          <w:sz w:val="28"/>
          <w:szCs w:val="28"/>
        </w:rPr>
        <w:t>) и может быть условно разделена на промежутки:</w:t>
      </w:r>
    </w:p>
    <w:p w:rsidR="00E45711" w:rsidRDefault="00E45711" w:rsidP="00C21A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46" w:type="dxa"/>
        <w:tblLayout w:type="fixed"/>
        <w:tblLook w:val="04A0" w:firstRow="1" w:lastRow="0" w:firstColumn="1" w:lastColumn="0" w:noHBand="0" w:noVBand="1"/>
      </w:tblPr>
      <w:tblGrid>
        <w:gridCol w:w="198"/>
        <w:gridCol w:w="260"/>
        <w:gridCol w:w="506"/>
        <w:gridCol w:w="387"/>
        <w:gridCol w:w="197"/>
        <w:gridCol w:w="558"/>
        <w:gridCol w:w="311"/>
        <w:gridCol w:w="188"/>
        <w:gridCol w:w="564"/>
        <w:gridCol w:w="367"/>
        <w:gridCol w:w="217"/>
        <w:gridCol w:w="852"/>
        <w:gridCol w:w="301"/>
        <w:gridCol w:w="193"/>
        <w:gridCol w:w="835"/>
        <w:gridCol w:w="320"/>
        <w:gridCol w:w="264"/>
        <w:gridCol w:w="601"/>
        <w:gridCol w:w="312"/>
        <w:gridCol w:w="187"/>
        <w:gridCol w:w="662"/>
        <w:gridCol w:w="339"/>
        <w:gridCol w:w="245"/>
        <w:gridCol w:w="499"/>
        <w:gridCol w:w="399"/>
        <w:gridCol w:w="184"/>
      </w:tblGrid>
      <w:tr w:rsidR="008A4E74" w:rsidRPr="00D14C64" w:rsidTr="009D78BF">
        <w:trPr>
          <w:gridBefore w:val="1"/>
          <w:gridAfter w:val="1"/>
          <w:wBefore w:w="198" w:type="dxa"/>
          <w:wAfter w:w="184" w:type="dxa"/>
          <w:trHeight w:val="503"/>
        </w:trPr>
        <w:tc>
          <w:tcPr>
            <w:tcW w:w="1153" w:type="dxa"/>
            <w:gridSpan w:val="3"/>
            <w:tcBorders>
              <w:top w:val="nil"/>
            </w:tcBorders>
            <w:shd w:val="clear" w:color="auto" w:fill="C00000"/>
            <w:vAlign w:val="center"/>
          </w:tcPr>
          <w:p w:rsidR="008A4E74" w:rsidRPr="00D14C64" w:rsidRDefault="008A4E74" w:rsidP="00F90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Крайне низк</w:t>
            </w:r>
            <w:r w:rsidR="00F907F2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ий</w:t>
            </w:r>
          </w:p>
        </w:tc>
        <w:tc>
          <w:tcPr>
            <w:tcW w:w="1066" w:type="dxa"/>
            <w:gridSpan w:val="3"/>
            <w:tcBorders>
              <w:top w:val="nil"/>
            </w:tcBorders>
            <w:shd w:val="clear" w:color="auto" w:fill="FF0000"/>
            <w:vAlign w:val="center"/>
          </w:tcPr>
          <w:p w:rsidR="008A4E74" w:rsidRPr="00D14C64" w:rsidRDefault="008A4E74" w:rsidP="00F907F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Очень низк</w:t>
            </w:r>
            <w:r w:rsidR="00F907F2">
              <w:rPr>
                <w:rFonts w:ascii="Times New Roman" w:hAnsi="Times New Roman" w:cs="Times New Roman"/>
                <w:sz w:val="18"/>
                <w:szCs w:val="28"/>
              </w:rPr>
              <w:t>ий</w:t>
            </w:r>
          </w:p>
        </w:tc>
        <w:tc>
          <w:tcPr>
            <w:tcW w:w="1119" w:type="dxa"/>
            <w:gridSpan w:val="3"/>
            <w:tcBorders>
              <w:top w:val="nil"/>
            </w:tcBorders>
            <w:shd w:val="clear" w:color="auto" w:fill="D99594" w:themeFill="accent2" w:themeFillTint="99"/>
            <w:vAlign w:val="center"/>
          </w:tcPr>
          <w:p w:rsidR="008A4E74" w:rsidRPr="00D14C64" w:rsidRDefault="008A4E74" w:rsidP="00F907F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Низк</w:t>
            </w:r>
            <w:r w:rsidR="00F907F2">
              <w:rPr>
                <w:rFonts w:ascii="Times New Roman" w:hAnsi="Times New Roman" w:cs="Times New Roman"/>
                <w:sz w:val="18"/>
                <w:szCs w:val="28"/>
              </w:rPr>
              <w:t>ий</w:t>
            </w:r>
          </w:p>
        </w:tc>
        <w:tc>
          <w:tcPr>
            <w:tcW w:w="1370" w:type="dxa"/>
            <w:gridSpan w:val="3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8A4E74" w:rsidRPr="00D14C64" w:rsidRDefault="008A4E74" w:rsidP="00F907F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Относительно низк</w:t>
            </w:r>
            <w:r w:rsidR="00F907F2">
              <w:rPr>
                <w:rFonts w:ascii="Times New Roman" w:hAnsi="Times New Roman" w:cs="Times New Roman"/>
                <w:sz w:val="18"/>
                <w:szCs w:val="28"/>
              </w:rPr>
              <w:t>ий</w:t>
            </w:r>
          </w:p>
        </w:tc>
        <w:tc>
          <w:tcPr>
            <w:tcW w:w="1348" w:type="dxa"/>
            <w:gridSpan w:val="3"/>
            <w:tcBorders>
              <w:top w:val="nil"/>
            </w:tcBorders>
            <w:shd w:val="clear" w:color="auto" w:fill="E36C0A" w:themeFill="accent6" w:themeFillShade="BF"/>
            <w:vAlign w:val="center"/>
          </w:tcPr>
          <w:p w:rsidR="008A4E74" w:rsidRPr="00D14C64" w:rsidRDefault="008A4E74" w:rsidP="00F907F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Относительно высок</w:t>
            </w:r>
            <w:r w:rsidR="00F907F2">
              <w:rPr>
                <w:rFonts w:ascii="Times New Roman" w:hAnsi="Times New Roman" w:cs="Times New Roman"/>
                <w:sz w:val="18"/>
                <w:szCs w:val="28"/>
              </w:rPr>
              <w:t>ий</w:t>
            </w:r>
          </w:p>
        </w:tc>
        <w:tc>
          <w:tcPr>
            <w:tcW w:w="1177" w:type="dxa"/>
            <w:gridSpan w:val="3"/>
            <w:tcBorders>
              <w:top w:val="nil"/>
            </w:tcBorders>
            <w:shd w:val="clear" w:color="auto" w:fill="FFC000"/>
            <w:vAlign w:val="center"/>
          </w:tcPr>
          <w:p w:rsidR="008A4E74" w:rsidRPr="00D14C64" w:rsidRDefault="008A4E74" w:rsidP="00F907F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Высок</w:t>
            </w:r>
            <w:r w:rsidR="00F907F2">
              <w:rPr>
                <w:rFonts w:ascii="Times New Roman" w:hAnsi="Times New Roman" w:cs="Times New Roman"/>
                <w:sz w:val="18"/>
                <w:szCs w:val="28"/>
              </w:rPr>
              <w:t>ий</w:t>
            </w:r>
          </w:p>
        </w:tc>
        <w:tc>
          <w:tcPr>
            <w:tcW w:w="1188" w:type="dxa"/>
            <w:gridSpan w:val="3"/>
            <w:tcBorders>
              <w:top w:val="nil"/>
            </w:tcBorders>
            <w:shd w:val="clear" w:color="auto" w:fill="FFFF00"/>
            <w:vAlign w:val="center"/>
          </w:tcPr>
          <w:p w:rsidR="008A4E74" w:rsidRPr="00D14C64" w:rsidRDefault="008A4E74" w:rsidP="00F907F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Очень высок</w:t>
            </w:r>
            <w:r w:rsidR="00F907F2">
              <w:rPr>
                <w:rFonts w:ascii="Times New Roman" w:hAnsi="Times New Roman" w:cs="Times New Roman"/>
                <w:sz w:val="18"/>
                <w:szCs w:val="28"/>
              </w:rPr>
              <w:t>ий</w:t>
            </w:r>
          </w:p>
        </w:tc>
        <w:tc>
          <w:tcPr>
            <w:tcW w:w="1143" w:type="dxa"/>
            <w:gridSpan w:val="3"/>
            <w:tcBorders>
              <w:top w:val="nil"/>
            </w:tcBorders>
            <w:shd w:val="clear" w:color="auto" w:fill="92D050"/>
            <w:vAlign w:val="center"/>
          </w:tcPr>
          <w:p w:rsidR="008A4E74" w:rsidRPr="00D14C64" w:rsidRDefault="008A4E74" w:rsidP="00F907F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14C64">
              <w:rPr>
                <w:rFonts w:ascii="Times New Roman" w:hAnsi="Times New Roman" w:cs="Times New Roman"/>
                <w:sz w:val="18"/>
                <w:szCs w:val="28"/>
              </w:rPr>
              <w:t>Крайне высок</w:t>
            </w:r>
            <w:r w:rsidR="00F907F2">
              <w:rPr>
                <w:rFonts w:ascii="Times New Roman" w:hAnsi="Times New Roman" w:cs="Times New Roman"/>
                <w:sz w:val="18"/>
                <w:szCs w:val="28"/>
              </w:rPr>
              <w:t>ий</w:t>
            </w:r>
          </w:p>
        </w:tc>
      </w:tr>
      <w:tr w:rsidR="008A4E74" w:rsidRPr="009D78BF" w:rsidTr="009D78BF">
        <w:trPr>
          <w:trHeight w:val="364"/>
        </w:trPr>
        <w:tc>
          <w:tcPr>
            <w:tcW w:w="45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8A4E74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9D78BF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50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8A4E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8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8A4E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9D78BF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 125</w:t>
            </w:r>
          </w:p>
        </w:tc>
        <w:tc>
          <w:tcPr>
            <w:tcW w:w="5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8A4E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8A4E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9D78BF">
              <w:rPr>
                <w:rFonts w:ascii="Times New Roman" w:hAnsi="Times New Roman" w:cs="Times New Roman"/>
                <w:b/>
                <w:sz w:val="16"/>
                <w:szCs w:val="28"/>
              </w:rPr>
              <w:t>250</w:t>
            </w:r>
          </w:p>
        </w:tc>
        <w:tc>
          <w:tcPr>
            <w:tcW w:w="56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8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9D78BF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 375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9D78BF">
              <w:rPr>
                <w:rFonts w:ascii="Times New Roman" w:hAnsi="Times New Roman" w:cs="Times New Roman"/>
                <w:b/>
                <w:sz w:val="16"/>
                <w:szCs w:val="28"/>
              </w:rPr>
              <w:t>500</w:t>
            </w:r>
          </w:p>
        </w:tc>
        <w:tc>
          <w:tcPr>
            <w:tcW w:w="8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8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9D78BF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625</w:t>
            </w:r>
          </w:p>
        </w:tc>
        <w:tc>
          <w:tcPr>
            <w:tcW w:w="60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9D78BF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750</w:t>
            </w:r>
          </w:p>
        </w:tc>
        <w:tc>
          <w:tcPr>
            <w:tcW w:w="6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8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9D78BF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875</w:t>
            </w:r>
          </w:p>
        </w:tc>
        <w:tc>
          <w:tcPr>
            <w:tcW w:w="49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C40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4E74" w:rsidRPr="009D78BF" w:rsidRDefault="008A4E74" w:rsidP="00C4068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9D78BF">
              <w:rPr>
                <w:rFonts w:ascii="Times New Roman" w:hAnsi="Times New Roman" w:cs="Times New Roman"/>
                <w:b/>
                <w:sz w:val="16"/>
                <w:szCs w:val="28"/>
              </w:rPr>
              <w:t>1000</w:t>
            </w:r>
          </w:p>
        </w:tc>
      </w:tr>
    </w:tbl>
    <w:p w:rsidR="00E45711" w:rsidRDefault="00E45711" w:rsidP="00D36C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A54" w:rsidRDefault="00C21A54" w:rsidP="00D36C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коэффициенты ИД по Ярославской области (таб.4).</w:t>
      </w:r>
    </w:p>
    <w:p w:rsidR="00E45711" w:rsidRDefault="00E45711" w:rsidP="00D36C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711" w:rsidRDefault="00E45711" w:rsidP="00D36C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711" w:rsidRDefault="00E45711" w:rsidP="00D36C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711" w:rsidRDefault="00E45711" w:rsidP="00D36C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711" w:rsidRDefault="00E45711" w:rsidP="00D36C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711" w:rsidRDefault="00E45711" w:rsidP="00D36C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711" w:rsidRDefault="00E45711" w:rsidP="00D36C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711" w:rsidRDefault="00E45711" w:rsidP="00D36C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1418"/>
        <w:gridCol w:w="992"/>
        <w:gridCol w:w="1666"/>
      </w:tblGrid>
      <w:tr w:rsidR="00274957" w:rsidRPr="00274957" w:rsidTr="000424F7">
        <w:trPr>
          <w:jc w:val="center"/>
        </w:trPr>
        <w:tc>
          <w:tcPr>
            <w:tcW w:w="719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74957" w:rsidRPr="00274957" w:rsidRDefault="00274957" w:rsidP="0027495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9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Таблица 4</w:t>
            </w:r>
          </w:p>
          <w:p w:rsidR="00274957" w:rsidRPr="00274957" w:rsidRDefault="00274957" w:rsidP="0027495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Коэффициент</w:t>
            </w:r>
            <w:r w:rsidRPr="002749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ИД в регионе</w:t>
            </w:r>
          </w:p>
        </w:tc>
      </w:tr>
      <w:tr w:rsidR="00274957" w:rsidRPr="00274957" w:rsidTr="000424F7">
        <w:trPr>
          <w:jc w:val="center"/>
        </w:trPr>
        <w:tc>
          <w:tcPr>
            <w:tcW w:w="3118" w:type="dxa"/>
            <w:tcBorders>
              <w:top w:val="single" w:sz="2" w:space="0" w:color="auto"/>
            </w:tcBorders>
            <w:vAlign w:val="center"/>
          </w:tcPr>
          <w:p w:rsidR="00274957" w:rsidRPr="00274957" w:rsidRDefault="004529B4" w:rsidP="00274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274957" w:rsidRPr="00475DB7" w:rsidRDefault="00475DB7" w:rsidP="00274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D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w:r w:rsidRPr="00475DB7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ИА</w:t>
            </w:r>
          </w:p>
        </w:tc>
        <w:tc>
          <w:tcPr>
            <w:tcW w:w="992" w:type="dxa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:rsidR="00274957" w:rsidRPr="00475DB7" w:rsidRDefault="00475DB7" w:rsidP="00274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5D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475DB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ИД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:rsidR="00274957" w:rsidRPr="00475DB7" w:rsidRDefault="00274957" w:rsidP="00274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D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  <w:r w:rsidRPr="00475DB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ИД</w:t>
            </w:r>
          </w:p>
        </w:tc>
      </w:tr>
      <w:tr w:rsidR="00465B52" w:rsidRPr="00274957" w:rsidTr="006C5BF4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</w:tcPr>
          <w:p w:rsidR="00465B52" w:rsidRPr="00274957" w:rsidRDefault="00465B52" w:rsidP="00452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auto"/>
            </w:tcBorders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  <w:tc>
          <w:tcPr>
            <w:tcW w:w="166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0000"/>
          </w:tcPr>
          <w:p w:rsidR="00465B52" w:rsidRPr="00605030" w:rsidRDefault="00465B52" w:rsidP="00452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165,898</w:t>
            </w:r>
          </w:p>
        </w:tc>
      </w:tr>
      <w:tr w:rsidR="00465B52" w:rsidRPr="00274957" w:rsidTr="006C5BF4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52" w:rsidRPr="00274957" w:rsidRDefault="00465B52" w:rsidP="00452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5B52" w:rsidRPr="00605030" w:rsidRDefault="00465B52" w:rsidP="00452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84,407</w:t>
            </w:r>
          </w:p>
        </w:tc>
      </w:tr>
      <w:tr w:rsidR="00465B52" w:rsidRPr="00274957" w:rsidTr="006C5BF4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52" w:rsidRPr="00274957" w:rsidRDefault="00465B52" w:rsidP="00452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5B52" w:rsidRPr="00605030" w:rsidRDefault="00465B52" w:rsidP="00452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22,08</w:t>
            </w:r>
          </w:p>
        </w:tc>
      </w:tr>
      <w:tr w:rsidR="00465B52" w:rsidRPr="00274957" w:rsidTr="006C5BF4">
        <w:trPr>
          <w:jc w:val="center"/>
        </w:trPr>
        <w:tc>
          <w:tcPr>
            <w:tcW w:w="3118" w:type="dxa"/>
            <w:tcBorders>
              <w:top w:val="single" w:sz="4" w:space="0" w:color="auto"/>
            </w:tcBorders>
          </w:tcPr>
          <w:p w:rsidR="00465B52" w:rsidRPr="00274957" w:rsidRDefault="00465B52" w:rsidP="00452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24" w:space="0" w:color="auto"/>
            </w:tcBorders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24" w:space="0" w:color="auto"/>
            </w:tcBorders>
            <w:shd w:val="clear" w:color="auto" w:fill="C00000"/>
          </w:tcPr>
          <w:p w:rsidR="00465B52" w:rsidRPr="00605030" w:rsidRDefault="00465B52" w:rsidP="00452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15,259</w:t>
            </w:r>
          </w:p>
        </w:tc>
      </w:tr>
      <w:tr w:rsidR="00465B52" w:rsidRPr="00274957" w:rsidTr="004529B4">
        <w:trPr>
          <w:jc w:val="center"/>
        </w:trPr>
        <w:tc>
          <w:tcPr>
            <w:tcW w:w="3118" w:type="dxa"/>
          </w:tcPr>
          <w:p w:rsidR="00465B52" w:rsidRPr="00274957" w:rsidRDefault="00465B52" w:rsidP="00452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Рыбинск</w:t>
            </w:r>
          </w:p>
        </w:tc>
        <w:tc>
          <w:tcPr>
            <w:tcW w:w="1418" w:type="dxa"/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0,073</w:t>
            </w:r>
          </w:p>
        </w:tc>
        <w:tc>
          <w:tcPr>
            <w:tcW w:w="1666" w:type="dxa"/>
            <w:tcBorders>
              <w:left w:val="single" w:sz="24" w:space="0" w:color="auto"/>
            </w:tcBorders>
            <w:shd w:val="clear" w:color="auto" w:fill="C00000"/>
          </w:tcPr>
          <w:p w:rsidR="00465B52" w:rsidRPr="00605030" w:rsidRDefault="00465B52" w:rsidP="00452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13,225</w:t>
            </w:r>
          </w:p>
        </w:tc>
      </w:tr>
      <w:tr w:rsidR="00465B52" w:rsidRPr="00274957" w:rsidTr="004529B4">
        <w:trPr>
          <w:jc w:val="center"/>
        </w:trPr>
        <w:tc>
          <w:tcPr>
            <w:tcW w:w="3118" w:type="dxa"/>
          </w:tcPr>
          <w:p w:rsidR="00465B52" w:rsidRPr="00274957" w:rsidRDefault="00465B52" w:rsidP="00452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</w:p>
        </w:tc>
        <w:tc>
          <w:tcPr>
            <w:tcW w:w="1418" w:type="dxa"/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0,127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1666" w:type="dxa"/>
            <w:tcBorders>
              <w:left w:val="single" w:sz="24" w:space="0" w:color="auto"/>
            </w:tcBorders>
            <w:shd w:val="clear" w:color="auto" w:fill="C00000"/>
          </w:tcPr>
          <w:p w:rsidR="00465B52" w:rsidRPr="00605030" w:rsidRDefault="00465B52" w:rsidP="00452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7,056</w:t>
            </w:r>
          </w:p>
        </w:tc>
      </w:tr>
      <w:tr w:rsidR="00465B52" w:rsidRPr="00274957" w:rsidTr="004529B4">
        <w:trPr>
          <w:jc w:val="center"/>
        </w:trPr>
        <w:tc>
          <w:tcPr>
            <w:tcW w:w="3118" w:type="dxa"/>
          </w:tcPr>
          <w:p w:rsidR="00465B52" w:rsidRPr="00274957" w:rsidRDefault="00465B52" w:rsidP="00452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Пошехонский</w:t>
            </w:r>
          </w:p>
        </w:tc>
        <w:tc>
          <w:tcPr>
            <w:tcW w:w="1418" w:type="dxa"/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  <w:tc>
          <w:tcPr>
            <w:tcW w:w="1666" w:type="dxa"/>
            <w:tcBorders>
              <w:left w:val="single" w:sz="24" w:space="0" w:color="auto"/>
            </w:tcBorders>
            <w:shd w:val="clear" w:color="auto" w:fill="C00000"/>
          </w:tcPr>
          <w:p w:rsidR="00465B52" w:rsidRPr="00605030" w:rsidRDefault="00465B52" w:rsidP="00452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6,827</w:t>
            </w:r>
          </w:p>
        </w:tc>
      </w:tr>
      <w:tr w:rsidR="00465B52" w:rsidRPr="00274957" w:rsidTr="004529B4">
        <w:trPr>
          <w:jc w:val="center"/>
        </w:trPr>
        <w:tc>
          <w:tcPr>
            <w:tcW w:w="3118" w:type="dxa"/>
          </w:tcPr>
          <w:p w:rsidR="00465B52" w:rsidRPr="00274957" w:rsidRDefault="00465B52" w:rsidP="00452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418" w:type="dxa"/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0,087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465B52" w:rsidRPr="00274957" w:rsidRDefault="00465B52" w:rsidP="0045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0,037</w:t>
            </w:r>
          </w:p>
        </w:tc>
        <w:tc>
          <w:tcPr>
            <w:tcW w:w="1666" w:type="dxa"/>
            <w:tcBorders>
              <w:left w:val="single" w:sz="24" w:space="0" w:color="auto"/>
            </w:tcBorders>
            <w:shd w:val="clear" w:color="auto" w:fill="C00000"/>
          </w:tcPr>
          <w:p w:rsidR="00465B52" w:rsidRPr="00605030" w:rsidRDefault="00465B52" w:rsidP="00452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3,198</w:t>
            </w:r>
          </w:p>
        </w:tc>
      </w:tr>
      <w:tr w:rsidR="00274957" w:rsidRPr="00274957" w:rsidTr="00605030">
        <w:trPr>
          <w:jc w:val="center"/>
        </w:trPr>
        <w:tc>
          <w:tcPr>
            <w:tcW w:w="3118" w:type="dxa"/>
          </w:tcPr>
          <w:p w:rsidR="00274957" w:rsidRPr="00274957" w:rsidRDefault="00BD4A1B" w:rsidP="00274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Гаврилов-Ямский</w:t>
            </w:r>
          </w:p>
        </w:tc>
        <w:tc>
          <w:tcPr>
            <w:tcW w:w="1418" w:type="dxa"/>
          </w:tcPr>
          <w:p w:rsidR="00274957" w:rsidRPr="00274957" w:rsidRDefault="005F5114" w:rsidP="00042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274957" w:rsidRPr="00274957" w:rsidRDefault="005F5114" w:rsidP="00042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666" w:type="dxa"/>
            <w:tcBorders>
              <w:left w:val="single" w:sz="24" w:space="0" w:color="auto"/>
            </w:tcBorders>
            <w:shd w:val="clear" w:color="auto" w:fill="C00000"/>
          </w:tcPr>
          <w:p w:rsidR="00274957" w:rsidRPr="00605030" w:rsidRDefault="000424F7" w:rsidP="0004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0,676</w:t>
            </w:r>
          </w:p>
        </w:tc>
      </w:tr>
      <w:tr w:rsidR="00274957" w:rsidRPr="00274957" w:rsidTr="00605030">
        <w:trPr>
          <w:jc w:val="center"/>
        </w:trPr>
        <w:tc>
          <w:tcPr>
            <w:tcW w:w="3118" w:type="dxa"/>
          </w:tcPr>
          <w:p w:rsidR="00274957" w:rsidRPr="00274957" w:rsidRDefault="00BD4A1B" w:rsidP="00274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Некоузский</w:t>
            </w:r>
          </w:p>
        </w:tc>
        <w:tc>
          <w:tcPr>
            <w:tcW w:w="1418" w:type="dxa"/>
          </w:tcPr>
          <w:p w:rsidR="00274957" w:rsidRPr="00274957" w:rsidRDefault="005F5114" w:rsidP="00042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274957" w:rsidRPr="00274957" w:rsidRDefault="005F5114" w:rsidP="00042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666" w:type="dxa"/>
            <w:tcBorders>
              <w:left w:val="single" w:sz="24" w:space="0" w:color="auto"/>
            </w:tcBorders>
            <w:shd w:val="clear" w:color="auto" w:fill="C00000"/>
          </w:tcPr>
          <w:p w:rsidR="00274957" w:rsidRPr="00605030" w:rsidRDefault="000424F7" w:rsidP="0004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0,353</w:t>
            </w:r>
          </w:p>
        </w:tc>
      </w:tr>
      <w:tr w:rsidR="00274957" w:rsidRPr="00274957" w:rsidTr="00605030">
        <w:trPr>
          <w:jc w:val="center"/>
        </w:trPr>
        <w:tc>
          <w:tcPr>
            <w:tcW w:w="3118" w:type="dxa"/>
          </w:tcPr>
          <w:p w:rsidR="00274957" w:rsidRPr="00274957" w:rsidRDefault="00BD4A1B" w:rsidP="00274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</w:t>
            </w:r>
          </w:p>
        </w:tc>
        <w:tc>
          <w:tcPr>
            <w:tcW w:w="1418" w:type="dxa"/>
          </w:tcPr>
          <w:p w:rsidR="00274957" w:rsidRPr="00274957" w:rsidRDefault="005F5114" w:rsidP="00042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274957" w:rsidRPr="00274957" w:rsidRDefault="005F5114" w:rsidP="00042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1666" w:type="dxa"/>
            <w:tcBorders>
              <w:left w:val="single" w:sz="24" w:space="0" w:color="auto"/>
            </w:tcBorders>
            <w:shd w:val="clear" w:color="auto" w:fill="C00000"/>
          </w:tcPr>
          <w:p w:rsidR="00274957" w:rsidRPr="00605030" w:rsidRDefault="000424F7" w:rsidP="0004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0,392</w:t>
            </w:r>
          </w:p>
        </w:tc>
      </w:tr>
      <w:tr w:rsidR="00274957" w:rsidRPr="00274957" w:rsidTr="00605030">
        <w:trPr>
          <w:jc w:val="center"/>
        </w:trPr>
        <w:tc>
          <w:tcPr>
            <w:tcW w:w="3118" w:type="dxa"/>
            <w:tcBorders>
              <w:top w:val="single" w:sz="24" w:space="0" w:color="auto"/>
            </w:tcBorders>
          </w:tcPr>
          <w:p w:rsidR="00274957" w:rsidRPr="00274957" w:rsidRDefault="00BD4A1B" w:rsidP="00274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274957" w:rsidRPr="00274957" w:rsidRDefault="005F5114" w:rsidP="00042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0,119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24" w:space="0" w:color="auto"/>
            </w:tcBorders>
          </w:tcPr>
          <w:p w:rsidR="00274957" w:rsidRPr="00274957" w:rsidRDefault="005F5114" w:rsidP="00042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24" w:space="0" w:color="auto"/>
            </w:tcBorders>
            <w:shd w:val="clear" w:color="auto" w:fill="C00000"/>
          </w:tcPr>
          <w:p w:rsidR="00274957" w:rsidRPr="00605030" w:rsidRDefault="000424F7" w:rsidP="0004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5,977</w:t>
            </w:r>
          </w:p>
        </w:tc>
      </w:tr>
    </w:tbl>
    <w:p w:rsidR="00274957" w:rsidRDefault="00F257E2" w:rsidP="00BF3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увидеть из таблицы, коэффициенты инновационной деятельности по муниципальным </w:t>
      </w:r>
      <w:r w:rsidR="004529B4">
        <w:rPr>
          <w:rFonts w:ascii="Times New Roman" w:hAnsi="Times New Roman" w:cs="Times New Roman"/>
          <w:sz w:val="28"/>
          <w:szCs w:val="28"/>
        </w:rPr>
        <w:t>образованиям</w:t>
      </w:r>
      <w:r>
        <w:rPr>
          <w:rFonts w:ascii="Times New Roman" w:hAnsi="Times New Roman" w:cs="Times New Roman"/>
          <w:sz w:val="28"/>
          <w:szCs w:val="28"/>
        </w:rPr>
        <w:t xml:space="preserve"> и по области в целом соответствуют </w:t>
      </w:r>
      <w:r w:rsidR="00A438D4">
        <w:rPr>
          <w:rFonts w:ascii="Times New Roman" w:hAnsi="Times New Roman" w:cs="Times New Roman"/>
          <w:sz w:val="28"/>
          <w:szCs w:val="28"/>
        </w:rPr>
        <w:t>крайне</w:t>
      </w:r>
      <w:r>
        <w:rPr>
          <w:rFonts w:ascii="Times New Roman" w:hAnsi="Times New Roman" w:cs="Times New Roman"/>
          <w:sz w:val="28"/>
          <w:szCs w:val="28"/>
        </w:rPr>
        <w:t xml:space="preserve"> низк</w:t>
      </w:r>
      <w:r w:rsidR="004529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показателям. Исключение составляет Любимский район, чей показатель соответствует категории «</w:t>
      </w:r>
      <w:r w:rsidR="00A438D4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низкий».</w:t>
      </w:r>
    </w:p>
    <w:p w:rsidR="00B80A44" w:rsidRDefault="00B80A44" w:rsidP="00E457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 необходимым проводить ежегодный мониторинг инновационной деятельности образовательных учреждений Ярославской области с целью построения динамики и последующего прогнозирования ситуации в регионе.</w:t>
      </w:r>
    </w:p>
    <w:p w:rsidR="00220F65" w:rsidRDefault="00220F65" w:rsidP="00E457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5567" w:rsidRPr="0001616A" w:rsidRDefault="00220F65" w:rsidP="00E45711">
      <w:pPr>
        <w:pStyle w:val="1"/>
        <w:spacing w:before="0"/>
      </w:pPr>
      <w:bookmarkStart w:id="6" w:name="_Toc362425148"/>
      <w:bookmarkStart w:id="7" w:name="_Toc362952360"/>
      <w:r w:rsidRPr="0001616A">
        <w:t xml:space="preserve">Тематика </w:t>
      </w:r>
      <w:r w:rsidR="004529B4">
        <w:t>инновационной деятельности</w:t>
      </w:r>
      <w:r w:rsidRPr="0001616A">
        <w:t xml:space="preserve"> региона</w:t>
      </w:r>
      <w:bookmarkEnd w:id="6"/>
      <w:bookmarkEnd w:id="7"/>
    </w:p>
    <w:p w:rsidR="00220F65" w:rsidRDefault="00FA01AD" w:rsidP="000161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перечня тем инновационной деятельности региона, за основу был взят перечень тематик существующих РРЦ:</w:t>
      </w:r>
    </w:p>
    <w:p w:rsidR="00FA01AD" w:rsidRPr="00FA01AD" w:rsidRDefault="00FA01AD" w:rsidP="00EA16BE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Введение ФГОС на ступенях начального общего, основного общего, среднего (полного)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FA01AD" w:rsidRDefault="00FA01AD" w:rsidP="00EA16BE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Введение ФГОС начального и среднего </w:t>
      </w:r>
      <w:r w:rsidR="004A74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профессионального</w:t>
      </w:r>
      <w:r w:rsidRPr="00FA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496004" w:rsidRPr="00FA01AD" w:rsidRDefault="00496004" w:rsidP="00EA16BE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60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Введение ФГТ к структуре и условиям реализации основной общеобразовательной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FA01AD" w:rsidRPr="00FA01AD" w:rsidRDefault="00FA01AD" w:rsidP="00EA16BE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модели оценивания метапредметных образовательных результатов в условиях реализации ФГОС начального и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FA01AD" w:rsidRPr="00FA01AD" w:rsidRDefault="00FA01AD" w:rsidP="00EA16BE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Развитие практики здоровьесохраняющей и здоровьеразвивающей деятельности ОУ разных типов и видов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FA01AD" w:rsidRPr="00FA01AD" w:rsidRDefault="00FA01AD" w:rsidP="00EA16BE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Профилактика правонарушений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FA01AD" w:rsidRPr="00FA01AD" w:rsidRDefault="00FA01AD" w:rsidP="00EA16BE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Модель процесса тьюторского сопровождения жизненного самоопределения обучающихся в ОУ НПО и СПО ЯО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FA01AD" w:rsidRPr="00FA01AD" w:rsidRDefault="00FA01AD" w:rsidP="00EA16BE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экологической культуры субъектов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FA01AD" w:rsidRPr="00FA01AD" w:rsidRDefault="00FA01AD" w:rsidP="00EA16BE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практики выявления и сопровождения одаренных детей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EA16BE" w:rsidRDefault="00FA01AD" w:rsidP="00EA16BE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практики электронного обучения, внедрения дистанционных технологий в образовательный процесс ОУ разных типов и видов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FA01AD" w:rsidRDefault="00FA01AD" w:rsidP="00EA16BE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6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Механизм взаимодействия учреждений общего и дополнительного образования детей по организации внеурочной деятельности (по направлению «Духовно-нравственное воспитание»).</w:t>
      </w:r>
    </w:p>
    <w:p w:rsidR="00EA16BE" w:rsidRDefault="00FE33DA" w:rsidP="00EA16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E33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0B23D3" w:rsidRPr="00FE33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силу разнообразия заявленной тематики, была добавлена категория «Другое», куда вошла деятельность по следующим направлениям:</w:t>
      </w:r>
    </w:p>
    <w:p w:rsidR="00EC56BE" w:rsidRPr="00EC56BE" w:rsidRDefault="00EC56BE" w:rsidP="00EC56BE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и другими социальными партнерами ОУ;</w:t>
      </w:r>
    </w:p>
    <w:p w:rsidR="00EC56BE" w:rsidRPr="00EC56BE" w:rsidRDefault="00EC56BE" w:rsidP="00EC56BE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и патриотическое воспитание;</w:t>
      </w:r>
    </w:p>
    <w:p w:rsidR="00EC56BE" w:rsidRPr="00EC56BE" w:rsidRDefault="00EC56BE" w:rsidP="00EC56BE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учебного процесса, самоопределение учащихся и предпрофильная подготовка;</w:t>
      </w:r>
    </w:p>
    <w:p w:rsidR="00EC56BE" w:rsidRPr="00EC56BE" w:rsidRDefault="00EC56BE" w:rsidP="00EC56BE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и проектная деятельность в ОУ;</w:t>
      </w:r>
    </w:p>
    <w:p w:rsidR="00EC56BE" w:rsidRPr="00EC56BE" w:rsidRDefault="00EC56BE" w:rsidP="00EC56BE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и оценка качества;</w:t>
      </w:r>
    </w:p>
    <w:p w:rsidR="00EC56BE" w:rsidRPr="00EC56BE" w:rsidRDefault="00EC56BE" w:rsidP="00EC56BE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воспитание и демократическая культура;</w:t>
      </w:r>
    </w:p>
    <w:p w:rsidR="00EC56BE" w:rsidRPr="00EC56BE" w:rsidRDefault="00EC56BE" w:rsidP="00EC56BE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мастерство педагогов;</w:t>
      </w:r>
    </w:p>
    <w:p w:rsidR="00EC56BE" w:rsidRPr="00EC56BE" w:rsidRDefault="00EC56BE" w:rsidP="00EC56BE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с ОВЗ, коррекционная и профилактическая работа</w:t>
      </w:r>
      <w:r w:rsidR="00E3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инклюзивное образование</w:t>
      </w:r>
      <w:r w:rsidRPr="00EC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56BE" w:rsidRPr="00EC56BE" w:rsidRDefault="00EC56BE" w:rsidP="00EC56BE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социальной активности и лидерских качеств</w:t>
      </w:r>
      <w:r w:rsidR="00C5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EC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56BE" w:rsidRPr="00EC56BE" w:rsidRDefault="00EC56BE" w:rsidP="00EC56BE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образовательные технологии;</w:t>
      </w:r>
    </w:p>
    <w:p w:rsidR="00EC56BE" w:rsidRPr="00EC56BE" w:rsidRDefault="00EC56BE" w:rsidP="00EC56BE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педагогической деятельности и учебного процесса;</w:t>
      </w:r>
    </w:p>
    <w:p w:rsidR="00EC56BE" w:rsidRDefault="00EC56BE" w:rsidP="00EC56BE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ОУ и организация учебного процесса</w:t>
      </w:r>
      <w:r w:rsidR="003A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1EF9" w:rsidRPr="00EC56BE" w:rsidRDefault="003A1EF9" w:rsidP="00EC56BE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воспитание.</w:t>
      </w:r>
    </w:p>
    <w:p w:rsidR="00220F65" w:rsidRDefault="00EC56BE" w:rsidP="00EC5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E">
        <w:rPr>
          <w:rFonts w:ascii="Times New Roman" w:hAnsi="Times New Roman" w:cs="Times New Roman"/>
          <w:sz w:val="28"/>
          <w:szCs w:val="28"/>
        </w:rPr>
        <w:lastRenderedPageBreak/>
        <w:t>Темы, не вошедшие ни в одну из обозначенных категорий, были включены в категори</w:t>
      </w:r>
      <w:r w:rsidR="00E7143C">
        <w:rPr>
          <w:rFonts w:ascii="Times New Roman" w:hAnsi="Times New Roman" w:cs="Times New Roman"/>
          <w:sz w:val="28"/>
          <w:szCs w:val="28"/>
        </w:rPr>
        <w:t>ю</w:t>
      </w:r>
      <w:r w:rsidRPr="00EC56BE">
        <w:rPr>
          <w:rFonts w:ascii="Times New Roman" w:hAnsi="Times New Roman" w:cs="Times New Roman"/>
          <w:sz w:val="28"/>
          <w:szCs w:val="28"/>
        </w:rPr>
        <w:t xml:space="preserve"> «Прочее».</w:t>
      </w:r>
    </w:p>
    <w:p w:rsidR="000D0F71" w:rsidRDefault="0013524B" w:rsidP="00042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Рассмотрим тематику ИД в регионе (рис.4</w:t>
      </w:r>
      <w:r w:rsidR="00981CEA">
        <w:rPr>
          <w:rFonts w:ascii="Times New Roman" w:hAnsi="Times New Roman" w:cs="Times New Roman"/>
          <w:sz w:val="28"/>
          <w:szCs w:val="28"/>
        </w:rPr>
        <w:t xml:space="preserve"> – приложение 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0F71">
        <w:rPr>
          <w:rFonts w:ascii="Times New Roman" w:hAnsi="Times New Roman" w:cs="Times New Roman"/>
          <w:sz w:val="28"/>
          <w:szCs w:val="28"/>
        </w:rPr>
        <w:t xml:space="preserve">Более половины тем реализуемых в регионе проектов относятся к категории «Другое». </w:t>
      </w:r>
      <w:r w:rsidR="00042C0B">
        <w:rPr>
          <w:rFonts w:ascii="Times New Roman" w:hAnsi="Times New Roman" w:cs="Times New Roman"/>
          <w:sz w:val="28"/>
          <w:szCs w:val="28"/>
        </w:rPr>
        <w:t>Это может служить сигналом к созданию в регионе РРЦ по новым темам.</w:t>
      </w:r>
      <w:r w:rsidR="00CF73C9">
        <w:rPr>
          <w:rFonts w:ascii="Times New Roman" w:hAnsi="Times New Roman" w:cs="Times New Roman"/>
          <w:sz w:val="28"/>
          <w:szCs w:val="28"/>
        </w:rPr>
        <w:t xml:space="preserve"> </w:t>
      </w:r>
      <w:r w:rsidR="007D4FF2">
        <w:rPr>
          <w:rFonts w:ascii="Times New Roman" w:hAnsi="Times New Roman" w:cs="Times New Roman"/>
          <w:sz w:val="28"/>
          <w:szCs w:val="28"/>
        </w:rPr>
        <w:t>Из тем существующих РРЦ преобладает «</w:t>
      </w:r>
      <w:r w:rsidR="007D4FF2" w:rsidRPr="00FA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практики электронного обучения, внедрения дистанционных технологий в образовательный процесс ОУ разных типов и видов</w:t>
      </w:r>
      <w:r w:rsidR="007D4F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9D529E" w:rsidRPr="009D5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D5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(17,094%), «</w:t>
      </w:r>
      <w:r w:rsidR="009D529E" w:rsidRPr="00FA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практики здоровьесохраняющей и здоровьеразвивающей деятельности ОУ разных типов и видов</w:t>
      </w:r>
      <w:r w:rsidR="009D5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(8,974%) и «Духовно-нравственное и патриотическое воспитание» (8,761%). </w:t>
      </w:r>
      <w:r w:rsidR="00A821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Первые две темы являются темами существующих РРЦ; последняя – принадлежит к категории «Другое». Можно предположить, что в регионе существует запрос на создание РРЦ по теме «Духовно-нравственное и патриотическое воспитание».</w:t>
      </w:r>
    </w:p>
    <w:p w:rsidR="004A744A" w:rsidRDefault="007D4FF2" w:rsidP="007D4F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4F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Наименьшее внимание в регионе уделяется таким темам как</w:t>
      </w:r>
      <w:r w:rsidR="004A74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внедрение «ФГОС начального и среднего профессионального образования» (0,427%), «Профилактика правонарушений несовершеннолетних» (0,641%), а так же «Развитие социальной активности и лидерских качеств обучающихся» (0,855%).</w:t>
      </w:r>
    </w:p>
    <w:p w:rsidR="00CE754B" w:rsidRDefault="0058660D" w:rsidP="00042C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3,419%</w:t>
      </w:r>
      <w:r w:rsidR="00CE754B">
        <w:rPr>
          <w:rFonts w:ascii="Times New Roman" w:hAnsi="Times New Roman" w:cs="Times New Roman"/>
          <w:sz w:val="28"/>
          <w:szCs w:val="28"/>
        </w:rPr>
        <w:t xml:space="preserve"> в структуре категории «Другое» занимают темы, не вошедшие ни в один из обозначенных выше разделов. </w:t>
      </w:r>
      <w:r w:rsidR="005B76DE">
        <w:rPr>
          <w:rFonts w:ascii="Times New Roman" w:hAnsi="Times New Roman" w:cs="Times New Roman"/>
          <w:sz w:val="28"/>
          <w:szCs w:val="28"/>
        </w:rPr>
        <w:t>В основном, данные в этой категории представляют собой информацию об организации или участии ОУ в различных конкурсах, конференциях, семинарах; проведении открыты</w:t>
      </w:r>
      <w:r>
        <w:rPr>
          <w:rFonts w:ascii="Times New Roman" w:hAnsi="Times New Roman" w:cs="Times New Roman"/>
          <w:sz w:val="28"/>
          <w:szCs w:val="28"/>
        </w:rPr>
        <w:t>х уроков по различным предметам</w:t>
      </w:r>
      <w:r w:rsidR="005B76DE">
        <w:rPr>
          <w:rFonts w:ascii="Times New Roman" w:hAnsi="Times New Roman" w:cs="Times New Roman"/>
          <w:sz w:val="28"/>
          <w:szCs w:val="28"/>
        </w:rPr>
        <w:t xml:space="preserve">; </w:t>
      </w:r>
      <w:r w:rsidR="00F56C9C">
        <w:rPr>
          <w:rFonts w:ascii="Times New Roman" w:hAnsi="Times New Roman" w:cs="Times New Roman"/>
          <w:sz w:val="28"/>
          <w:szCs w:val="28"/>
        </w:rPr>
        <w:t>и</w:t>
      </w:r>
      <w:r w:rsidR="005B76DE">
        <w:rPr>
          <w:rFonts w:ascii="Times New Roman" w:hAnsi="Times New Roman" w:cs="Times New Roman"/>
          <w:sz w:val="28"/>
          <w:szCs w:val="28"/>
        </w:rPr>
        <w:t xml:space="preserve"> другие темы, не поддающиеся классификации в структуре ИД региона. </w:t>
      </w:r>
      <w:r w:rsidR="00F56C9C">
        <w:rPr>
          <w:rFonts w:ascii="Times New Roman" w:hAnsi="Times New Roman" w:cs="Times New Roman"/>
          <w:sz w:val="28"/>
          <w:szCs w:val="28"/>
        </w:rPr>
        <w:t>Предположим, что не все образовательные учреждения имеют четкое представление о том, какая именно деятельность является инновационной.</w:t>
      </w:r>
    </w:p>
    <w:p w:rsidR="00CD5E02" w:rsidRDefault="00A205CC" w:rsidP="00CD5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структуру </w:t>
      </w:r>
      <w:r w:rsidR="00B25B08">
        <w:rPr>
          <w:rFonts w:ascii="Times New Roman" w:hAnsi="Times New Roman" w:cs="Times New Roman"/>
          <w:sz w:val="28"/>
          <w:szCs w:val="28"/>
        </w:rPr>
        <w:t xml:space="preserve">инновационной деятельности муниципальных </w:t>
      </w:r>
      <w:r w:rsidR="004529B4">
        <w:rPr>
          <w:rFonts w:ascii="Times New Roman" w:hAnsi="Times New Roman" w:cs="Times New Roman"/>
          <w:sz w:val="28"/>
          <w:szCs w:val="28"/>
        </w:rPr>
        <w:t>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="00B25B08">
        <w:rPr>
          <w:rFonts w:ascii="Times New Roman" w:hAnsi="Times New Roman" w:cs="Times New Roman"/>
          <w:sz w:val="28"/>
          <w:szCs w:val="28"/>
        </w:rPr>
        <w:t xml:space="preserve"> (таб.</w:t>
      </w:r>
      <w:r w:rsidR="00023437">
        <w:rPr>
          <w:rFonts w:ascii="Times New Roman" w:hAnsi="Times New Roman" w:cs="Times New Roman"/>
          <w:sz w:val="28"/>
          <w:szCs w:val="28"/>
        </w:rPr>
        <w:t>5 – приложение 3</w:t>
      </w:r>
      <w:r w:rsidR="00B25B08">
        <w:rPr>
          <w:rFonts w:ascii="Times New Roman" w:hAnsi="Times New Roman" w:cs="Times New Roman"/>
          <w:sz w:val="28"/>
          <w:szCs w:val="28"/>
        </w:rPr>
        <w:t>).</w:t>
      </w:r>
      <w:r w:rsidR="00277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AB" w:rsidRDefault="009B7F63" w:rsidP="00CD5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муниципальных </w:t>
      </w:r>
      <w:r w:rsidR="004529B4">
        <w:rPr>
          <w:rFonts w:ascii="Times New Roman" w:hAnsi="Times New Roman" w:cs="Times New Roman"/>
          <w:sz w:val="28"/>
          <w:szCs w:val="28"/>
        </w:rPr>
        <w:t>образований</w:t>
      </w:r>
      <w:r>
        <w:rPr>
          <w:rFonts w:ascii="Times New Roman" w:hAnsi="Times New Roman" w:cs="Times New Roman"/>
          <w:sz w:val="28"/>
          <w:szCs w:val="28"/>
        </w:rPr>
        <w:t>, а так же, по региону в целом,</w:t>
      </w:r>
      <w:r w:rsidR="00277B85">
        <w:rPr>
          <w:rFonts w:ascii="Times New Roman" w:hAnsi="Times New Roman" w:cs="Times New Roman"/>
          <w:sz w:val="28"/>
          <w:szCs w:val="28"/>
        </w:rPr>
        <w:t xml:space="preserve"> в структуре инновационной деятельности преобладает категория «Другое».</w:t>
      </w:r>
      <w:r>
        <w:rPr>
          <w:rFonts w:ascii="Times New Roman" w:hAnsi="Times New Roman" w:cs="Times New Roman"/>
          <w:sz w:val="28"/>
          <w:szCs w:val="28"/>
        </w:rPr>
        <w:t xml:space="preserve"> Исключение составляют </w:t>
      </w:r>
      <w:r w:rsidR="008B2C1C">
        <w:rPr>
          <w:rFonts w:ascii="Times New Roman" w:hAnsi="Times New Roman" w:cs="Times New Roman"/>
          <w:sz w:val="28"/>
          <w:szCs w:val="28"/>
        </w:rPr>
        <w:t xml:space="preserve">г. Рыбинск (47,96%) и </w:t>
      </w:r>
      <w:r>
        <w:rPr>
          <w:rFonts w:ascii="Times New Roman" w:hAnsi="Times New Roman" w:cs="Times New Roman"/>
          <w:sz w:val="28"/>
          <w:szCs w:val="28"/>
        </w:rPr>
        <w:t>Даниловский</w:t>
      </w:r>
      <w:r w:rsidR="00E52DD7">
        <w:rPr>
          <w:rFonts w:ascii="Times New Roman" w:hAnsi="Times New Roman" w:cs="Times New Roman"/>
          <w:sz w:val="28"/>
          <w:szCs w:val="28"/>
        </w:rPr>
        <w:t xml:space="preserve"> МР (</w:t>
      </w:r>
      <w:r w:rsidR="008B2C1C">
        <w:rPr>
          <w:rFonts w:ascii="Times New Roman" w:hAnsi="Times New Roman" w:cs="Times New Roman"/>
          <w:sz w:val="28"/>
          <w:szCs w:val="28"/>
        </w:rPr>
        <w:t>48,72</w:t>
      </w:r>
      <w:r w:rsidR="00E52DD7">
        <w:rPr>
          <w:rFonts w:ascii="Times New Roman" w:hAnsi="Times New Roman" w:cs="Times New Roman"/>
          <w:sz w:val="28"/>
          <w:szCs w:val="28"/>
        </w:rPr>
        <w:t xml:space="preserve">%). Здесь более, чем половина тематики ИД соответствует направлениям существующих </w:t>
      </w:r>
      <w:r w:rsidR="00E52DD7">
        <w:rPr>
          <w:rFonts w:ascii="Times New Roman" w:hAnsi="Times New Roman" w:cs="Times New Roman"/>
          <w:sz w:val="28"/>
          <w:szCs w:val="28"/>
        </w:rPr>
        <w:lastRenderedPageBreak/>
        <w:t>РРЦ.</w:t>
      </w:r>
      <w:r w:rsidR="00277B85">
        <w:rPr>
          <w:rFonts w:ascii="Times New Roman" w:hAnsi="Times New Roman" w:cs="Times New Roman"/>
          <w:sz w:val="28"/>
          <w:szCs w:val="28"/>
        </w:rPr>
        <w:t xml:space="preserve"> </w:t>
      </w:r>
      <w:r w:rsidR="008B2C1C">
        <w:rPr>
          <w:rFonts w:ascii="Times New Roman" w:hAnsi="Times New Roman" w:cs="Times New Roman"/>
          <w:sz w:val="28"/>
          <w:szCs w:val="28"/>
        </w:rPr>
        <w:t>Б</w:t>
      </w:r>
      <w:r w:rsidR="00277B85">
        <w:rPr>
          <w:rFonts w:ascii="Times New Roman" w:hAnsi="Times New Roman" w:cs="Times New Roman"/>
          <w:sz w:val="28"/>
          <w:szCs w:val="28"/>
        </w:rPr>
        <w:t xml:space="preserve">ольшие проценты </w:t>
      </w:r>
      <w:r w:rsidR="008B2C1C">
        <w:rPr>
          <w:rFonts w:ascii="Times New Roman" w:hAnsi="Times New Roman" w:cs="Times New Roman"/>
          <w:sz w:val="28"/>
          <w:szCs w:val="28"/>
        </w:rPr>
        <w:t>категории «другое»</w:t>
      </w:r>
      <w:r w:rsidR="00277B85">
        <w:rPr>
          <w:rFonts w:ascii="Times New Roman" w:hAnsi="Times New Roman" w:cs="Times New Roman"/>
          <w:sz w:val="28"/>
          <w:szCs w:val="28"/>
        </w:rPr>
        <w:t xml:space="preserve"> демонстриру</w:t>
      </w:r>
      <w:r w:rsidR="002E084B">
        <w:rPr>
          <w:rFonts w:ascii="Times New Roman" w:hAnsi="Times New Roman" w:cs="Times New Roman"/>
          <w:sz w:val="28"/>
          <w:szCs w:val="28"/>
        </w:rPr>
        <w:t>ю</w:t>
      </w:r>
      <w:r w:rsidR="00277B85">
        <w:rPr>
          <w:rFonts w:ascii="Times New Roman" w:hAnsi="Times New Roman" w:cs="Times New Roman"/>
          <w:sz w:val="28"/>
          <w:szCs w:val="28"/>
        </w:rPr>
        <w:t xml:space="preserve">т </w:t>
      </w:r>
      <w:r w:rsidR="00157825">
        <w:rPr>
          <w:rFonts w:ascii="Times New Roman" w:hAnsi="Times New Roman" w:cs="Times New Roman"/>
          <w:sz w:val="28"/>
          <w:szCs w:val="28"/>
        </w:rPr>
        <w:t>Ярославский (6</w:t>
      </w:r>
      <w:r w:rsidR="008B2C1C">
        <w:rPr>
          <w:rFonts w:ascii="Times New Roman" w:hAnsi="Times New Roman" w:cs="Times New Roman"/>
          <w:sz w:val="28"/>
          <w:szCs w:val="28"/>
        </w:rPr>
        <w:t>5</w:t>
      </w:r>
      <w:r w:rsidR="00157825">
        <w:rPr>
          <w:rFonts w:ascii="Times New Roman" w:hAnsi="Times New Roman" w:cs="Times New Roman"/>
          <w:sz w:val="28"/>
          <w:szCs w:val="28"/>
        </w:rPr>
        <w:t>,1</w:t>
      </w:r>
      <w:r w:rsidR="008B2C1C">
        <w:rPr>
          <w:rFonts w:ascii="Times New Roman" w:hAnsi="Times New Roman" w:cs="Times New Roman"/>
          <w:sz w:val="28"/>
          <w:szCs w:val="28"/>
        </w:rPr>
        <w:t>5%), Тутаевский (64%)</w:t>
      </w:r>
      <w:r w:rsidR="00157825">
        <w:rPr>
          <w:rFonts w:ascii="Times New Roman" w:hAnsi="Times New Roman" w:cs="Times New Roman"/>
          <w:sz w:val="28"/>
          <w:szCs w:val="28"/>
        </w:rPr>
        <w:t xml:space="preserve"> и Пошехонский (60%) муниципальные районы. </w:t>
      </w:r>
      <w:r w:rsidR="008B2C1C">
        <w:rPr>
          <w:rFonts w:ascii="Times New Roman" w:hAnsi="Times New Roman" w:cs="Times New Roman"/>
          <w:sz w:val="28"/>
          <w:szCs w:val="28"/>
        </w:rPr>
        <w:t>По региону 54,7% заявленных тем принадлежат к категории «Другое».</w:t>
      </w:r>
    </w:p>
    <w:p w:rsidR="002C56B7" w:rsidRDefault="002C56B7" w:rsidP="00F37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тематике ИД Гаврилов-Ямского МР </w:t>
      </w:r>
      <w:r w:rsidR="00A3476F">
        <w:rPr>
          <w:rFonts w:ascii="Times New Roman" w:hAnsi="Times New Roman" w:cs="Times New Roman"/>
          <w:sz w:val="28"/>
          <w:szCs w:val="28"/>
        </w:rPr>
        <w:t>поровну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направление РРЦ «</w:t>
      </w:r>
      <w:r w:rsidRPr="00EA16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Механизм взаимодействия учреждений общего и дополнительного образования детей по организации внеурочной деятельности (по направлению «Духовно-нравственное воспитание»)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и тема «Работа с детьми с ОВЗ и инкл</w:t>
      </w:r>
      <w:r w:rsidR="008C7D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зивное образование».</w:t>
      </w:r>
    </w:p>
    <w:p w:rsidR="003F59D8" w:rsidRPr="00F379E0" w:rsidRDefault="003F59D8" w:rsidP="00F379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Даниловский МР в своей ИД отдает наибольшее предпочтение теме </w:t>
      </w:r>
      <w:r w:rsidRPr="003F59D8">
        <w:rPr>
          <w:rFonts w:ascii="Times New Roman" w:hAnsi="Times New Roman" w:cs="Times New Roman"/>
          <w:sz w:val="28"/>
          <w:szCs w:val="28"/>
        </w:rPr>
        <w:t>«</w:t>
      </w:r>
      <w:r w:rsidRPr="003F5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Механизм взаимодействия учреждений общего и дополнительного образования детей по организации внеурочной деятельности (по направлению «Духовно-нравственное воспитание»)». </w:t>
      </w:r>
      <w:r w:rsidR="00F85052"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меньшей степени здесь развивают такие темы как «Профилактика правонарушений несовершеннолетних» и «</w:t>
      </w:r>
      <w:r w:rsidR="00D604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детьми с ОВЗ, инклюзивное образование</w:t>
      </w:r>
      <w:r w:rsidR="00F85052"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</w:t>
      </w:r>
    </w:p>
    <w:p w:rsidR="00F85052" w:rsidRDefault="005E43F2" w:rsidP="00F379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Любимский район так же активно развивает направление «</w:t>
      </w:r>
      <w:r w:rsidRPr="003F5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Механизм взаимодействия учреждений общего и дополнительного образования детей по 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ганизации внеурочной деятельности…», а вместе с ней – «Духовно-нравственное и патриотическое воспитание». В меньшей степени здесь представлены «Работа с детьми с ОВЗ…», «Современные образовательные технологии» и «Управление ОУ…».</w:t>
      </w:r>
    </w:p>
    <w:p w:rsidR="00AD420F" w:rsidRPr="00AD420F" w:rsidRDefault="007345C0" w:rsidP="00F379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4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Некоузском районе из тем существующих РРЦ преобладает </w:t>
      </w:r>
      <w:r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«Развитие практики здоровьесохраняющей и здоровьеразвивающей деятельности ОУ разных типов и видов». </w:t>
      </w:r>
      <w:r w:rsidR="00AD4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меньшей степени здесь развиваются «Духовно-нравственное и патриотическое воспитание»; «Работа с детьми с ОВЗ, инклюзивное образование»; «Современные образовательные технологии» и «Управление ОУ…».</w:t>
      </w:r>
    </w:p>
    <w:p w:rsidR="00AD420F" w:rsidRDefault="007345C0" w:rsidP="00F379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Переславль-Залесский же в равной степени развивает </w:t>
      </w:r>
      <w:r w:rsidR="00AD4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такие</w:t>
      </w:r>
      <w:r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темы ИД</w:t>
      </w:r>
      <w:r w:rsidR="00AD4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«</w:t>
      </w:r>
      <w:r w:rsidR="00AD420F"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практики электронного обучения, внедрения дистанционных технологий в образовательный процесс ОУ разных типов и видов</w:t>
      </w:r>
      <w:r w:rsidR="00AD4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="00AD420F"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«Развитие практики здоровьесохраняющей и здоровьеразвивающей деятельности ОУ разных типов и видов»</w:t>
      </w:r>
      <w:r w:rsidR="00AD4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«Управление ОУ…» и темы категории «Прочее».</w:t>
      </w:r>
    </w:p>
    <w:p w:rsidR="00AD420F" w:rsidRDefault="00F144DA" w:rsidP="00F379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Пошехонский район в большей степени развивает тематику «Духовно-нравственного и патриотического воспитания», а в меньшей - </w:t>
      </w:r>
      <w:r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«Введение ФГОС на ступенях начального общего, основного общего, среднего (полного) общего образования»;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«Механизм взаимодействия учреждений общего и дополнительного образования детей по организации внеурочной деятельности (по направлению «Духовно-нравственное воспитание»)»;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«Формирование экологической культуры субъектов образовательного процесса»; «Развитие практики выявления и сопровождения одаренных детей».</w:t>
      </w:r>
    </w:p>
    <w:p w:rsidR="007C76B4" w:rsidRDefault="00F379E0" w:rsidP="00F37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Рыбинск так же активно развивает тематику «</w:t>
      </w:r>
      <w:r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практики электронного обучения, внедрения дистанционных технологий в образовательный процесс ОУ разных типов и видов», а в меньшей степени – </w:t>
      </w:r>
      <w:r w:rsidR="007C76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«Профилактика правонарушений несовершеннолетних»; </w:t>
      </w:r>
      <w:r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F3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модели оценивания метапредметных образовательных результатов в условиях реализации ФГОС начального и основного общего образования</w:t>
      </w:r>
      <w:r w:rsidR="007C76B4">
        <w:rPr>
          <w:rFonts w:ascii="Times New Roman" w:hAnsi="Times New Roman" w:cs="Times New Roman"/>
          <w:sz w:val="28"/>
          <w:szCs w:val="28"/>
        </w:rPr>
        <w:t>»; «Правовое воспитание и демократическая культура»; «Развитие социальной активности и лидерских качеств обучающихся» и «Художественно-эстетическое воспитание».</w:t>
      </w:r>
    </w:p>
    <w:p w:rsidR="00F379E0" w:rsidRDefault="00F379E0" w:rsidP="00F37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9E0">
        <w:rPr>
          <w:rFonts w:ascii="Times New Roman" w:hAnsi="Times New Roman" w:cs="Times New Roman"/>
          <w:sz w:val="28"/>
          <w:szCs w:val="28"/>
        </w:rPr>
        <w:t>Проблемам электронного образования</w:t>
      </w:r>
      <w:r w:rsidR="00583B64"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F379E0">
        <w:rPr>
          <w:rFonts w:ascii="Times New Roman" w:hAnsi="Times New Roman" w:cs="Times New Roman"/>
          <w:sz w:val="28"/>
          <w:szCs w:val="28"/>
        </w:rPr>
        <w:t xml:space="preserve"> посвящена большая часть ИД Тутаевского МР, который в меньшей степени рассматривает «</w:t>
      </w:r>
      <w:r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 ФГОС на ступенях начального общего, основного общего, среднего (полного) общего образования»</w:t>
      </w:r>
      <w:r w:rsidR="0058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«Развитие практики здоровьесохраняющей и здоровьеразвивающей деятельности ОУ разных типов и видов</w:t>
      </w:r>
      <w:r w:rsidR="00583B64">
        <w:rPr>
          <w:rFonts w:ascii="Times New Roman" w:hAnsi="Times New Roman" w:cs="Times New Roman"/>
          <w:sz w:val="28"/>
          <w:szCs w:val="28"/>
        </w:rPr>
        <w:t xml:space="preserve">»; «Взаимодействие с семьями и другими социальными партнерами»; «Духовно-нравственное и патриотическое воспитание»; «Правовое воспитание и демократическая культура»; </w:t>
      </w:r>
      <w:r w:rsidR="00943C4F">
        <w:rPr>
          <w:rFonts w:ascii="Times New Roman" w:hAnsi="Times New Roman" w:cs="Times New Roman"/>
          <w:sz w:val="28"/>
          <w:szCs w:val="28"/>
        </w:rPr>
        <w:t>«Современные образовательные технологии»; «Управление ОУ…» и категория «</w:t>
      </w:r>
      <w:r w:rsidR="00A3476F">
        <w:rPr>
          <w:rFonts w:ascii="Times New Roman" w:hAnsi="Times New Roman" w:cs="Times New Roman"/>
          <w:sz w:val="28"/>
          <w:szCs w:val="28"/>
        </w:rPr>
        <w:t>Прочее</w:t>
      </w:r>
      <w:r w:rsidR="00943C4F">
        <w:rPr>
          <w:rFonts w:ascii="Times New Roman" w:hAnsi="Times New Roman" w:cs="Times New Roman"/>
          <w:sz w:val="28"/>
          <w:szCs w:val="28"/>
        </w:rPr>
        <w:t>».</w:t>
      </w:r>
    </w:p>
    <w:p w:rsidR="00943C4F" w:rsidRDefault="000C442C" w:rsidP="00F37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инновационной деятельности Угличского МР проблемам электронного образования так же отводится значимое место. Меньше всего внимания здесь уделяется таким темам как «Профилактика правонарушений несовершеннолетних»; «Исследовательская и проектная деятельность в ОУ»; «Профессиональное мастерство педагогов»; «Современные образовательные технологии» и «Сопровождение педагогической деятельности…».</w:t>
      </w:r>
    </w:p>
    <w:p w:rsidR="001A62D2" w:rsidRDefault="00FB58F5" w:rsidP="00F37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Ярославле наибольший интерес проявляется к вопросам электронного и </w:t>
      </w:r>
      <w:r w:rsidRPr="00FB58F5">
        <w:rPr>
          <w:rFonts w:ascii="Times New Roman" w:hAnsi="Times New Roman" w:cs="Times New Roman"/>
          <w:sz w:val="28"/>
          <w:szCs w:val="28"/>
        </w:rPr>
        <w:t>дистанционного образования, а наименьший – к</w:t>
      </w:r>
      <w:r w:rsidR="001A62D2">
        <w:rPr>
          <w:rFonts w:ascii="Times New Roman" w:hAnsi="Times New Roman" w:cs="Times New Roman"/>
          <w:sz w:val="28"/>
          <w:szCs w:val="28"/>
        </w:rPr>
        <w:t xml:space="preserve"> теме РРЦ </w:t>
      </w:r>
      <w:r w:rsidRPr="00FB58F5">
        <w:rPr>
          <w:rFonts w:ascii="Times New Roman" w:hAnsi="Times New Roman" w:cs="Times New Roman"/>
          <w:sz w:val="28"/>
          <w:szCs w:val="28"/>
        </w:rPr>
        <w:t>«</w:t>
      </w:r>
      <w:r w:rsidRPr="00FB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модели оценивания метапредметных образовательных результатов в условиях реализации ФГОС начального и основного общего образования</w:t>
      </w:r>
      <w:r w:rsidR="001A62D2">
        <w:rPr>
          <w:rFonts w:ascii="Times New Roman" w:hAnsi="Times New Roman" w:cs="Times New Roman"/>
          <w:sz w:val="28"/>
          <w:szCs w:val="28"/>
        </w:rPr>
        <w:t xml:space="preserve">» и тематике категории «Прочее». </w:t>
      </w:r>
    </w:p>
    <w:p w:rsidR="0049493D" w:rsidRDefault="00FB58F5" w:rsidP="00F37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F5">
        <w:rPr>
          <w:rFonts w:ascii="Times New Roman" w:hAnsi="Times New Roman" w:cs="Times New Roman"/>
          <w:sz w:val="28"/>
          <w:szCs w:val="28"/>
        </w:rPr>
        <w:t>В Ярославском МР</w:t>
      </w:r>
      <w:r w:rsidR="0049493D">
        <w:rPr>
          <w:rFonts w:ascii="Times New Roman" w:hAnsi="Times New Roman" w:cs="Times New Roman"/>
          <w:sz w:val="28"/>
          <w:szCs w:val="28"/>
        </w:rPr>
        <w:t xml:space="preserve"> основной акцент сделан на «Работе с детьми с ОВЗ…»;, а меньше всего внимания уделяется «Формированию экологической культуры…»; </w:t>
      </w:r>
      <w:r w:rsidR="0014769E">
        <w:rPr>
          <w:rFonts w:ascii="Times New Roman" w:hAnsi="Times New Roman" w:cs="Times New Roman"/>
          <w:sz w:val="28"/>
          <w:szCs w:val="28"/>
        </w:rPr>
        <w:t>«Индивидуализации, самоопределению…»; «Современным образовательным технологиям» и «Художественно-эстетическому воспитанию».</w:t>
      </w:r>
    </w:p>
    <w:p w:rsidR="002A53A7" w:rsidRDefault="002A53A7" w:rsidP="00F37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обобщить результаты, то можно утверждать, что наибольший интерес в регионе проявляется к тематике существующего РРЦ «</w:t>
      </w:r>
      <w:r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практики электронного обучения, внедрения дистанционных технологий в образовательный процесс ОУ разных типов и видов</w:t>
      </w:r>
      <w:r>
        <w:rPr>
          <w:rFonts w:ascii="Times New Roman" w:hAnsi="Times New Roman" w:cs="Times New Roman"/>
          <w:sz w:val="28"/>
          <w:szCs w:val="28"/>
        </w:rPr>
        <w:t>», а наименьший – к теме «</w:t>
      </w:r>
      <w:r w:rsidRPr="00FB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модели оценивания метапредметных образовательных результатов в условиях реализации ФГОС начального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B58F5" w:rsidRDefault="00FB58F5" w:rsidP="00F37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324" w:rsidRDefault="0007144A" w:rsidP="00042C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распределение тематик в зависимости от уровня ИД</w:t>
      </w:r>
      <w:r w:rsidR="00CA1A77">
        <w:rPr>
          <w:rFonts w:ascii="Times New Roman" w:hAnsi="Times New Roman" w:cs="Times New Roman"/>
          <w:sz w:val="28"/>
          <w:szCs w:val="28"/>
        </w:rPr>
        <w:t xml:space="preserve"> (</w:t>
      </w:r>
      <w:r w:rsidR="00775C76">
        <w:rPr>
          <w:rFonts w:ascii="Times New Roman" w:hAnsi="Times New Roman" w:cs="Times New Roman"/>
          <w:sz w:val="28"/>
          <w:szCs w:val="28"/>
        </w:rPr>
        <w:t>таб.</w:t>
      </w:r>
      <w:r w:rsidR="003F0B5D">
        <w:rPr>
          <w:rFonts w:ascii="Times New Roman" w:hAnsi="Times New Roman" w:cs="Times New Roman"/>
          <w:sz w:val="28"/>
          <w:szCs w:val="28"/>
        </w:rPr>
        <w:t>6</w:t>
      </w:r>
      <w:r w:rsidR="001F7B2A">
        <w:rPr>
          <w:rFonts w:ascii="Times New Roman" w:hAnsi="Times New Roman" w:cs="Times New Roman"/>
          <w:sz w:val="28"/>
          <w:szCs w:val="28"/>
        </w:rPr>
        <w:t xml:space="preserve"> – приложение 4</w:t>
      </w:r>
      <w:r w:rsidR="00CA1A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A6C">
        <w:rPr>
          <w:rFonts w:ascii="Times New Roman" w:hAnsi="Times New Roman" w:cs="Times New Roman"/>
          <w:sz w:val="28"/>
          <w:szCs w:val="28"/>
        </w:rPr>
        <w:t xml:space="preserve"> Тенденция выбора тем из категории «Другое» в качестве направления своей инновационной деятельности прослеживается и при распределении по уровням. </w:t>
      </w:r>
    </w:p>
    <w:p w:rsidR="00376056" w:rsidRDefault="00CE66A0" w:rsidP="00CE66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инновационной деятельности по темам существующих РРЦ на федеральном уровне сосредоточена вокруг </w:t>
      </w:r>
      <w:r w:rsidRPr="00363A6C">
        <w:rPr>
          <w:rFonts w:ascii="Times New Roman" w:hAnsi="Times New Roman" w:cs="Times New Roman"/>
          <w:sz w:val="28"/>
          <w:szCs w:val="28"/>
        </w:rPr>
        <w:t>«</w:t>
      </w:r>
      <w:r w:rsidRPr="00363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Введения ФГОС на ступенях начального общего, основного общего, среднего (полного) общего образования</w:t>
      </w:r>
      <w:r w:rsidRPr="00363A6C">
        <w:rPr>
          <w:rFonts w:ascii="Times New Roman" w:hAnsi="Times New Roman" w:cs="Times New Roman"/>
          <w:sz w:val="28"/>
          <w:szCs w:val="28"/>
        </w:rPr>
        <w:t>». В меньшей степени развиваются темы «</w:t>
      </w:r>
      <w:r w:rsidRPr="00363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практики электронного обучения, внедрения дистанционных технологий в образовательный процесс ОУ разных типов и видов</w:t>
      </w:r>
      <w:r w:rsidRPr="00363A6C">
        <w:rPr>
          <w:rFonts w:ascii="Times New Roman" w:hAnsi="Times New Roman" w:cs="Times New Roman"/>
          <w:sz w:val="28"/>
          <w:szCs w:val="28"/>
        </w:rPr>
        <w:t>»</w:t>
      </w:r>
      <w:r w:rsidR="00376056">
        <w:rPr>
          <w:rFonts w:ascii="Times New Roman" w:hAnsi="Times New Roman" w:cs="Times New Roman"/>
          <w:sz w:val="28"/>
          <w:szCs w:val="28"/>
        </w:rPr>
        <w:t>;</w:t>
      </w:r>
      <w:r w:rsidRPr="00363A6C">
        <w:rPr>
          <w:rFonts w:ascii="Times New Roman" w:hAnsi="Times New Roman" w:cs="Times New Roman"/>
          <w:sz w:val="28"/>
          <w:szCs w:val="28"/>
        </w:rPr>
        <w:t xml:space="preserve"> «</w:t>
      </w:r>
      <w:r w:rsidRPr="00363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экологической культуры субъектов образовательного процесса</w:t>
      </w:r>
      <w:r w:rsidR="00376056">
        <w:rPr>
          <w:rFonts w:ascii="Times New Roman" w:hAnsi="Times New Roman" w:cs="Times New Roman"/>
          <w:sz w:val="28"/>
          <w:szCs w:val="28"/>
        </w:rPr>
        <w:t>»; «Внедрение ФГТ в ДОУ…»; «Мониторинг и оценка качества»; «Профессиональное мастерство педагогов»; «Работа с детьми с ОВЗ…»; «Развитие социальной активности…» и «Управление ОУ…».</w:t>
      </w:r>
    </w:p>
    <w:p w:rsidR="00376056" w:rsidRDefault="00376056" w:rsidP="003760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региональном, муниципальном и уровне ОУ в наибольшей степени интересуются темой </w:t>
      </w:r>
      <w:r w:rsidRPr="00363A6C">
        <w:rPr>
          <w:rFonts w:ascii="Times New Roman" w:hAnsi="Times New Roman" w:cs="Times New Roman"/>
          <w:sz w:val="28"/>
          <w:szCs w:val="28"/>
        </w:rPr>
        <w:t>«</w:t>
      </w:r>
      <w:r w:rsidRPr="00363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практики электронного обучения, внедрения </w:t>
      </w:r>
      <w:r w:rsidRPr="00363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дистанционных технологий в образовательный процесс ОУ разных типов и видов</w:t>
      </w:r>
      <w:r w:rsidRPr="00363A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056" w:rsidRDefault="00376056" w:rsidP="003760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уровень в меньшей степени затрагивает такие темы как «Введение ФГТ В ДОУ»; «Взаимодействие с семьями…» и «Управление ОУ…». На муниципальном же уровне наименьший интерес проявляется к темам «Профилактика правонарушений несовершеннолетних»; «</w:t>
      </w:r>
      <w:r w:rsidRPr="0002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модели оценивания метапредметных образовательных результатов в условиях реализации ФГОС начального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»; «Правовая и демократическая культура» и «Развитие социальной активности и лидерских качеств обучающихся». Наконец, на уровне ОУ наименьшим спросом пользуются темы «Профилактика правонарушений несовершеннолетних»; «</w:t>
      </w:r>
      <w:r w:rsidR="00AE6032">
        <w:rPr>
          <w:rFonts w:ascii="Times New Roman" w:hAnsi="Times New Roman" w:cs="Times New Roman"/>
          <w:sz w:val="28"/>
          <w:szCs w:val="28"/>
        </w:rPr>
        <w:t>Мониторинг и оценка качества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6032">
        <w:rPr>
          <w:rFonts w:ascii="Times New Roman" w:hAnsi="Times New Roman" w:cs="Times New Roman"/>
          <w:sz w:val="28"/>
          <w:szCs w:val="28"/>
        </w:rPr>
        <w:t xml:space="preserve"> и «Сопровождение педагогической деятельности…». </w:t>
      </w:r>
    </w:p>
    <w:p w:rsidR="00F77142" w:rsidRDefault="0072335D" w:rsidP="00042C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35D">
        <w:rPr>
          <w:rFonts w:ascii="Times New Roman" w:hAnsi="Times New Roman" w:cs="Times New Roman"/>
          <w:sz w:val="28"/>
          <w:szCs w:val="28"/>
        </w:rPr>
        <w:t>М</w:t>
      </w:r>
      <w:r w:rsidR="00CC2E84" w:rsidRPr="0072335D">
        <w:rPr>
          <w:rFonts w:ascii="Times New Roman" w:hAnsi="Times New Roman" w:cs="Times New Roman"/>
          <w:sz w:val="28"/>
          <w:szCs w:val="28"/>
        </w:rPr>
        <w:t>ы рассмотрели текущую инновационную деятельность образовательных учреждений в срезе по муниципальным районам и по уровням. Так же рассмотрена</w:t>
      </w:r>
      <w:r w:rsidR="00CC2E84">
        <w:rPr>
          <w:rFonts w:ascii="Times New Roman" w:hAnsi="Times New Roman" w:cs="Times New Roman"/>
          <w:sz w:val="28"/>
          <w:szCs w:val="28"/>
        </w:rPr>
        <w:t xml:space="preserve"> структура тематики инновационной деятельности. </w:t>
      </w:r>
      <w:r w:rsidR="00F77142">
        <w:rPr>
          <w:rFonts w:ascii="Times New Roman" w:hAnsi="Times New Roman" w:cs="Times New Roman"/>
          <w:sz w:val="28"/>
          <w:szCs w:val="28"/>
        </w:rPr>
        <w:t>Далее перейдем к рассмотрению планируемой инновационной деятельности образовательных учреждений, заявленной до 2016 года</w:t>
      </w:r>
      <w:r w:rsidR="00AA02E5">
        <w:rPr>
          <w:rFonts w:ascii="Times New Roman" w:hAnsi="Times New Roman" w:cs="Times New Roman"/>
          <w:sz w:val="28"/>
          <w:szCs w:val="28"/>
        </w:rPr>
        <w:t xml:space="preserve"> (таб.7</w:t>
      </w:r>
      <w:r>
        <w:rPr>
          <w:rFonts w:ascii="Times New Roman" w:hAnsi="Times New Roman" w:cs="Times New Roman"/>
          <w:sz w:val="28"/>
          <w:szCs w:val="28"/>
        </w:rPr>
        <w:t xml:space="preserve"> – приложение 5</w:t>
      </w:r>
      <w:r w:rsidR="00AA02E5">
        <w:rPr>
          <w:rFonts w:ascii="Times New Roman" w:hAnsi="Times New Roman" w:cs="Times New Roman"/>
          <w:sz w:val="28"/>
          <w:szCs w:val="28"/>
        </w:rPr>
        <w:t>)</w:t>
      </w:r>
      <w:r w:rsidR="00F77142">
        <w:rPr>
          <w:rFonts w:ascii="Times New Roman" w:hAnsi="Times New Roman" w:cs="Times New Roman"/>
          <w:sz w:val="28"/>
          <w:szCs w:val="28"/>
        </w:rPr>
        <w:t>.</w:t>
      </w:r>
    </w:p>
    <w:p w:rsidR="00AA68FA" w:rsidRPr="00AA68FA" w:rsidRDefault="00AA68FA" w:rsidP="00AA68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96,33% заявленных тем планируемой ИД соответствуют приоритетам развития РСО Ярославской области.</w:t>
      </w:r>
      <w:r w:rsidR="001D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тем, обозначенных в категории «Другое» соответствуют перечисленным приоритетам.</w:t>
      </w:r>
    </w:p>
    <w:p w:rsidR="00441C9C" w:rsidRDefault="00441C9C" w:rsidP="00042C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учреждения Гаврилов-Ямского МР планируют сосредоточить свою ИД вокруг работы с детьми с ОВЗ, коррекционной и профилактической работы. Данная тематика относится к категории «Другое».</w:t>
      </w:r>
    </w:p>
    <w:p w:rsidR="00441C9C" w:rsidRDefault="00441C9C" w:rsidP="00042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Даниловском и Любимском районах основную часть инновационной деятельности планируют сосредоточить на </w:t>
      </w:r>
      <w:r w:rsidRPr="00441C9C">
        <w:rPr>
          <w:rFonts w:ascii="Times New Roman" w:hAnsi="Times New Roman" w:cs="Times New Roman"/>
          <w:sz w:val="28"/>
          <w:szCs w:val="28"/>
        </w:rPr>
        <w:t>«</w:t>
      </w:r>
      <w:r w:rsidRPr="0044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Механизмах взаимодействия учреждений общего и дополнительного образования детей по организации внеурочной деятельности (по направлению «Духовно-нравственное воспитание»)» и «Развитии практики здоровьесохраняющей и здоровьеразвивающей деятельности ОУ разных типов и видов». </w:t>
      </w:r>
    </w:p>
    <w:p w:rsidR="00573313" w:rsidRDefault="00573313" w:rsidP="00042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Здоровьесбережением так же планирует заниматься Некоузский район, не забывая при этом </w:t>
      </w:r>
      <w:r w:rsidRPr="00E81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практики электронного обучения, внедрения дистанционных технологий в образовательный процесс ОУ разных типов и видов», «Введение ФГОС на ступенях начального общего, основного общего, среднего (полного) общего образо</w:t>
      </w:r>
      <w:r w:rsidR="00B7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вания» (темы существующих РРЦ).</w:t>
      </w:r>
    </w:p>
    <w:p w:rsidR="00E81E86" w:rsidRDefault="00E81E86" w:rsidP="00042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</w:t>
      </w:r>
      <w:r w:rsidR="0091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ОУ Пошехонского МР планируется </w:t>
      </w:r>
      <w:r w:rsidR="0091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распределить между такими темами как «</w:t>
      </w:r>
      <w:r w:rsidRPr="00E81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практики выявления и сопровождения одаренных детей», «Духовно-нравственное и патриотическое воспитание», «Исследовательская и проектная деяте</w:t>
      </w:r>
      <w:r w:rsidR="005C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81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 в ОУ» и «Развитие социальной активности и лидерских качеств обучающихся».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B151E" w:rsidRDefault="004529B4" w:rsidP="00042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учреждения</w:t>
      </w:r>
      <w:r w:rsidR="00BB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Рыбинска планируют в большей степени развивать </w:t>
      </w:r>
      <w:r w:rsidR="00BB151E" w:rsidRPr="00BB15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практик</w:t>
      </w:r>
      <w:r w:rsidR="00BB15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</w:t>
      </w:r>
      <w:r w:rsidR="00BB151E" w:rsidRPr="00BB15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электронного обучения, внедрения дистанционных технологий в образовательный процесс ОУ разных типов и видов</w:t>
      </w:r>
      <w:r w:rsidR="00BB15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Тутаевский МР так же планирует активно внедрять электронные технологии в образовательный процесс, однако такие темы как </w:t>
      </w:r>
      <w:r w:rsidR="00BB151E" w:rsidRPr="00BB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«Введение ФГОС на ступенях начального общего, основного общего, среднего (полного) общего образования», «Взаимодействие с семьями и другими социальными партнерами ОУ», «Работа с детьми с ОВЗ, коррекционная и профилактическая работа»</w:t>
      </w:r>
      <w:r w:rsidR="00B7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B151E" w:rsidRPr="00BB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«Современн</w:t>
      </w:r>
      <w:r w:rsidR="00B7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образовательные технологии» </w:t>
      </w:r>
      <w:r w:rsidR="00BB15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 останутся без внимания.</w:t>
      </w:r>
    </w:p>
    <w:p w:rsidR="00C85876" w:rsidRDefault="00DF2EBA" w:rsidP="00042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Угличском МР планируется сделать акцент на «Современных образовательных технологиях», а в г. Ярославле</w:t>
      </w:r>
      <w:r w:rsidR="00C768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на </w:t>
      </w:r>
      <w:r w:rsidR="00C768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«Работе с детьми с ОВЗ…» и тематике категории «Прочее».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858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Наконец, в Ярославском МР больший упор планируется сделать на </w:t>
      </w:r>
      <w:r w:rsidR="00C768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«Д</w:t>
      </w:r>
      <w:r w:rsidR="00C858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уховно-нравственное и патриотическое воспитание</w:t>
      </w:r>
      <w:r w:rsidR="00C768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="00C858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C7682F" w:rsidRDefault="00C7682F" w:rsidP="00E457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рассматривать обобщенные данные по региону, то можно утверждать, что самой перспективной в регионе является тема РРЦ </w:t>
      </w:r>
      <w:r w:rsidRPr="00EA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практики электронного обучения, внедрения дистанционных технологий в образовательный процесс ОУ разных типов и видов»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Наименее перспективными представляются «</w:t>
      </w:r>
      <w:r w:rsidR="00A3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 несовершеннолетних»; «Индивидуализация учебного процесса…»; «Правовое воспитание и демократическая культура» и «Развитие социальной активности и лидерских качеств обучающихся».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682F" w:rsidRDefault="00C7682F" w:rsidP="002D4752">
      <w:pPr>
        <w:pStyle w:val="1"/>
      </w:pPr>
      <w:bookmarkStart w:id="8" w:name="_Toc362425149"/>
      <w:bookmarkStart w:id="9" w:name="_Toc362952361"/>
      <w:r>
        <w:lastRenderedPageBreak/>
        <w:t>Выводы и предложения.</w:t>
      </w:r>
      <w:bookmarkEnd w:id="8"/>
      <w:bookmarkEnd w:id="9"/>
    </w:p>
    <w:p w:rsidR="008E689E" w:rsidRDefault="008E689E" w:rsidP="008E68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данных, предоставленных 11</w:t>
      </w:r>
      <w:r w:rsidR="00C768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 из восьми муниципальных районов и трех городов Ярославской области, можно </w:t>
      </w:r>
      <w:r w:rsidR="00C532E7">
        <w:rPr>
          <w:rFonts w:ascii="Times New Roman" w:hAnsi="Times New Roman" w:cs="Times New Roman"/>
          <w:sz w:val="28"/>
          <w:szCs w:val="28"/>
        </w:rPr>
        <w:t xml:space="preserve">сделать ряд выводов. </w:t>
      </w:r>
    </w:p>
    <w:p w:rsidR="00C532E7" w:rsidRDefault="00C532E7" w:rsidP="00C532E7">
      <w:pPr>
        <w:tabs>
          <w:tab w:val="left" w:pos="1373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948">
        <w:rPr>
          <w:rFonts w:ascii="Times New Roman" w:hAnsi="Times New Roman" w:cs="Times New Roman"/>
          <w:sz w:val="28"/>
          <w:szCs w:val="28"/>
        </w:rPr>
        <w:t xml:space="preserve">Ярославская область характеризуется </w:t>
      </w:r>
      <w:r w:rsidR="00B2627E">
        <w:rPr>
          <w:rFonts w:ascii="Times New Roman" w:hAnsi="Times New Roman" w:cs="Times New Roman"/>
          <w:sz w:val="28"/>
          <w:szCs w:val="28"/>
        </w:rPr>
        <w:t>крайне</w:t>
      </w:r>
      <w:r w:rsidRPr="00436948">
        <w:rPr>
          <w:rFonts w:ascii="Times New Roman" w:hAnsi="Times New Roman" w:cs="Times New Roman"/>
          <w:sz w:val="28"/>
          <w:szCs w:val="28"/>
        </w:rPr>
        <w:t xml:space="preserve"> низкой </w:t>
      </w:r>
      <w:r w:rsidR="00475DB7">
        <w:rPr>
          <w:rFonts w:ascii="Times New Roman" w:hAnsi="Times New Roman" w:cs="Times New Roman"/>
          <w:sz w:val="28"/>
          <w:szCs w:val="28"/>
        </w:rPr>
        <w:t>инновационной активностью</w:t>
      </w:r>
      <w:r w:rsidRPr="00436948">
        <w:rPr>
          <w:rFonts w:ascii="Times New Roman" w:hAnsi="Times New Roman" w:cs="Times New Roman"/>
          <w:sz w:val="28"/>
          <w:szCs w:val="28"/>
        </w:rPr>
        <w:t xml:space="preserve">. Наибольшую </w:t>
      </w:r>
      <w:r w:rsidR="00475DB7">
        <w:rPr>
          <w:rFonts w:ascii="Times New Roman" w:hAnsi="Times New Roman" w:cs="Times New Roman"/>
          <w:sz w:val="28"/>
          <w:szCs w:val="28"/>
        </w:rPr>
        <w:t>активность</w:t>
      </w:r>
      <w:r w:rsidRPr="00436948">
        <w:rPr>
          <w:rFonts w:ascii="Times New Roman" w:hAnsi="Times New Roman" w:cs="Times New Roman"/>
          <w:sz w:val="28"/>
          <w:szCs w:val="28"/>
        </w:rPr>
        <w:t xml:space="preserve"> демонстрируют Ярославский и Любимский муниципальные районы. Здесь показатели соответствуют относительно низкой </w:t>
      </w:r>
      <w:r w:rsidR="00475DB7">
        <w:rPr>
          <w:rFonts w:ascii="Times New Roman" w:hAnsi="Times New Roman" w:cs="Times New Roman"/>
          <w:sz w:val="28"/>
          <w:szCs w:val="28"/>
        </w:rPr>
        <w:t>активности</w:t>
      </w:r>
      <w:r w:rsidRPr="00436948">
        <w:rPr>
          <w:rFonts w:ascii="Times New Roman" w:hAnsi="Times New Roman" w:cs="Times New Roman"/>
          <w:sz w:val="28"/>
          <w:szCs w:val="28"/>
        </w:rPr>
        <w:t xml:space="preserve">. Так же наибольшую </w:t>
      </w:r>
      <w:r w:rsidR="00475DB7">
        <w:rPr>
          <w:rFonts w:ascii="Times New Roman" w:hAnsi="Times New Roman" w:cs="Times New Roman"/>
          <w:sz w:val="28"/>
          <w:szCs w:val="28"/>
        </w:rPr>
        <w:t>инновационную активность</w:t>
      </w:r>
      <w:r w:rsidRPr="00436948">
        <w:rPr>
          <w:rFonts w:ascii="Times New Roman" w:hAnsi="Times New Roman" w:cs="Times New Roman"/>
          <w:sz w:val="28"/>
          <w:szCs w:val="28"/>
        </w:rPr>
        <w:t xml:space="preserve"> демонстрируют общеобразовательные учреждения, попадающие в градацию «</w:t>
      </w:r>
      <w:r w:rsidR="00B2627E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436948">
        <w:rPr>
          <w:rFonts w:ascii="Times New Roman" w:hAnsi="Times New Roman" w:cs="Times New Roman"/>
          <w:sz w:val="28"/>
          <w:szCs w:val="28"/>
        </w:rPr>
        <w:t xml:space="preserve">низкая </w:t>
      </w:r>
      <w:r w:rsidR="00475DB7">
        <w:rPr>
          <w:rFonts w:ascii="Times New Roman" w:hAnsi="Times New Roman" w:cs="Times New Roman"/>
          <w:sz w:val="28"/>
          <w:szCs w:val="28"/>
        </w:rPr>
        <w:t>активность</w:t>
      </w:r>
      <w:r w:rsidRPr="0043694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532E7" w:rsidRDefault="00B2627E" w:rsidP="00C532E7">
      <w:pPr>
        <w:tabs>
          <w:tab w:val="left" w:pos="1373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Крайне</w:t>
      </w:r>
      <w:r w:rsidR="00C532E7" w:rsidRPr="00436948">
        <w:rPr>
          <w:rFonts w:ascii="Times New Roman" w:hAnsi="Times New Roman" w:cs="Times New Roman"/>
          <w:sz w:val="28"/>
          <w:szCs w:val="28"/>
        </w:rPr>
        <w:t xml:space="preserve"> низкой </w:t>
      </w:r>
      <w:r w:rsidR="00475DB7">
        <w:rPr>
          <w:rFonts w:ascii="Times New Roman" w:hAnsi="Times New Roman" w:cs="Times New Roman"/>
          <w:sz w:val="28"/>
          <w:szCs w:val="28"/>
        </w:rPr>
        <w:t>активностью</w:t>
      </w:r>
      <w:r w:rsidR="00C532E7" w:rsidRPr="00436948">
        <w:rPr>
          <w:rFonts w:ascii="Times New Roman" w:hAnsi="Times New Roman" w:cs="Times New Roman"/>
          <w:sz w:val="28"/>
          <w:szCs w:val="28"/>
        </w:rPr>
        <w:t xml:space="preserve"> характеризуются все уровни инновационной деятельности региона. Максимальное значение здесь демонстрирует муниципальный уровень. </w:t>
      </w:r>
      <w:r w:rsidR="00C532E7">
        <w:rPr>
          <w:rFonts w:ascii="Times New Roman" w:hAnsi="Times New Roman" w:cs="Times New Roman"/>
          <w:sz w:val="28"/>
          <w:szCs w:val="28"/>
        </w:rPr>
        <w:t>Доля проектов федерального уровня преобладает в г. Рыбинске; регионального – в Тутаевском; муниципального – в г. Переславль Залесский, а так же Любимском и Угличском муниципальных районах. Инновационные проекты на уровне образовательного учреждения преобладают в Гаврилов-Ямском муниципальном районе.</w:t>
      </w:r>
    </w:p>
    <w:p w:rsidR="00C532E7" w:rsidRDefault="00C532E7" w:rsidP="00C532E7">
      <w:pPr>
        <w:tabs>
          <w:tab w:val="left" w:pos="1373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региону наблюдается очень</w:t>
      </w:r>
      <w:r w:rsidR="00B2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низкий объем инновационной деятельности. Однако, наибольшее значение данного показателя демонстрирует Любимский МР (относительно низкий объем). Наименьшим объемом ИД характеризуется Некоузский МР.</w:t>
      </w:r>
    </w:p>
    <w:p w:rsidR="00C532E7" w:rsidRDefault="00C532E7" w:rsidP="00C532E7">
      <w:pPr>
        <w:tabs>
          <w:tab w:val="left" w:pos="1373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475DB7">
        <w:rPr>
          <w:rFonts w:ascii="Times New Roman" w:hAnsi="Times New Roman" w:cs="Times New Roman"/>
          <w:sz w:val="28"/>
          <w:szCs w:val="28"/>
        </w:rPr>
        <w:t>инновационной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и объема инновационной деятельности находятся в прямой зависимости. На их основе был рассчитан коэффициент инновационной деятельности. Расчет данного пока</w:t>
      </w:r>
      <w:r w:rsidR="00B2627E">
        <w:rPr>
          <w:rFonts w:ascii="Times New Roman" w:hAnsi="Times New Roman" w:cs="Times New Roman"/>
          <w:sz w:val="28"/>
          <w:szCs w:val="28"/>
        </w:rPr>
        <w:t>зателя позволил сделать вывод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27E">
        <w:rPr>
          <w:rFonts w:ascii="Times New Roman" w:hAnsi="Times New Roman" w:cs="Times New Roman"/>
          <w:sz w:val="28"/>
          <w:szCs w:val="28"/>
        </w:rPr>
        <w:t>крайне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27E">
        <w:rPr>
          <w:rFonts w:ascii="Times New Roman" w:hAnsi="Times New Roman" w:cs="Times New Roman"/>
          <w:sz w:val="28"/>
          <w:szCs w:val="28"/>
        </w:rPr>
        <w:t xml:space="preserve">низком </w:t>
      </w:r>
      <w:r>
        <w:rPr>
          <w:rFonts w:ascii="Times New Roman" w:hAnsi="Times New Roman" w:cs="Times New Roman"/>
          <w:sz w:val="28"/>
          <w:szCs w:val="28"/>
        </w:rPr>
        <w:t>уровне инновационной деятельности в регионе. Исключение составляет Любимский район, попадающий в категорию «</w:t>
      </w:r>
      <w:r w:rsidR="00B2627E">
        <w:rPr>
          <w:rFonts w:ascii="Times New Roman" w:hAnsi="Times New Roman" w:cs="Times New Roman"/>
          <w:sz w:val="28"/>
          <w:szCs w:val="28"/>
        </w:rPr>
        <w:t>очень низкий</w:t>
      </w:r>
      <w:r>
        <w:rPr>
          <w:rFonts w:ascii="Times New Roman" w:hAnsi="Times New Roman" w:cs="Times New Roman"/>
          <w:sz w:val="28"/>
          <w:szCs w:val="28"/>
        </w:rPr>
        <w:t xml:space="preserve"> уровень».</w:t>
      </w:r>
    </w:p>
    <w:p w:rsidR="00C532E7" w:rsidRDefault="00C532E7" w:rsidP="00C532E7">
      <w:pPr>
        <w:tabs>
          <w:tab w:val="left" w:pos="1373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тематики инновационной деятельности региона, был сделан вывод о том, что в Ярославской области существует запрос на создание РРЦ по тематике «Духовно-нравственное и патриотическое воспитание». Так же, на основании анализа структуры тем категории «Прочее», можно предположить, </w:t>
      </w:r>
      <w:r>
        <w:rPr>
          <w:rFonts w:ascii="Times New Roman" w:hAnsi="Times New Roman" w:cs="Times New Roman"/>
          <w:sz w:val="28"/>
          <w:szCs w:val="28"/>
        </w:rPr>
        <w:lastRenderedPageBreak/>
        <w:t>что не все образовательные учреждения региона имеют четкое представление о том, какая именно деятельность является инновационной.</w:t>
      </w:r>
    </w:p>
    <w:p w:rsidR="00C532E7" w:rsidRDefault="00C532E7" w:rsidP="00C532E7">
      <w:pPr>
        <w:tabs>
          <w:tab w:val="left" w:pos="1373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информации о текущей инновационной деятельности, можно утверждать, что наибольший интерес в регионе проявляется к тематике существующего РРЦ «</w:t>
      </w:r>
      <w:r w:rsidRPr="00F3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практики электронного обучения, внедрения дистанционных технологий в образовательный процесс ОУ разных типов и видов</w:t>
      </w:r>
      <w:r>
        <w:rPr>
          <w:rFonts w:ascii="Times New Roman" w:hAnsi="Times New Roman" w:cs="Times New Roman"/>
          <w:sz w:val="28"/>
          <w:szCs w:val="28"/>
        </w:rPr>
        <w:t>», а наименьший – к теме «</w:t>
      </w:r>
      <w:r w:rsidRPr="00FB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модели оценивания метапредметных образовательных результатов в условиях реализации ФГОС начального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32E7" w:rsidRDefault="00C532E7" w:rsidP="00C532E7">
      <w:pPr>
        <w:tabs>
          <w:tab w:val="left" w:pos="137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анализа планируемой инновационной деятельности, можно предположить,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самой перспективной в регионе является тема РРЦ </w:t>
      </w:r>
      <w:r w:rsidRPr="00EA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практики электронного обучения, внедрения дистанционных технологий в образовательный процесс ОУ разных типов и видов»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Наименее перспективными представляются «</w:t>
      </w:r>
      <w:r w:rsidR="00A3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 несовершеннолетних»; «Индивидуализация учебного процесса…»; «Правовое воспитание и демократическая культура» и «Развитие социальной активности и лидерских качеств обучающихся».</w:t>
      </w:r>
      <w:r w:rsidR="003C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6D5" w:rsidRPr="0037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96,33% заявленных тем планируемой ИД соответствуют приоритетам развития РСО Ярославской области.</w:t>
      </w:r>
    </w:p>
    <w:p w:rsidR="001B0270" w:rsidRDefault="001B0270" w:rsidP="001B02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 выше, можно </w:t>
      </w:r>
      <w:r w:rsidR="007F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ряд 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0270" w:rsidRPr="001B0270" w:rsidRDefault="001B0270" w:rsidP="001B0270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учреждениям</w:t>
      </w:r>
      <w:r w:rsidR="007F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Pr="001B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свою инновационную деятельность;</w:t>
      </w:r>
    </w:p>
    <w:p w:rsidR="001B0270" w:rsidRDefault="009C005C" w:rsidP="001B0270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построения рядов динамики и прогнозирования ситуации вокруг инновационной деятельности в регионе, необходимо проводить</w:t>
      </w:r>
      <w:r w:rsidR="007F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7F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инновационной деятельности образовательных учреждений</w:t>
      </w:r>
      <w:r w:rsidR="001B0270" w:rsidRPr="001B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7076" w:rsidRPr="001476A6" w:rsidRDefault="001476A6" w:rsidP="001B0270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6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14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проведения корректного мониторинга,</w:t>
      </w:r>
      <w:r w:rsidR="009C005C" w:rsidRPr="0014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разработать инструментарий </w:t>
      </w:r>
      <w:r w:rsidRPr="0014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его проведения</w:t>
      </w:r>
      <w:r w:rsidR="00F67076" w:rsidRPr="0014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0270" w:rsidRDefault="007F1CF0" w:rsidP="001B0270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B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формировании перечня тем</w:t>
      </w:r>
      <w:r w:rsidR="001B0270" w:rsidRPr="001B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РРЦ</w:t>
      </w:r>
      <w:r w:rsidR="001B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14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инновационную</w:t>
      </w:r>
      <w:r w:rsidR="00F9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="0014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учреждений региона в соответствие с обозначенными приоритетами</w:t>
      </w:r>
      <w:r w:rsidR="00D5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0B6" w:rsidRDefault="00D440B6" w:rsidP="002D4752">
      <w:pPr>
        <w:pStyle w:val="1"/>
        <w:rPr>
          <w:rFonts w:eastAsia="Times New Roman"/>
          <w:lang w:eastAsia="ru-RU"/>
        </w:rPr>
      </w:pPr>
      <w:r w:rsidRPr="00204C05">
        <w:rPr>
          <w:rFonts w:eastAsia="Times New Roman"/>
          <w:sz w:val="96"/>
          <w:lang w:eastAsia="ru-RU"/>
        </w:rPr>
        <w:br w:type="page"/>
      </w:r>
      <w:bookmarkStart w:id="10" w:name="_Toc362425150"/>
      <w:bookmarkStart w:id="11" w:name="_Toc362952362"/>
      <w:r w:rsidR="00204C05">
        <w:rPr>
          <w:rFonts w:eastAsia="Times New Roman"/>
          <w:lang w:eastAsia="ru-RU"/>
        </w:rPr>
        <w:lastRenderedPageBreak/>
        <w:t>ПРИЛОЖЕНИЯ</w:t>
      </w:r>
      <w:bookmarkEnd w:id="10"/>
      <w:bookmarkEnd w:id="11"/>
    </w:p>
    <w:p w:rsidR="00D440B6" w:rsidRDefault="00D440B6" w:rsidP="000159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40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1.</w:t>
      </w:r>
    </w:p>
    <w:p w:rsidR="004529B4" w:rsidRDefault="00845A78" w:rsidP="004529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45A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Рисунок 2. Уровни </w:t>
      </w:r>
      <w:r w:rsidR="004529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инновационной деятельности</w:t>
      </w:r>
    </w:p>
    <w:p w:rsidR="004529B4" w:rsidRDefault="00845A78" w:rsidP="004529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45A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 </w:t>
      </w:r>
      <w:r w:rsidR="004529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муниципальных образованиях</w:t>
      </w:r>
    </w:p>
    <w:p w:rsidR="00845A78" w:rsidRPr="00845A78" w:rsidRDefault="00845A78" w:rsidP="004529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45A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(% от ИД каждого М</w:t>
      </w:r>
      <w:r w:rsidR="004529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</w:t>
      </w:r>
      <w:r w:rsidRPr="00845A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D440B6" w:rsidRPr="00D440B6" w:rsidRDefault="00CB24BB" w:rsidP="00D440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91075" cy="7491369"/>
            <wp:effectExtent l="0" t="0" r="63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14B8" w:rsidRDefault="00DA1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08E6" w:rsidRDefault="00B108E6" w:rsidP="00181B2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  <w:sectPr w:rsidR="00B108E6" w:rsidSect="004529B4">
          <w:footerReference w:type="default" r:id="rId12"/>
          <w:pgSz w:w="11906" w:h="16838"/>
          <w:pgMar w:top="709" w:right="850" w:bottom="851" w:left="1276" w:header="708" w:footer="708" w:gutter="0"/>
          <w:cols w:space="708"/>
          <w:titlePg/>
          <w:docGrid w:linePitch="360"/>
        </w:sectPr>
      </w:pPr>
    </w:p>
    <w:p w:rsidR="00B02D58" w:rsidRPr="001B608A" w:rsidRDefault="00B02D58" w:rsidP="00B02D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B608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2.</w:t>
      </w:r>
    </w:p>
    <w:p w:rsidR="00B02D58" w:rsidRPr="001B608A" w:rsidRDefault="00B02D58" w:rsidP="00B02D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B608A">
        <w:rPr>
          <w:rFonts w:ascii="Times New Roman" w:hAnsi="Times New Roman" w:cs="Times New Roman"/>
          <w:b/>
          <w:i/>
          <w:sz w:val="28"/>
          <w:szCs w:val="28"/>
        </w:rPr>
        <w:t xml:space="preserve">Рисунок 4. Тематика </w:t>
      </w:r>
      <w:r w:rsidR="004529B4">
        <w:rPr>
          <w:rFonts w:ascii="Times New Roman" w:hAnsi="Times New Roman" w:cs="Times New Roman"/>
          <w:b/>
          <w:i/>
          <w:sz w:val="28"/>
          <w:szCs w:val="28"/>
        </w:rPr>
        <w:t>инновационной деятельности</w:t>
      </w:r>
      <w:r w:rsidRPr="001B608A">
        <w:rPr>
          <w:rFonts w:ascii="Times New Roman" w:hAnsi="Times New Roman" w:cs="Times New Roman"/>
          <w:b/>
          <w:i/>
          <w:sz w:val="28"/>
          <w:szCs w:val="28"/>
        </w:rPr>
        <w:t xml:space="preserve"> региона (%)</w:t>
      </w:r>
    </w:p>
    <w:p w:rsidR="00B02D58" w:rsidRDefault="00B02D58" w:rsidP="00B02D58">
      <w:r w:rsidRPr="001B608A">
        <w:rPr>
          <w:noProof/>
          <w:lang w:eastAsia="ru-RU"/>
        </w:rPr>
        <w:drawing>
          <wp:inline distT="0" distB="0" distL="0" distR="0">
            <wp:extent cx="9234678" cy="5413248"/>
            <wp:effectExtent l="0" t="0" r="0" b="0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D5E02" w:rsidRPr="00B56368" w:rsidRDefault="00B02D58" w:rsidP="00CD5E0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CD5E02" w:rsidRPr="00B5636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3.</w:t>
      </w:r>
    </w:p>
    <w:p w:rsidR="00CD5E02" w:rsidRPr="00B56368" w:rsidRDefault="00CD5E02" w:rsidP="00CD5E0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6368">
        <w:rPr>
          <w:rFonts w:ascii="Times New Roman" w:hAnsi="Times New Roman" w:cs="Times New Roman"/>
          <w:b/>
          <w:i/>
          <w:sz w:val="28"/>
          <w:szCs w:val="28"/>
        </w:rPr>
        <w:t xml:space="preserve">Таблица 5. Структура инновационной деятельности </w:t>
      </w:r>
      <w:r w:rsidR="004529B4">
        <w:rPr>
          <w:rFonts w:ascii="Times New Roman" w:hAnsi="Times New Roman" w:cs="Times New Roman"/>
          <w:b/>
          <w:i/>
          <w:sz w:val="28"/>
          <w:szCs w:val="28"/>
        </w:rPr>
        <w:t>Ярославской области</w:t>
      </w:r>
      <w:r w:rsidRPr="00B56368">
        <w:rPr>
          <w:rFonts w:ascii="Times New Roman" w:hAnsi="Times New Roman" w:cs="Times New Roman"/>
          <w:b/>
          <w:i/>
          <w:sz w:val="28"/>
          <w:szCs w:val="28"/>
        </w:rPr>
        <w:t xml:space="preserve"> по темам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(%)</w:t>
      </w:r>
      <w:r>
        <w:rPr>
          <w:rStyle w:val="af"/>
          <w:rFonts w:ascii="Times New Roman" w:hAnsi="Times New Roman" w:cs="Times New Roman"/>
          <w:b/>
          <w:i/>
          <w:sz w:val="28"/>
          <w:szCs w:val="28"/>
        </w:rPr>
        <w:footnoteReference w:id="3"/>
      </w:r>
    </w:p>
    <w:tbl>
      <w:tblPr>
        <w:tblpPr w:leftFromText="180" w:rightFromText="180" w:vertAnchor="text" w:tblpY="1"/>
        <w:tblOverlap w:val="never"/>
        <w:tblW w:w="150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7"/>
        <w:gridCol w:w="586"/>
        <w:gridCol w:w="731"/>
        <w:gridCol w:w="733"/>
        <w:gridCol w:w="733"/>
        <w:gridCol w:w="586"/>
        <w:gridCol w:w="586"/>
        <w:gridCol w:w="733"/>
        <w:gridCol w:w="586"/>
        <w:gridCol w:w="731"/>
        <w:gridCol w:w="733"/>
        <w:gridCol w:w="733"/>
        <w:gridCol w:w="659"/>
      </w:tblGrid>
      <w:tr w:rsidR="00F47C18" w:rsidRPr="00B56368" w:rsidTr="004529B4">
        <w:trPr>
          <w:cantSplit/>
          <w:trHeight w:val="1980"/>
        </w:trPr>
        <w:tc>
          <w:tcPr>
            <w:tcW w:w="6887" w:type="dxa"/>
            <w:shd w:val="clear" w:color="auto" w:fill="auto"/>
            <w:textDirection w:val="btLr"/>
            <w:vAlign w:val="center"/>
            <w:hideMark/>
          </w:tcPr>
          <w:p w:rsidR="00F47C18" w:rsidRPr="00E31512" w:rsidRDefault="00F47C18" w:rsidP="009204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shd w:val="clear" w:color="auto" w:fill="auto"/>
            <w:textDirection w:val="btLr"/>
            <w:vAlign w:val="center"/>
            <w:hideMark/>
          </w:tcPr>
          <w:p w:rsidR="00F47C18" w:rsidRPr="004529B4" w:rsidRDefault="00F47C18" w:rsidP="009204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Гаврилов-Ямский</w:t>
            </w:r>
          </w:p>
        </w:tc>
        <w:tc>
          <w:tcPr>
            <w:tcW w:w="731" w:type="dxa"/>
            <w:shd w:val="clear" w:color="auto" w:fill="auto"/>
            <w:textDirection w:val="btLr"/>
            <w:vAlign w:val="center"/>
            <w:hideMark/>
          </w:tcPr>
          <w:p w:rsidR="00F47C18" w:rsidRPr="004529B4" w:rsidRDefault="00F47C18" w:rsidP="009204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733" w:type="dxa"/>
            <w:shd w:val="clear" w:color="auto" w:fill="auto"/>
            <w:textDirection w:val="btLr"/>
            <w:vAlign w:val="center"/>
            <w:hideMark/>
          </w:tcPr>
          <w:p w:rsidR="00F47C18" w:rsidRPr="004529B4" w:rsidRDefault="00F47C18" w:rsidP="009204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Любимский</w:t>
            </w:r>
          </w:p>
        </w:tc>
        <w:tc>
          <w:tcPr>
            <w:tcW w:w="733" w:type="dxa"/>
            <w:shd w:val="clear" w:color="auto" w:fill="auto"/>
            <w:textDirection w:val="btLr"/>
            <w:vAlign w:val="center"/>
            <w:hideMark/>
          </w:tcPr>
          <w:p w:rsidR="00F47C18" w:rsidRPr="004529B4" w:rsidRDefault="00F47C18" w:rsidP="009204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Некоузский</w:t>
            </w:r>
          </w:p>
        </w:tc>
        <w:tc>
          <w:tcPr>
            <w:tcW w:w="586" w:type="dxa"/>
            <w:shd w:val="clear" w:color="auto" w:fill="auto"/>
            <w:textDirection w:val="btLr"/>
            <w:vAlign w:val="center"/>
            <w:hideMark/>
          </w:tcPr>
          <w:p w:rsidR="00F47C18" w:rsidRPr="004529B4" w:rsidRDefault="00F47C18" w:rsidP="009204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Переславль-Залесский</w:t>
            </w:r>
          </w:p>
        </w:tc>
        <w:tc>
          <w:tcPr>
            <w:tcW w:w="586" w:type="dxa"/>
            <w:shd w:val="clear" w:color="auto" w:fill="auto"/>
            <w:textDirection w:val="btLr"/>
            <w:vAlign w:val="center"/>
            <w:hideMark/>
          </w:tcPr>
          <w:p w:rsidR="00F47C18" w:rsidRPr="004529B4" w:rsidRDefault="00F47C18" w:rsidP="009204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Пошехонский</w:t>
            </w:r>
          </w:p>
        </w:tc>
        <w:tc>
          <w:tcPr>
            <w:tcW w:w="733" w:type="dxa"/>
            <w:shd w:val="clear" w:color="auto" w:fill="auto"/>
            <w:textDirection w:val="btLr"/>
            <w:vAlign w:val="center"/>
            <w:hideMark/>
          </w:tcPr>
          <w:p w:rsidR="00F47C18" w:rsidRPr="004529B4" w:rsidRDefault="00F47C18" w:rsidP="009204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Рыбинск</w:t>
            </w:r>
          </w:p>
        </w:tc>
        <w:tc>
          <w:tcPr>
            <w:tcW w:w="586" w:type="dxa"/>
            <w:shd w:val="clear" w:color="auto" w:fill="auto"/>
            <w:textDirection w:val="btLr"/>
            <w:vAlign w:val="center"/>
            <w:hideMark/>
          </w:tcPr>
          <w:p w:rsidR="00F47C18" w:rsidRPr="004529B4" w:rsidRDefault="00F47C18" w:rsidP="009204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Тутаевский</w:t>
            </w:r>
          </w:p>
        </w:tc>
        <w:tc>
          <w:tcPr>
            <w:tcW w:w="731" w:type="dxa"/>
            <w:shd w:val="clear" w:color="auto" w:fill="auto"/>
            <w:textDirection w:val="btLr"/>
            <w:vAlign w:val="center"/>
            <w:hideMark/>
          </w:tcPr>
          <w:p w:rsidR="00F47C18" w:rsidRPr="004529B4" w:rsidRDefault="00F47C18" w:rsidP="009204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Угличский</w:t>
            </w:r>
          </w:p>
        </w:tc>
        <w:tc>
          <w:tcPr>
            <w:tcW w:w="733" w:type="dxa"/>
            <w:shd w:val="clear" w:color="auto" w:fill="auto"/>
            <w:textDirection w:val="btLr"/>
            <w:vAlign w:val="center"/>
            <w:hideMark/>
          </w:tcPr>
          <w:p w:rsidR="00F47C18" w:rsidRPr="004529B4" w:rsidRDefault="00F47C18" w:rsidP="009204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C18" w:rsidRPr="004529B4" w:rsidRDefault="00F47C18" w:rsidP="009204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Ярославский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7C18" w:rsidRPr="004529B4" w:rsidRDefault="00F47C18" w:rsidP="009204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ЯО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shd w:val="clear" w:color="auto" w:fill="auto"/>
            <w:noWrap/>
            <w:vAlign w:val="bottom"/>
            <w:hideMark/>
          </w:tcPr>
          <w:p w:rsidR="00F47C18" w:rsidRPr="004529B4" w:rsidRDefault="005907F3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практики электронного обучения, внедрения дистанционных технологий в образовательный процесс ОУ разных типов и видов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5,128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16,667</w:t>
            </w:r>
          </w:p>
        </w:tc>
        <w:tc>
          <w:tcPr>
            <w:tcW w:w="586" w:type="dxa"/>
            <w:shd w:val="clear" w:color="auto" w:fill="92D05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33" w:type="dxa"/>
            <w:shd w:val="clear" w:color="auto" w:fill="92D05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22,449</w:t>
            </w:r>
          </w:p>
        </w:tc>
        <w:tc>
          <w:tcPr>
            <w:tcW w:w="586" w:type="dxa"/>
            <w:shd w:val="clear" w:color="auto" w:fill="92D05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731" w:type="dxa"/>
            <w:shd w:val="clear" w:color="auto" w:fill="92D05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19,298</w:t>
            </w:r>
          </w:p>
        </w:tc>
        <w:tc>
          <w:tcPr>
            <w:tcW w:w="733" w:type="dxa"/>
            <w:shd w:val="clear" w:color="auto" w:fill="92D05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20,635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9,091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92D05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17,094</w:t>
            </w:r>
          </w:p>
        </w:tc>
      </w:tr>
      <w:tr w:rsidR="00F47C18" w:rsidRPr="00B56368" w:rsidTr="004529B4">
        <w:trPr>
          <w:trHeight w:val="262"/>
        </w:trPr>
        <w:tc>
          <w:tcPr>
            <w:tcW w:w="6887" w:type="dxa"/>
            <w:shd w:val="clear" w:color="auto" w:fill="auto"/>
            <w:noWrap/>
            <w:vAlign w:val="bottom"/>
            <w:hideMark/>
          </w:tcPr>
          <w:p w:rsidR="00F47C18" w:rsidRPr="004529B4" w:rsidRDefault="005907F3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Введение ФГОС начального и среднего профессионального образования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0,427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shd w:val="clear" w:color="auto" w:fill="auto"/>
            <w:noWrap/>
            <w:vAlign w:val="bottom"/>
            <w:hideMark/>
          </w:tcPr>
          <w:p w:rsidR="00F47C18" w:rsidRPr="004529B4" w:rsidRDefault="005907F3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Введение ФГОС на ступенях начального общего, основного общего, среднего (полного) общего образования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10,204</w:t>
            </w:r>
          </w:p>
        </w:tc>
        <w:tc>
          <w:tcPr>
            <w:tcW w:w="586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7,937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6,061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6,197</w:t>
            </w:r>
          </w:p>
        </w:tc>
      </w:tr>
      <w:tr w:rsidR="00F47C18" w:rsidRPr="00B56368" w:rsidTr="004529B4">
        <w:trPr>
          <w:trHeight w:val="284"/>
        </w:trPr>
        <w:tc>
          <w:tcPr>
            <w:tcW w:w="6887" w:type="dxa"/>
            <w:shd w:val="clear" w:color="auto" w:fill="auto"/>
            <w:noWrap/>
            <w:vAlign w:val="bottom"/>
            <w:hideMark/>
          </w:tcPr>
          <w:p w:rsidR="00F47C18" w:rsidRPr="004529B4" w:rsidRDefault="005907F3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Введение ФГТ к структуре и условиям реализации основной общеобразовательной программы дошкольного образования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3,968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1,496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shd w:val="clear" w:color="auto" w:fill="auto"/>
            <w:noWrap/>
            <w:vAlign w:val="bottom"/>
            <w:hideMark/>
          </w:tcPr>
          <w:p w:rsidR="00F47C18" w:rsidRPr="004529B4" w:rsidRDefault="005907F3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Механизм взаимодействия учреждений общего и дополнительного образования детей по организации внеурочной деятельности (по направлению «Духовно-нравственное воспитание»)</w:t>
            </w:r>
          </w:p>
        </w:tc>
        <w:tc>
          <w:tcPr>
            <w:tcW w:w="586" w:type="dxa"/>
            <w:shd w:val="clear" w:color="auto" w:fill="92D05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31" w:type="dxa"/>
            <w:shd w:val="clear" w:color="auto" w:fill="92D05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30,769</w:t>
            </w:r>
          </w:p>
        </w:tc>
        <w:tc>
          <w:tcPr>
            <w:tcW w:w="733" w:type="dxa"/>
            <w:shd w:val="clear" w:color="auto" w:fill="92D05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21,429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5,263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4,545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4,915</w:t>
            </w:r>
          </w:p>
        </w:tc>
      </w:tr>
      <w:tr w:rsidR="00F47C18" w:rsidRPr="00B56368" w:rsidTr="004529B4">
        <w:trPr>
          <w:trHeight w:val="264"/>
        </w:trPr>
        <w:tc>
          <w:tcPr>
            <w:tcW w:w="6887" w:type="dxa"/>
            <w:shd w:val="clear" w:color="auto" w:fill="auto"/>
            <w:vAlign w:val="bottom"/>
            <w:hideMark/>
          </w:tcPr>
          <w:p w:rsidR="00F47C18" w:rsidRPr="004529B4" w:rsidRDefault="00F47C18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Профилактика правонарушений несовершеннолетних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2,564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1,754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0,641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C18" w:rsidRPr="004529B4" w:rsidRDefault="005907F3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практики здоровьесохраняющей и здоровьеразвивающей деятельности ОУ разных типов и видов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10,256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14,286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92D05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92D05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5,102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15,789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7,937</w:t>
            </w:r>
          </w:p>
        </w:tc>
        <w:tc>
          <w:tcPr>
            <w:tcW w:w="73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3,030</w:t>
            </w:r>
          </w:p>
        </w:tc>
        <w:tc>
          <w:tcPr>
            <w:tcW w:w="65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8,974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C18" w:rsidRPr="004529B4" w:rsidRDefault="005907F3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Создание модели оценивания метапредметных образовательных результатов в условиях реализации ФГОС начального и основного общего образования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0,641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C18" w:rsidRPr="004529B4" w:rsidRDefault="005907F3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Формирование экологической культуры субъектов образовательного процесса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14,286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2,778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bottom"/>
            <w:hideMark/>
          </w:tcPr>
          <w:p w:rsidR="00F47C18" w:rsidRPr="004529B4" w:rsidRDefault="007F7C39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практики выявления и сопровождения одаренных детей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2,381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7,576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2,778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tcBorders>
              <w:top w:val="single" w:sz="24" w:space="0" w:color="auto"/>
            </w:tcBorders>
            <w:shd w:val="clear" w:color="auto" w:fill="auto"/>
            <w:vAlign w:val="bottom"/>
            <w:hideMark/>
          </w:tcPr>
          <w:p w:rsidR="00F47C18" w:rsidRPr="004529B4" w:rsidRDefault="00F47C18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Взаимодействие с семьями</w:t>
            </w:r>
            <w:r w:rsidR="007F7C39" w:rsidRPr="004529B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и другими социальными партнерами ОУ</w:t>
            </w:r>
          </w:p>
        </w:tc>
        <w:tc>
          <w:tcPr>
            <w:tcW w:w="586" w:type="dxa"/>
            <w:tcBorders>
              <w:top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2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7,143</w:t>
            </w:r>
          </w:p>
        </w:tc>
        <w:tc>
          <w:tcPr>
            <w:tcW w:w="733" w:type="dxa"/>
            <w:tcBorders>
              <w:top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2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1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3,509</w:t>
            </w:r>
          </w:p>
        </w:tc>
        <w:tc>
          <w:tcPr>
            <w:tcW w:w="733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2,381</w:t>
            </w:r>
          </w:p>
        </w:tc>
        <w:tc>
          <w:tcPr>
            <w:tcW w:w="733" w:type="dxa"/>
            <w:tcBorders>
              <w:top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1,496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shd w:val="clear" w:color="auto" w:fill="auto"/>
            <w:vAlign w:val="bottom"/>
            <w:hideMark/>
          </w:tcPr>
          <w:p w:rsidR="00F47C18" w:rsidRPr="004529B4" w:rsidRDefault="007F7C39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</w:t>
            </w:r>
            <w:r w:rsidR="00F47C18" w:rsidRPr="004529B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уховно-нравственное и патриотическое воспитание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23,077</w:t>
            </w:r>
          </w:p>
        </w:tc>
        <w:tc>
          <w:tcPr>
            <w:tcW w:w="733" w:type="dxa"/>
            <w:shd w:val="clear" w:color="auto" w:fill="92D05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21,429</w:t>
            </w:r>
          </w:p>
        </w:tc>
        <w:tc>
          <w:tcPr>
            <w:tcW w:w="733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92D05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5,102</w:t>
            </w:r>
          </w:p>
        </w:tc>
        <w:tc>
          <w:tcPr>
            <w:tcW w:w="586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3,968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10,606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8,761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shd w:val="clear" w:color="auto" w:fill="auto"/>
            <w:vAlign w:val="bottom"/>
            <w:hideMark/>
          </w:tcPr>
          <w:p w:rsidR="00F47C18" w:rsidRPr="004529B4" w:rsidRDefault="007F7C39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Индивидуализация учебного процесса, самоопределение учащихся и предпрофильная подготовка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5,128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16,667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7,143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12,281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7,143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1,515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5,983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shd w:val="clear" w:color="auto" w:fill="auto"/>
            <w:vAlign w:val="bottom"/>
            <w:hideMark/>
          </w:tcPr>
          <w:p w:rsidR="00F47C18" w:rsidRPr="004529B4" w:rsidRDefault="00F47C18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Исследовательская и проектная деятельность в ОУ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6,122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3,175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9,091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4,060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shd w:val="clear" w:color="auto" w:fill="auto"/>
            <w:vAlign w:val="bottom"/>
            <w:hideMark/>
          </w:tcPr>
          <w:p w:rsidR="00F47C18" w:rsidRPr="004529B4" w:rsidRDefault="00F47C18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Мониторинг и оценка качества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10,204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31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3,175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3,030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4,060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shd w:val="clear" w:color="auto" w:fill="auto"/>
            <w:vAlign w:val="bottom"/>
            <w:hideMark/>
          </w:tcPr>
          <w:p w:rsidR="00F47C18" w:rsidRPr="004529B4" w:rsidRDefault="00F47C18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Правовое воспитание и демократическая культура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5,128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586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3,509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1,282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shd w:val="clear" w:color="auto" w:fill="auto"/>
            <w:vAlign w:val="bottom"/>
            <w:hideMark/>
          </w:tcPr>
          <w:p w:rsidR="00F47C18" w:rsidRPr="004529B4" w:rsidRDefault="00F47C18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Профессиональное мастерство педагогов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7,692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3,061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3,175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4,545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2,991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shd w:val="clear" w:color="auto" w:fill="auto"/>
            <w:vAlign w:val="bottom"/>
            <w:hideMark/>
          </w:tcPr>
          <w:p w:rsidR="00F47C18" w:rsidRPr="004529B4" w:rsidRDefault="00F47C18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Работа с детьми с ОВЗ, инклюзивное образование</w:t>
            </w:r>
          </w:p>
        </w:tc>
        <w:tc>
          <w:tcPr>
            <w:tcW w:w="586" w:type="dxa"/>
            <w:shd w:val="clear" w:color="auto" w:fill="92D05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31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2,564</w:t>
            </w:r>
          </w:p>
        </w:tc>
        <w:tc>
          <w:tcPr>
            <w:tcW w:w="733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7,143</w:t>
            </w:r>
          </w:p>
        </w:tc>
        <w:tc>
          <w:tcPr>
            <w:tcW w:w="733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6,349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92D05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18,182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6,197</w:t>
            </w:r>
          </w:p>
        </w:tc>
      </w:tr>
      <w:tr w:rsidR="00F47C18" w:rsidRPr="00B56368" w:rsidTr="004529B4">
        <w:trPr>
          <w:trHeight w:val="205"/>
        </w:trPr>
        <w:tc>
          <w:tcPr>
            <w:tcW w:w="6887" w:type="dxa"/>
            <w:shd w:val="clear" w:color="auto" w:fill="auto"/>
            <w:vAlign w:val="bottom"/>
            <w:hideMark/>
          </w:tcPr>
          <w:p w:rsidR="00F47C18" w:rsidRPr="004529B4" w:rsidRDefault="007F7C39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Развитие социальной активности и лидерских качеств </w:t>
            </w:r>
            <w:r w:rsidR="00A3476F" w:rsidRPr="004529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обучающихся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0,794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0,855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shd w:val="clear" w:color="auto" w:fill="auto"/>
            <w:vAlign w:val="bottom"/>
            <w:hideMark/>
          </w:tcPr>
          <w:p w:rsidR="00F47C18" w:rsidRPr="004529B4" w:rsidRDefault="00F47C18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Современные образовательные технологии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7,143</w:t>
            </w:r>
          </w:p>
        </w:tc>
        <w:tc>
          <w:tcPr>
            <w:tcW w:w="733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3,061</w:t>
            </w:r>
          </w:p>
        </w:tc>
        <w:tc>
          <w:tcPr>
            <w:tcW w:w="586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1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13,492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1,515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5,342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shd w:val="clear" w:color="auto" w:fill="auto"/>
            <w:vAlign w:val="bottom"/>
            <w:hideMark/>
          </w:tcPr>
          <w:p w:rsidR="00F47C18" w:rsidRPr="004529B4" w:rsidRDefault="00F47C18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Сопровождение педагогической деятельности и учебного процесса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31" w:type="dxa"/>
            <w:shd w:val="clear" w:color="auto" w:fill="D99594" w:themeFill="accent2" w:themeFillTint="99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4,762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7,576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3,419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shd w:val="clear" w:color="auto" w:fill="auto"/>
            <w:vAlign w:val="bottom"/>
          </w:tcPr>
          <w:p w:rsidR="00F47C18" w:rsidRPr="004529B4" w:rsidRDefault="00F47C18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Управление ОУ и организация учебного процесса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808080" w:themeFill="background1" w:themeFillShade="80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D99594" w:themeFill="accent2" w:themeFillTint="99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7,143</w:t>
            </w:r>
          </w:p>
        </w:tc>
        <w:tc>
          <w:tcPr>
            <w:tcW w:w="733" w:type="dxa"/>
            <w:shd w:val="clear" w:color="auto" w:fill="D99594" w:themeFill="accent2" w:themeFillTint="99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586" w:type="dxa"/>
            <w:shd w:val="clear" w:color="auto" w:fill="92D050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5,102</w:t>
            </w:r>
          </w:p>
        </w:tc>
        <w:tc>
          <w:tcPr>
            <w:tcW w:w="586" w:type="dxa"/>
            <w:shd w:val="clear" w:color="auto" w:fill="D99594" w:themeFill="accent2" w:themeFillTint="99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3,509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4,762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3,030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4,487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shd w:val="clear" w:color="auto" w:fill="auto"/>
            <w:vAlign w:val="bottom"/>
          </w:tcPr>
          <w:p w:rsidR="00F47C18" w:rsidRPr="004529B4" w:rsidRDefault="00F47C18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Художественно-эстетическое воспитание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808080" w:themeFill="background1" w:themeFillShade="80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33" w:type="dxa"/>
            <w:shd w:val="clear" w:color="auto" w:fill="D99594" w:themeFill="accent2" w:themeFillTint="99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7,018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0,794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1,515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2,350</w:t>
            </w:r>
          </w:p>
        </w:tc>
      </w:tr>
      <w:tr w:rsidR="00F47C18" w:rsidRPr="00B56368" w:rsidTr="004529B4">
        <w:trPr>
          <w:trHeight w:val="260"/>
        </w:trPr>
        <w:tc>
          <w:tcPr>
            <w:tcW w:w="6887" w:type="dxa"/>
            <w:shd w:val="clear" w:color="auto" w:fill="auto"/>
            <w:vAlign w:val="bottom"/>
          </w:tcPr>
          <w:p w:rsidR="00F47C18" w:rsidRPr="004529B4" w:rsidRDefault="00F47C18" w:rsidP="004529B4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529B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Прочее</w:t>
            </w:r>
          </w:p>
        </w:tc>
        <w:tc>
          <w:tcPr>
            <w:tcW w:w="586" w:type="dxa"/>
            <w:shd w:val="clear" w:color="auto" w:fill="808080" w:themeFill="background1" w:themeFillShade="80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5,128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808080" w:themeFill="background1" w:themeFillShade="80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92D050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3,061</w:t>
            </w:r>
          </w:p>
        </w:tc>
        <w:tc>
          <w:tcPr>
            <w:tcW w:w="586" w:type="dxa"/>
            <w:shd w:val="clear" w:color="auto" w:fill="D99594" w:themeFill="accent2" w:themeFillTint="99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3,509</w:t>
            </w:r>
          </w:p>
        </w:tc>
        <w:tc>
          <w:tcPr>
            <w:tcW w:w="733" w:type="dxa"/>
            <w:shd w:val="clear" w:color="auto" w:fill="D99594" w:themeFill="accent2" w:themeFillTint="99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1,587</w:t>
            </w:r>
          </w:p>
        </w:tc>
        <w:tc>
          <w:tcPr>
            <w:tcW w:w="7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4,545</w:t>
            </w:r>
          </w:p>
        </w:tc>
        <w:tc>
          <w:tcPr>
            <w:tcW w:w="65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47C18" w:rsidRPr="00453671" w:rsidRDefault="00F47C18" w:rsidP="00920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3,419</w:t>
            </w:r>
          </w:p>
        </w:tc>
      </w:tr>
    </w:tbl>
    <w:p w:rsidR="009B3E77" w:rsidRDefault="009B3E77" w:rsidP="009B3E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sectPr w:rsidR="009B3E77" w:rsidSect="00A83322">
          <w:pgSz w:w="16838" w:h="11906" w:orient="landscape"/>
          <w:pgMar w:top="1134" w:right="1134" w:bottom="568" w:left="1134" w:header="709" w:footer="709" w:gutter="0"/>
          <w:cols w:space="708"/>
          <w:docGrid w:linePitch="360"/>
        </w:sectPr>
      </w:pPr>
    </w:p>
    <w:p w:rsidR="009B3E77" w:rsidRDefault="009B3E77" w:rsidP="009B3E7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4.</w:t>
      </w:r>
    </w:p>
    <w:tbl>
      <w:tblPr>
        <w:tblpPr w:leftFromText="180" w:rightFromText="180" w:vertAnchor="text" w:horzAnchor="margin" w:tblpX="429" w:tblpY="444"/>
        <w:tblOverlap w:val="never"/>
        <w:tblW w:w="486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991"/>
        <w:gridCol w:w="853"/>
        <w:gridCol w:w="993"/>
        <w:gridCol w:w="702"/>
      </w:tblGrid>
      <w:tr w:rsidR="009B3E77" w:rsidRPr="00920406" w:rsidTr="006978B6">
        <w:trPr>
          <w:cantSplit/>
          <w:trHeight w:val="1922"/>
        </w:trPr>
        <w:tc>
          <w:tcPr>
            <w:tcW w:w="3335" w:type="pct"/>
            <w:shd w:val="clear" w:color="auto" w:fill="auto"/>
            <w:vAlign w:val="center"/>
            <w:hideMark/>
          </w:tcPr>
          <w:p w:rsidR="009B3E77" w:rsidRPr="00920406" w:rsidRDefault="009B3E77" w:rsidP="009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textDirection w:val="btLr"/>
            <w:vAlign w:val="center"/>
            <w:hideMark/>
          </w:tcPr>
          <w:p w:rsidR="009B3E77" w:rsidRPr="00920406" w:rsidRDefault="009B3E77" w:rsidP="009B3E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  <w:hideMark/>
          </w:tcPr>
          <w:p w:rsidR="009B3E77" w:rsidRPr="00920406" w:rsidRDefault="009B3E77" w:rsidP="009B3E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  <w:hideMark/>
          </w:tcPr>
          <w:p w:rsidR="009B3E77" w:rsidRPr="00920406" w:rsidRDefault="009B3E77" w:rsidP="009B3E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330" w:type="pct"/>
            <w:shd w:val="clear" w:color="auto" w:fill="auto"/>
            <w:textDirection w:val="btLr"/>
            <w:vAlign w:val="center"/>
            <w:hideMark/>
          </w:tcPr>
          <w:p w:rsidR="009B3E77" w:rsidRPr="00920406" w:rsidRDefault="009B3E77" w:rsidP="009B3E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практики электронного обучения, внедрения дистанционных технологий в образовательный процесс ОУ разных типов и видов</w:t>
            </w:r>
          </w:p>
        </w:tc>
        <w:tc>
          <w:tcPr>
            <w:tcW w:w="466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1" w:type="pct"/>
            <w:shd w:val="clear" w:color="auto" w:fill="92D050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17,895</w:t>
            </w:r>
          </w:p>
        </w:tc>
        <w:tc>
          <w:tcPr>
            <w:tcW w:w="467" w:type="pct"/>
            <w:shd w:val="clear" w:color="auto" w:fill="92D050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19,184</w:t>
            </w:r>
          </w:p>
        </w:tc>
        <w:tc>
          <w:tcPr>
            <w:tcW w:w="330" w:type="pct"/>
            <w:shd w:val="clear" w:color="auto" w:fill="92D050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13,043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Введение ФГОС начального и среднего профессионального образования</w:t>
            </w:r>
          </w:p>
        </w:tc>
        <w:tc>
          <w:tcPr>
            <w:tcW w:w="466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2,105</w:t>
            </w:r>
          </w:p>
        </w:tc>
        <w:tc>
          <w:tcPr>
            <w:tcW w:w="467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Введение ФГОС на ступенях начального общего, основного общего, среднего (полного) общего образования</w:t>
            </w:r>
          </w:p>
        </w:tc>
        <w:tc>
          <w:tcPr>
            <w:tcW w:w="466" w:type="pct"/>
            <w:shd w:val="clear" w:color="auto" w:fill="92D050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7,826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Введение ФГТ к структуре и условиям реализации основной общеобразовательной программы дошкольного образования</w:t>
            </w:r>
          </w:p>
        </w:tc>
        <w:tc>
          <w:tcPr>
            <w:tcW w:w="466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1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2,609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Механизм взаимодействия учреждений общего и дополнительного образования детей по организации внеурочной деятельности (по направлению «Духовно-нравственное воспитание»)</w:t>
            </w:r>
          </w:p>
        </w:tc>
        <w:tc>
          <w:tcPr>
            <w:tcW w:w="466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7,368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2,857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7,826</w:t>
            </w:r>
          </w:p>
        </w:tc>
      </w:tr>
      <w:tr w:rsidR="006978B6" w:rsidRPr="00920406" w:rsidTr="006978B6">
        <w:trPr>
          <w:trHeight w:val="191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Профилактика правонарушений несовершеннолетних</w:t>
            </w:r>
          </w:p>
        </w:tc>
        <w:tc>
          <w:tcPr>
            <w:tcW w:w="466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2,105</w:t>
            </w:r>
          </w:p>
        </w:tc>
        <w:tc>
          <w:tcPr>
            <w:tcW w:w="467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330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0,870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практики здоровьесохраняющей и здоровьеразвивающей деятельности ОУ разных типов и видов</w:t>
            </w:r>
          </w:p>
        </w:tc>
        <w:tc>
          <w:tcPr>
            <w:tcW w:w="466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10,526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10,204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6,957</w:t>
            </w:r>
          </w:p>
        </w:tc>
      </w:tr>
      <w:tr w:rsidR="006978B6" w:rsidRPr="00920406" w:rsidTr="006978B6">
        <w:trPr>
          <w:trHeight w:val="511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Создание модели оценивания метапредметных образовательных результатов в условиях реализации ФГОС начального и основного общего образования</w:t>
            </w:r>
          </w:p>
        </w:tc>
        <w:tc>
          <w:tcPr>
            <w:tcW w:w="466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1,739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Формирование экологической культуры субъектов образовательного процесса</w:t>
            </w:r>
          </w:p>
        </w:tc>
        <w:tc>
          <w:tcPr>
            <w:tcW w:w="466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1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2,609</w:t>
            </w:r>
          </w:p>
        </w:tc>
      </w:tr>
      <w:tr w:rsidR="006978B6" w:rsidRPr="00920406" w:rsidTr="006978B6">
        <w:trPr>
          <w:trHeight w:val="270"/>
        </w:trPr>
        <w:tc>
          <w:tcPr>
            <w:tcW w:w="3335" w:type="pct"/>
            <w:tcBorders>
              <w:bottom w:val="single" w:sz="24" w:space="0" w:color="auto"/>
            </w:tcBorders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практики выявления и сопровождения одаренных детей</w:t>
            </w:r>
          </w:p>
        </w:tc>
        <w:tc>
          <w:tcPr>
            <w:tcW w:w="466" w:type="pct"/>
            <w:tcBorders>
              <w:bottom w:val="single" w:sz="24" w:space="0" w:color="auto"/>
            </w:tcBorders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2,105</w:t>
            </w:r>
          </w:p>
        </w:tc>
        <w:tc>
          <w:tcPr>
            <w:tcW w:w="467" w:type="pct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2,449</w:t>
            </w:r>
          </w:p>
        </w:tc>
        <w:tc>
          <w:tcPr>
            <w:tcW w:w="330" w:type="pct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4,348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tcBorders>
              <w:top w:val="single" w:sz="24" w:space="0" w:color="auto"/>
            </w:tcBorders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Взаимодействие с семьями и другими социальными партнерами ОУ</w:t>
            </w:r>
          </w:p>
        </w:tc>
        <w:tc>
          <w:tcPr>
            <w:tcW w:w="466" w:type="pct"/>
            <w:tcBorders>
              <w:top w:val="single" w:sz="24" w:space="0" w:color="auto"/>
            </w:tcBorders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24" w:space="0" w:color="auto"/>
            </w:tcBorders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1,053</w:t>
            </w:r>
          </w:p>
        </w:tc>
        <w:tc>
          <w:tcPr>
            <w:tcW w:w="467" w:type="pct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0,816</w:t>
            </w:r>
          </w:p>
        </w:tc>
        <w:tc>
          <w:tcPr>
            <w:tcW w:w="330" w:type="pct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3,478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Духовно-нравственное и патриотическое воспитание</w:t>
            </w:r>
          </w:p>
        </w:tc>
        <w:tc>
          <w:tcPr>
            <w:tcW w:w="466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11,579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7,755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9,565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Индивидуализация учебного процесса, самоопределение учащихся и предпрофильная подготовка</w:t>
            </w:r>
          </w:p>
        </w:tc>
        <w:tc>
          <w:tcPr>
            <w:tcW w:w="466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8,163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4,348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Исследовательская и проектная деятельность в ОУ</w:t>
            </w:r>
          </w:p>
        </w:tc>
        <w:tc>
          <w:tcPr>
            <w:tcW w:w="466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2,857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8,696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Мониторинг и оценка качества</w:t>
            </w:r>
          </w:p>
        </w:tc>
        <w:tc>
          <w:tcPr>
            <w:tcW w:w="466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8,421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3,673</w:t>
            </w:r>
          </w:p>
        </w:tc>
        <w:tc>
          <w:tcPr>
            <w:tcW w:w="330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0,870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Правовое воспитание и демократическая культура</w:t>
            </w:r>
          </w:p>
        </w:tc>
        <w:tc>
          <w:tcPr>
            <w:tcW w:w="466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3,158</w:t>
            </w:r>
          </w:p>
        </w:tc>
        <w:tc>
          <w:tcPr>
            <w:tcW w:w="467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1,739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Профессиональное мастерство педагогов</w:t>
            </w:r>
          </w:p>
        </w:tc>
        <w:tc>
          <w:tcPr>
            <w:tcW w:w="466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4,490</w:t>
            </w:r>
          </w:p>
        </w:tc>
        <w:tc>
          <w:tcPr>
            <w:tcW w:w="330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Работа с детьми с ОВЗ, инклюзивное образование</w:t>
            </w:r>
          </w:p>
        </w:tc>
        <w:tc>
          <w:tcPr>
            <w:tcW w:w="466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6,122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7,826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Развитие социальной активности и лидерских качеств </w:t>
            </w:r>
            <w:r w:rsidR="00A3476F" w:rsidRPr="006978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обучающихся</w:t>
            </w:r>
          </w:p>
        </w:tc>
        <w:tc>
          <w:tcPr>
            <w:tcW w:w="466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2,105</w:t>
            </w:r>
          </w:p>
        </w:tc>
        <w:tc>
          <w:tcPr>
            <w:tcW w:w="467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330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Современные образовательные технологии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5,714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3,478</w:t>
            </w:r>
          </w:p>
        </w:tc>
      </w:tr>
      <w:tr w:rsidR="006978B6" w:rsidRPr="00920406" w:rsidTr="006978B6">
        <w:trPr>
          <w:trHeight w:val="291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Сопровождение педагогической деятельности и учебного процесса</w:t>
            </w:r>
          </w:p>
        </w:tc>
        <w:tc>
          <w:tcPr>
            <w:tcW w:w="466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6,316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3,673</w:t>
            </w:r>
          </w:p>
        </w:tc>
        <w:tc>
          <w:tcPr>
            <w:tcW w:w="330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0,870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Управление ОУ и организация учебного процесса</w:t>
            </w:r>
          </w:p>
        </w:tc>
        <w:tc>
          <w:tcPr>
            <w:tcW w:w="466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1" w:type="pct"/>
            <w:shd w:val="clear" w:color="auto" w:fill="D99594" w:themeFill="accent2" w:themeFillTint="99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5,714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4,348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Художественно-эстетическое воспитание</w:t>
            </w:r>
          </w:p>
        </w:tc>
        <w:tc>
          <w:tcPr>
            <w:tcW w:w="466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3,478</w:t>
            </w:r>
          </w:p>
        </w:tc>
      </w:tr>
      <w:tr w:rsidR="006978B6" w:rsidRPr="00920406" w:rsidTr="006978B6">
        <w:trPr>
          <w:trHeight w:val="255"/>
        </w:trPr>
        <w:tc>
          <w:tcPr>
            <w:tcW w:w="3335" w:type="pct"/>
            <w:shd w:val="clear" w:color="auto" w:fill="auto"/>
            <w:vAlign w:val="bottom"/>
            <w:hideMark/>
          </w:tcPr>
          <w:p w:rsidR="006978B6" w:rsidRPr="006978B6" w:rsidRDefault="006978B6" w:rsidP="006978B6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978B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Прочее</w:t>
            </w:r>
          </w:p>
        </w:tc>
        <w:tc>
          <w:tcPr>
            <w:tcW w:w="466" w:type="pct"/>
            <w:shd w:val="clear" w:color="000000" w:fill="7F7F7F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978B6" w:rsidRPr="00920406" w:rsidRDefault="006978B6" w:rsidP="0069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3,478</w:t>
            </w:r>
          </w:p>
        </w:tc>
      </w:tr>
    </w:tbl>
    <w:p w:rsidR="009B3E77" w:rsidRDefault="009B3E77" w:rsidP="009B3E7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Таблица 6. Распределение тематик </w:t>
      </w:r>
      <w:r w:rsidR="00D96043">
        <w:rPr>
          <w:rFonts w:ascii="Times New Roman" w:hAnsi="Times New Roman" w:cs="Times New Roman"/>
          <w:b/>
          <w:i/>
          <w:sz w:val="28"/>
          <w:szCs w:val="28"/>
        </w:rPr>
        <w:t xml:space="preserve">инновационной деятельности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уровням </w:t>
      </w:r>
      <w:r w:rsidR="0048507F">
        <w:rPr>
          <w:rFonts w:ascii="Times New Roman" w:hAnsi="Times New Roman" w:cs="Times New Roman"/>
          <w:b/>
          <w:i/>
          <w:sz w:val="28"/>
          <w:szCs w:val="28"/>
        </w:rPr>
        <w:t>(%)</w:t>
      </w:r>
    </w:p>
    <w:p w:rsidR="009B3E77" w:rsidRDefault="009B3E77">
      <w:pPr>
        <w:rPr>
          <w:rFonts w:ascii="Times New Roman" w:hAnsi="Times New Roman" w:cs="Times New Roman"/>
          <w:b/>
          <w:i/>
          <w:sz w:val="28"/>
          <w:szCs w:val="28"/>
        </w:rPr>
        <w:sectPr w:rsidR="009B3E77" w:rsidSect="009B3E77">
          <w:pgSz w:w="11906" w:h="16838"/>
          <w:pgMar w:top="1134" w:right="567" w:bottom="1134" w:left="425" w:header="709" w:footer="709" w:gutter="0"/>
          <w:cols w:space="708"/>
          <w:docGrid w:linePitch="360"/>
        </w:sectPr>
      </w:pPr>
    </w:p>
    <w:p w:rsidR="00B02D58" w:rsidRDefault="00274C16" w:rsidP="00274C1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5.</w:t>
      </w:r>
    </w:p>
    <w:p w:rsidR="00274C16" w:rsidRDefault="00274C16" w:rsidP="00274C1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Таблица 7.Планируемая </w:t>
      </w:r>
      <w:r w:rsidR="00D96043">
        <w:rPr>
          <w:rFonts w:ascii="Times New Roman" w:hAnsi="Times New Roman" w:cs="Times New Roman"/>
          <w:b/>
          <w:i/>
          <w:sz w:val="28"/>
          <w:szCs w:val="28"/>
        </w:rPr>
        <w:t>инновационная деятельность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региона</w:t>
      </w:r>
      <w:r w:rsidR="0048507F">
        <w:rPr>
          <w:rFonts w:ascii="Times New Roman" w:hAnsi="Times New Roman" w:cs="Times New Roman"/>
          <w:b/>
          <w:i/>
          <w:sz w:val="28"/>
          <w:szCs w:val="28"/>
        </w:rPr>
        <w:t xml:space="preserve"> (%)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709"/>
        <w:gridCol w:w="708"/>
        <w:gridCol w:w="567"/>
        <w:gridCol w:w="709"/>
        <w:gridCol w:w="567"/>
        <w:gridCol w:w="567"/>
        <w:gridCol w:w="709"/>
        <w:gridCol w:w="709"/>
        <w:gridCol w:w="708"/>
        <w:gridCol w:w="709"/>
        <w:gridCol w:w="567"/>
        <w:gridCol w:w="823"/>
      </w:tblGrid>
      <w:tr w:rsidR="00A83322" w:rsidRPr="00A83322" w:rsidTr="00A83322">
        <w:trPr>
          <w:cantSplit/>
          <w:trHeight w:val="1775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Гаврилов-Ямский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Любимский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Пошехонский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</w:tr>
      <w:tr w:rsidR="00A83322" w:rsidRPr="00A83322" w:rsidTr="00A83322">
        <w:trPr>
          <w:trHeight w:val="433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практики электронного обучения, внедрения дистанционных технологий в образовательный процесс ОУ разных типов и видов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23,81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16,667</w:t>
            </w:r>
          </w:p>
        </w:tc>
        <w:tc>
          <w:tcPr>
            <w:tcW w:w="708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6,061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A83322" w:rsidRPr="00A83322" w:rsidTr="00A83322">
        <w:trPr>
          <w:trHeight w:val="524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ФГОС на ступенях начального общего, основного общего, среднего (полного) общего образования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14,286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16,667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9,091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9,615</w:t>
            </w:r>
          </w:p>
        </w:tc>
      </w:tr>
      <w:tr w:rsidR="00A83322" w:rsidRPr="00A83322" w:rsidTr="00A83322">
        <w:trPr>
          <w:trHeight w:val="255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ФГТ в ДОУ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83322" w:rsidRPr="00A83322" w:rsidTr="00A83322">
        <w:trPr>
          <w:trHeight w:val="733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взаимодействия учреждений общего и дополнительного образования детей по организации внеурочной деятельности (по направлению «Духовно-нравственное воспитание»)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4,762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6,731</w:t>
            </w:r>
          </w:p>
        </w:tc>
      </w:tr>
      <w:tr w:rsidR="00A83322" w:rsidRPr="00A83322" w:rsidTr="00A83322">
        <w:trPr>
          <w:trHeight w:val="255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0,962</w:t>
            </w:r>
          </w:p>
        </w:tc>
      </w:tr>
      <w:tr w:rsidR="00A83322" w:rsidRPr="00A83322" w:rsidTr="00A83322">
        <w:trPr>
          <w:trHeight w:val="578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практики здоровьесохраняющей и здоровьеразвивающей деятельности ОУ разных типов и видов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14,286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9,615</w:t>
            </w:r>
          </w:p>
        </w:tc>
      </w:tr>
      <w:tr w:rsidR="00A83322" w:rsidRPr="00A83322" w:rsidTr="00A83322">
        <w:trPr>
          <w:trHeight w:val="288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экологической культуры субъектов образовательного процесса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9,524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1,923</w:t>
            </w:r>
          </w:p>
        </w:tc>
      </w:tr>
      <w:tr w:rsidR="00A83322" w:rsidRPr="00A83322" w:rsidTr="00A83322">
        <w:trPr>
          <w:trHeight w:val="279"/>
        </w:trPr>
        <w:tc>
          <w:tcPr>
            <w:tcW w:w="6524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практики выявления и сопровождения одаренных детей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4,762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12,121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6,731</w:t>
            </w:r>
          </w:p>
        </w:tc>
      </w:tr>
      <w:tr w:rsidR="00A83322" w:rsidRPr="00A83322" w:rsidTr="00A83322">
        <w:trPr>
          <w:trHeight w:val="268"/>
        </w:trPr>
        <w:tc>
          <w:tcPr>
            <w:tcW w:w="6524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семьями и другими социальными партнерами ОУ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16,667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1,923</w:t>
            </w:r>
          </w:p>
        </w:tc>
      </w:tr>
      <w:tr w:rsidR="00A83322" w:rsidRPr="00A83322" w:rsidTr="00A83322">
        <w:trPr>
          <w:trHeight w:val="255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и патриотическое воспитание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709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7,692</w:t>
            </w:r>
          </w:p>
        </w:tc>
      </w:tr>
      <w:tr w:rsidR="00A83322" w:rsidRPr="00A83322" w:rsidTr="00A83322">
        <w:trPr>
          <w:trHeight w:val="446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Индивидуализация учебного процесса, самоопределение учащихся и предпрофильная подготовка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0,962</w:t>
            </w:r>
          </w:p>
        </w:tc>
      </w:tr>
      <w:tr w:rsidR="00A83322" w:rsidRPr="00A83322" w:rsidTr="00A83322">
        <w:trPr>
          <w:trHeight w:val="255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и проектная деятельность в ОУ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4,762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1,923</w:t>
            </w:r>
          </w:p>
        </w:tc>
      </w:tr>
      <w:tr w:rsidR="00A83322" w:rsidRPr="00A83322" w:rsidTr="00A83322">
        <w:trPr>
          <w:trHeight w:val="255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оценка качества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9,524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1,923</w:t>
            </w:r>
          </w:p>
        </w:tc>
      </w:tr>
      <w:tr w:rsidR="00A83322" w:rsidRPr="00A83322" w:rsidTr="00A83322">
        <w:trPr>
          <w:trHeight w:val="255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воспитание и демократическая культура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0,962</w:t>
            </w:r>
          </w:p>
        </w:tc>
      </w:tr>
      <w:tr w:rsidR="00A83322" w:rsidRPr="00A83322" w:rsidTr="00A83322">
        <w:trPr>
          <w:trHeight w:val="255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мастерство педагогов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4,762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1,923</w:t>
            </w:r>
          </w:p>
        </w:tc>
      </w:tr>
      <w:tr w:rsidR="00A83322" w:rsidRPr="00A83322" w:rsidTr="00A83322">
        <w:trPr>
          <w:trHeight w:val="227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с ОВЗ, инклюзивное образование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16,667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15,152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8,654</w:t>
            </w:r>
          </w:p>
        </w:tc>
      </w:tr>
      <w:tr w:rsidR="00A83322" w:rsidRPr="00A83322" w:rsidTr="00A83322">
        <w:trPr>
          <w:trHeight w:val="255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активности и лидерских качеств</w:t>
            </w:r>
            <w:r w:rsidR="006978B6"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0,962</w:t>
            </w:r>
          </w:p>
        </w:tc>
      </w:tr>
      <w:tr w:rsidR="00A83322" w:rsidRPr="00A83322" w:rsidTr="00A83322">
        <w:trPr>
          <w:trHeight w:val="255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образовательные технологии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16,667</w:t>
            </w:r>
          </w:p>
        </w:tc>
        <w:tc>
          <w:tcPr>
            <w:tcW w:w="708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18,182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9,615</w:t>
            </w:r>
          </w:p>
        </w:tc>
      </w:tr>
      <w:tr w:rsidR="00A83322" w:rsidRPr="00A83322" w:rsidTr="00A83322">
        <w:trPr>
          <w:trHeight w:val="308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педагогической деятельности и учебного процесса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4,762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1,923</w:t>
            </w:r>
          </w:p>
        </w:tc>
      </w:tr>
      <w:tr w:rsidR="00A83322" w:rsidRPr="00A83322" w:rsidTr="00A83322">
        <w:trPr>
          <w:trHeight w:val="255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ОУ и организация учебного процесса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4,762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16,667</w:t>
            </w:r>
          </w:p>
        </w:tc>
        <w:tc>
          <w:tcPr>
            <w:tcW w:w="708" w:type="dxa"/>
            <w:shd w:val="clear" w:color="000000" w:fill="D99795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12,121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6,731</w:t>
            </w:r>
          </w:p>
        </w:tc>
      </w:tr>
      <w:tr w:rsidR="00A83322" w:rsidRPr="00A83322" w:rsidTr="00A83322">
        <w:trPr>
          <w:trHeight w:val="255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83322" w:rsidRPr="00A83322" w:rsidTr="00A83322">
        <w:trPr>
          <w:trHeight w:val="255"/>
        </w:trPr>
        <w:tc>
          <w:tcPr>
            <w:tcW w:w="6524" w:type="dxa"/>
            <w:shd w:val="clear" w:color="auto" w:fill="auto"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2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C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C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67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C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C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C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7F7F7F"/>
            <w:noWrap/>
            <w:vAlign w:val="center"/>
            <w:hideMark/>
          </w:tcPr>
          <w:p w:rsidR="00274C16" w:rsidRPr="00A83322" w:rsidRDefault="00274C16" w:rsidP="00C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274C16" w:rsidRPr="00A83322" w:rsidRDefault="00274C16" w:rsidP="00C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15,152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000000" w:fill="D99795"/>
            <w:noWrap/>
            <w:vAlign w:val="center"/>
            <w:hideMark/>
          </w:tcPr>
          <w:p w:rsidR="00274C16" w:rsidRPr="00A83322" w:rsidRDefault="00274C16" w:rsidP="00C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74C16" w:rsidRPr="00A83322" w:rsidRDefault="00274C16" w:rsidP="00C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6,731</w:t>
            </w:r>
          </w:p>
        </w:tc>
      </w:tr>
    </w:tbl>
    <w:p w:rsidR="00274C16" w:rsidRDefault="00274C16" w:rsidP="00274C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74C16" w:rsidSect="00A83322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B4" w:rsidRDefault="004529B4" w:rsidP="000D0F71">
      <w:pPr>
        <w:spacing w:after="0" w:line="240" w:lineRule="auto"/>
      </w:pPr>
      <w:r>
        <w:separator/>
      </w:r>
    </w:p>
  </w:endnote>
  <w:endnote w:type="continuationSeparator" w:id="0">
    <w:p w:rsidR="004529B4" w:rsidRDefault="004529B4" w:rsidP="000D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3392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529B4" w:rsidRPr="004529B4" w:rsidRDefault="004529B4">
        <w:pPr>
          <w:pStyle w:val="ab"/>
          <w:jc w:val="center"/>
          <w:rPr>
            <w:rFonts w:ascii="Times New Roman" w:hAnsi="Times New Roman" w:cs="Times New Roman"/>
            <w:sz w:val="28"/>
          </w:rPr>
        </w:pPr>
        <w:r w:rsidRPr="004529B4">
          <w:rPr>
            <w:rFonts w:ascii="Times New Roman" w:hAnsi="Times New Roman" w:cs="Times New Roman"/>
            <w:sz w:val="28"/>
          </w:rPr>
          <w:fldChar w:fldCharType="begin"/>
        </w:r>
        <w:r w:rsidRPr="004529B4">
          <w:rPr>
            <w:rFonts w:ascii="Times New Roman" w:hAnsi="Times New Roman" w:cs="Times New Roman"/>
            <w:sz w:val="28"/>
          </w:rPr>
          <w:instrText>PAGE   \* MERGEFORMAT</w:instrText>
        </w:r>
        <w:r w:rsidRPr="004529B4">
          <w:rPr>
            <w:rFonts w:ascii="Times New Roman" w:hAnsi="Times New Roman" w:cs="Times New Roman"/>
            <w:sz w:val="28"/>
          </w:rPr>
          <w:fldChar w:fldCharType="separate"/>
        </w:r>
        <w:r w:rsidR="00563584">
          <w:rPr>
            <w:rFonts w:ascii="Times New Roman" w:hAnsi="Times New Roman" w:cs="Times New Roman"/>
            <w:noProof/>
            <w:sz w:val="28"/>
          </w:rPr>
          <w:t>4</w:t>
        </w:r>
        <w:r w:rsidRPr="004529B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529B4" w:rsidRDefault="004529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B4" w:rsidRDefault="004529B4" w:rsidP="000D0F71">
      <w:pPr>
        <w:spacing w:after="0" w:line="240" w:lineRule="auto"/>
      </w:pPr>
      <w:r>
        <w:separator/>
      </w:r>
    </w:p>
  </w:footnote>
  <w:footnote w:type="continuationSeparator" w:id="0">
    <w:p w:rsidR="004529B4" w:rsidRDefault="004529B4" w:rsidP="000D0F71">
      <w:pPr>
        <w:spacing w:after="0" w:line="240" w:lineRule="auto"/>
      </w:pPr>
      <w:r>
        <w:continuationSeparator/>
      </w:r>
    </w:p>
  </w:footnote>
  <w:footnote w:id="1">
    <w:p w:rsidR="004529B4" w:rsidRPr="007958D9" w:rsidRDefault="004529B4" w:rsidP="007958D9">
      <w:pPr>
        <w:pStyle w:val="ad"/>
        <w:rPr>
          <w:rFonts w:ascii="Times New Roman" w:hAnsi="Times New Roman" w:cs="Times New Roman"/>
        </w:rPr>
      </w:pPr>
      <w:r w:rsidRPr="007958D9">
        <w:rPr>
          <w:rStyle w:val="af"/>
          <w:rFonts w:ascii="Times New Roman" w:hAnsi="Times New Roman" w:cs="Times New Roman"/>
        </w:rPr>
        <w:footnoteRef/>
      </w:r>
      <w:r w:rsidRPr="007958D9">
        <w:rPr>
          <w:rFonts w:ascii="Times New Roman" w:hAnsi="Times New Roman" w:cs="Times New Roman"/>
        </w:rPr>
        <w:t xml:space="preserve"> Шаг градации составляет 0,125. Граница между категориями составляет 0,0001 (0,125 принадлежит к категории «</w:t>
      </w:r>
      <w:r>
        <w:rPr>
          <w:rFonts w:ascii="Times New Roman" w:hAnsi="Times New Roman" w:cs="Times New Roman"/>
        </w:rPr>
        <w:t>крайне</w:t>
      </w:r>
      <w:r w:rsidRPr="007958D9">
        <w:rPr>
          <w:rFonts w:ascii="Times New Roman" w:hAnsi="Times New Roman" w:cs="Times New Roman"/>
        </w:rPr>
        <w:t xml:space="preserve"> низкая </w:t>
      </w:r>
      <w:r>
        <w:rPr>
          <w:rFonts w:ascii="Times New Roman" w:hAnsi="Times New Roman" w:cs="Times New Roman"/>
        </w:rPr>
        <w:t>активность</w:t>
      </w:r>
      <w:r w:rsidRPr="007958D9">
        <w:rPr>
          <w:rFonts w:ascii="Times New Roman" w:hAnsi="Times New Roman" w:cs="Times New Roman"/>
        </w:rPr>
        <w:t>», а 0,1251 – к категории «</w:t>
      </w:r>
      <w:r>
        <w:rPr>
          <w:rFonts w:ascii="Times New Roman" w:hAnsi="Times New Roman" w:cs="Times New Roman"/>
        </w:rPr>
        <w:t xml:space="preserve">очень </w:t>
      </w:r>
      <w:r w:rsidRPr="007958D9">
        <w:rPr>
          <w:rFonts w:ascii="Times New Roman" w:hAnsi="Times New Roman" w:cs="Times New Roman"/>
        </w:rPr>
        <w:t>низкая», и т.п.)</w:t>
      </w:r>
    </w:p>
  </w:footnote>
  <w:footnote w:id="2">
    <w:p w:rsidR="004529B4" w:rsidRPr="007958D9" w:rsidRDefault="004529B4" w:rsidP="007958D9">
      <w:pPr>
        <w:pStyle w:val="ad"/>
        <w:rPr>
          <w:rFonts w:ascii="Times New Roman" w:hAnsi="Times New Roman" w:cs="Times New Roman"/>
        </w:rPr>
      </w:pPr>
      <w:r w:rsidRPr="007958D9">
        <w:rPr>
          <w:rStyle w:val="af"/>
          <w:rFonts w:ascii="Times New Roman" w:hAnsi="Times New Roman" w:cs="Times New Roman"/>
        </w:rPr>
        <w:footnoteRef/>
      </w:r>
      <w:r w:rsidRPr="007958D9">
        <w:rPr>
          <w:rFonts w:ascii="Times New Roman" w:hAnsi="Times New Roman" w:cs="Times New Roman"/>
        </w:rPr>
        <w:t xml:space="preserve"> Учреждения НПО и СПО не входят в структуру муниципальных районов.</w:t>
      </w:r>
    </w:p>
  </w:footnote>
  <w:footnote w:id="3">
    <w:p w:rsidR="004529B4" w:rsidRPr="00D474BA" w:rsidRDefault="004529B4" w:rsidP="00CD5E02">
      <w:pPr>
        <w:pStyle w:val="ad"/>
        <w:rPr>
          <w:rFonts w:ascii="Times New Roman" w:hAnsi="Times New Roman" w:cs="Times New Roman"/>
        </w:rPr>
      </w:pPr>
      <w:r w:rsidRPr="00D474BA">
        <w:rPr>
          <w:rStyle w:val="af"/>
          <w:rFonts w:ascii="Times New Roman" w:hAnsi="Times New Roman" w:cs="Times New Roman"/>
        </w:rPr>
        <w:footnoteRef/>
      </w:r>
      <w:r w:rsidRPr="00D474BA">
        <w:rPr>
          <w:rFonts w:ascii="Times New Roman" w:hAnsi="Times New Roman" w:cs="Times New Roman"/>
        </w:rPr>
        <w:t xml:space="preserve"> </w:t>
      </w:r>
      <w:r w:rsidRPr="00D474BA">
        <w:rPr>
          <w:rFonts w:ascii="Times New Roman" w:hAnsi="Times New Roman" w:cs="Times New Roman"/>
          <w:shd w:val="clear" w:color="auto" w:fill="808080" w:themeFill="background1" w:themeFillShade="80"/>
        </w:rPr>
        <w:t>0</w:t>
      </w:r>
      <w:r w:rsidRPr="00D474BA">
        <w:rPr>
          <w:rFonts w:ascii="Times New Roman" w:hAnsi="Times New Roman" w:cs="Times New Roman"/>
        </w:rPr>
        <w:t xml:space="preserve"> – тема не затронута</w:t>
      </w:r>
      <w:r>
        <w:rPr>
          <w:rFonts w:ascii="Times New Roman" w:hAnsi="Times New Roman" w:cs="Times New Roman"/>
        </w:rPr>
        <w:t xml:space="preserve">; </w:t>
      </w:r>
      <w:r w:rsidRPr="00CD5E02">
        <w:rPr>
          <w:rFonts w:ascii="Times New Roman" w:hAnsi="Times New Roman" w:cs="Times New Roman"/>
          <w:shd w:val="clear" w:color="auto" w:fill="92D050"/>
        </w:rPr>
        <w:t>30,769</w:t>
      </w:r>
      <w:r>
        <w:rPr>
          <w:rFonts w:ascii="Times New Roman" w:hAnsi="Times New Roman" w:cs="Times New Roman"/>
        </w:rPr>
        <w:t xml:space="preserve"> – тема преобладает в ИД МР; </w:t>
      </w:r>
      <w:r w:rsidRPr="00CD5E02">
        <w:rPr>
          <w:rFonts w:ascii="Times New Roman" w:hAnsi="Times New Roman" w:cs="Times New Roman"/>
          <w:shd w:val="clear" w:color="auto" w:fill="D99594" w:themeFill="accent2" w:themeFillTint="99"/>
        </w:rPr>
        <w:t>2,564</w:t>
      </w:r>
      <w:r>
        <w:rPr>
          <w:rFonts w:ascii="Times New Roman" w:hAnsi="Times New Roman" w:cs="Times New Roman"/>
        </w:rPr>
        <w:t xml:space="preserve"> – тема затронута минимально на уровне МР.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3788"/>
    <w:multiLevelType w:val="hybridMultilevel"/>
    <w:tmpl w:val="2320C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A262BB"/>
    <w:multiLevelType w:val="hybridMultilevel"/>
    <w:tmpl w:val="DB7CA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6B1B08"/>
    <w:multiLevelType w:val="hybridMultilevel"/>
    <w:tmpl w:val="9796C3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3CE2522"/>
    <w:multiLevelType w:val="hybridMultilevel"/>
    <w:tmpl w:val="6BE6D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817489"/>
    <w:multiLevelType w:val="hybridMultilevel"/>
    <w:tmpl w:val="FB582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A8734A"/>
    <w:multiLevelType w:val="hybridMultilevel"/>
    <w:tmpl w:val="DDAE0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572"/>
    <w:rsid w:val="00006FBE"/>
    <w:rsid w:val="00011613"/>
    <w:rsid w:val="00014A3A"/>
    <w:rsid w:val="00015095"/>
    <w:rsid w:val="0001590D"/>
    <w:rsid w:val="0001616A"/>
    <w:rsid w:val="00020236"/>
    <w:rsid w:val="000213CA"/>
    <w:rsid w:val="00023437"/>
    <w:rsid w:val="00035964"/>
    <w:rsid w:val="000424F7"/>
    <w:rsid w:val="00042C0B"/>
    <w:rsid w:val="00060B31"/>
    <w:rsid w:val="0007144A"/>
    <w:rsid w:val="00087D9D"/>
    <w:rsid w:val="000B23D3"/>
    <w:rsid w:val="000B75E8"/>
    <w:rsid w:val="000C442C"/>
    <w:rsid w:val="000C46B0"/>
    <w:rsid w:val="000D0F71"/>
    <w:rsid w:val="000F07B3"/>
    <w:rsid w:val="001037CE"/>
    <w:rsid w:val="0010796D"/>
    <w:rsid w:val="00111810"/>
    <w:rsid w:val="00115A31"/>
    <w:rsid w:val="00121CB9"/>
    <w:rsid w:val="001338ED"/>
    <w:rsid w:val="0013524B"/>
    <w:rsid w:val="0014505F"/>
    <w:rsid w:val="001451B2"/>
    <w:rsid w:val="0014769E"/>
    <w:rsid w:val="001476A6"/>
    <w:rsid w:val="00157825"/>
    <w:rsid w:val="0016736A"/>
    <w:rsid w:val="00174B37"/>
    <w:rsid w:val="00180483"/>
    <w:rsid w:val="00181B26"/>
    <w:rsid w:val="0019049D"/>
    <w:rsid w:val="00197C8A"/>
    <w:rsid w:val="001A571C"/>
    <w:rsid w:val="001A62D2"/>
    <w:rsid w:val="001A7608"/>
    <w:rsid w:val="001B0270"/>
    <w:rsid w:val="001D04C0"/>
    <w:rsid w:val="001F59DC"/>
    <w:rsid w:val="001F7B2A"/>
    <w:rsid w:val="00204C05"/>
    <w:rsid w:val="002071AA"/>
    <w:rsid w:val="00220F65"/>
    <w:rsid w:val="0023269D"/>
    <w:rsid w:val="00235FB0"/>
    <w:rsid w:val="00244E33"/>
    <w:rsid w:val="00261C0D"/>
    <w:rsid w:val="0026257C"/>
    <w:rsid w:val="00265889"/>
    <w:rsid w:val="002709A9"/>
    <w:rsid w:val="00274957"/>
    <w:rsid w:val="00274C16"/>
    <w:rsid w:val="00277B85"/>
    <w:rsid w:val="0029320B"/>
    <w:rsid w:val="002A1665"/>
    <w:rsid w:val="002A53A7"/>
    <w:rsid w:val="002B16CA"/>
    <w:rsid w:val="002B19B6"/>
    <w:rsid w:val="002B4654"/>
    <w:rsid w:val="002C56B7"/>
    <w:rsid w:val="002C68E0"/>
    <w:rsid w:val="002D4752"/>
    <w:rsid w:val="002D5737"/>
    <w:rsid w:val="002D6F5A"/>
    <w:rsid w:val="002E084B"/>
    <w:rsid w:val="002E0F25"/>
    <w:rsid w:val="002F25AD"/>
    <w:rsid w:val="002F7CA0"/>
    <w:rsid w:val="00320EAB"/>
    <w:rsid w:val="00341263"/>
    <w:rsid w:val="00346629"/>
    <w:rsid w:val="00353D97"/>
    <w:rsid w:val="003547AD"/>
    <w:rsid w:val="00357DAB"/>
    <w:rsid w:val="00363A6C"/>
    <w:rsid w:val="00373BCD"/>
    <w:rsid w:val="00376056"/>
    <w:rsid w:val="00381F20"/>
    <w:rsid w:val="00394544"/>
    <w:rsid w:val="00397DE1"/>
    <w:rsid w:val="003A1EF9"/>
    <w:rsid w:val="003A4C83"/>
    <w:rsid w:val="003C1C84"/>
    <w:rsid w:val="003C32B5"/>
    <w:rsid w:val="003C46D5"/>
    <w:rsid w:val="003E04B6"/>
    <w:rsid w:val="003F0B5D"/>
    <w:rsid w:val="003F53C0"/>
    <w:rsid w:val="003F59D8"/>
    <w:rsid w:val="00406C1F"/>
    <w:rsid w:val="0041205A"/>
    <w:rsid w:val="00424A5D"/>
    <w:rsid w:val="00431F3C"/>
    <w:rsid w:val="00440324"/>
    <w:rsid w:val="00441C9C"/>
    <w:rsid w:val="00450572"/>
    <w:rsid w:val="004529B4"/>
    <w:rsid w:val="00453671"/>
    <w:rsid w:val="00456FEE"/>
    <w:rsid w:val="00461A13"/>
    <w:rsid w:val="00465B52"/>
    <w:rsid w:val="004676F8"/>
    <w:rsid w:val="00475DB7"/>
    <w:rsid w:val="0048507F"/>
    <w:rsid w:val="00486BBD"/>
    <w:rsid w:val="0049493D"/>
    <w:rsid w:val="00496004"/>
    <w:rsid w:val="004A744A"/>
    <w:rsid w:val="004C0EE4"/>
    <w:rsid w:val="004C0EF7"/>
    <w:rsid w:val="004C1EA6"/>
    <w:rsid w:val="004E3519"/>
    <w:rsid w:val="004F3FF6"/>
    <w:rsid w:val="004F5743"/>
    <w:rsid w:val="0050588B"/>
    <w:rsid w:val="005244FD"/>
    <w:rsid w:val="0053313B"/>
    <w:rsid w:val="005425B2"/>
    <w:rsid w:val="00551B7E"/>
    <w:rsid w:val="00557380"/>
    <w:rsid w:val="00557CDA"/>
    <w:rsid w:val="00563584"/>
    <w:rsid w:val="00573313"/>
    <w:rsid w:val="00583B64"/>
    <w:rsid w:val="00584D10"/>
    <w:rsid w:val="0058660D"/>
    <w:rsid w:val="00586CE9"/>
    <w:rsid w:val="005907F3"/>
    <w:rsid w:val="005A70A9"/>
    <w:rsid w:val="005B14A5"/>
    <w:rsid w:val="005B6433"/>
    <w:rsid w:val="005B76DE"/>
    <w:rsid w:val="005C3DD5"/>
    <w:rsid w:val="005C515E"/>
    <w:rsid w:val="005C7292"/>
    <w:rsid w:val="005E2A24"/>
    <w:rsid w:val="005E43F2"/>
    <w:rsid w:val="005E5E13"/>
    <w:rsid w:val="005F4475"/>
    <w:rsid w:val="005F5114"/>
    <w:rsid w:val="00605030"/>
    <w:rsid w:val="00606CCD"/>
    <w:rsid w:val="0061118A"/>
    <w:rsid w:val="00622BA5"/>
    <w:rsid w:val="00656B2B"/>
    <w:rsid w:val="00685F3F"/>
    <w:rsid w:val="00687CE8"/>
    <w:rsid w:val="0069175A"/>
    <w:rsid w:val="006978B6"/>
    <w:rsid w:val="006B0470"/>
    <w:rsid w:val="006B25F0"/>
    <w:rsid w:val="006B2C38"/>
    <w:rsid w:val="006C5BF4"/>
    <w:rsid w:val="006C7348"/>
    <w:rsid w:val="006D4109"/>
    <w:rsid w:val="006E13A5"/>
    <w:rsid w:val="006E20B5"/>
    <w:rsid w:val="006E7014"/>
    <w:rsid w:val="006F27CF"/>
    <w:rsid w:val="006F31DC"/>
    <w:rsid w:val="007055D5"/>
    <w:rsid w:val="00710073"/>
    <w:rsid w:val="0072335D"/>
    <w:rsid w:val="007261D9"/>
    <w:rsid w:val="00730471"/>
    <w:rsid w:val="007345C0"/>
    <w:rsid w:val="00740F09"/>
    <w:rsid w:val="00743E63"/>
    <w:rsid w:val="00744A56"/>
    <w:rsid w:val="00745768"/>
    <w:rsid w:val="007566F9"/>
    <w:rsid w:val="00757325"/>
    <w:rsid w:val="00760FBE"/>
    <w:rsid w:val="007718C9"/>
    <w:rsid w:val="00775C76"/>
    <w:rsid w:val="00780C82"/>
    <w:rsid w:val="007822C9"/>
    <w:rsid w:val="00785630"/>
    <w:rsid w:val="00790915"/>
    <w:rsid w:val="0079335E"/>
    <w:rsid w:val="007958D9"/>
    <w:rsid w:val="007A2718"/>
    <w:rsid w:val="007C2319"/>
    <w:rsid w:val="007C46B7"/>
    <w:rsid w:val="007C76B4"/>
    <w:rsid w:val="007D4FF2"/>
    <w:rsid w:val="007D6997"/>
    <w:rsid w:val="007E6E39"/>
    <w:rsid w:val="007F1CF0"/>
    <w:rsid w:val="007F7C39"/>
    <w:rsid w:val="00805F0A"/>
    <w:rsid w:val="00816F9C"/>
    <w:rsid w:val="008171D1"/>
    <w:rsid w:val="00832E5D"/>
    <w:rsid w:val="00833608"/>
    <w:rsid w:val="008337DB"/>
    <w:rsid w:val="00845A78"/>
    <w:rsid w:val="0085060B"/>
    <w:rsid w:val="008606BA"/>
    <w:rsid w:val="00863DFC"/>
    <w:rsid w:val="00880074"/>
    <w:rsid w:val="00885B39"/>
    <w:rsid w:val="008918D8"/>
    <w:rsid w:val="008A4E74"/>
    <w:rsid w:val="008B0364"/>
    <w:rsid w:val="008B2C1C"/>
    <w:rsid w:val="008B776E"/>
    <w:rsid w:val="008C7598"/>
    <w:rsid w:val="008C7DC5"/>
    <w:rsid w:val="008E1B0C"/>
    <w:rsid w:val="008E27F7"/>
    <w:rsid w:val="008E48F7"/>
    <w:rsid w:val="008E665F"/>
    <w:rsid w:val="008E689E"/>
    <w:rsid w:val="008E7A98"/>
    <w:rsid w:val="0091195B"/>
    <w:rsid w:val="00920406"/>
    <w:rsid w:val="00921405"/>
    <w:rsid w:val="00940AE4"/>
    <w:rsid w:val="00942874"/>
    <w:rsid w:val="00943C4F"/>
    <w:rsid w:val="00954704"/>
    <w:rsid w:val="00963769"/>
    <w:rsid w:val="0096454F"/>
    <w:rsid w:val="009704F8"/>
    <w:rsid w:val="00981CEA"/>
    <w:rsid w:val="0099418C"/>
    <w:rsid w:val="009A17B8"/>
    <w:rsid w:val="009A392C"/>
    <w:rsid w:val="009B3E77"/>
    <w:rsid w:val="009B5082"/>
    <w:rsid w:val="009B7F63"/>
    <w:rsid w:val="009C005C"/>
    <w:rsid w:val="009C0541"/>
    <w:rsid w:val="009C0D92"/>
    <w:rsid w:val="009C5CA2"/>
    <w:rsid w:val="009C6039"/>
    <w:rsid w:val="009D37E3"/>
    <w:rsid w:val="009D529E"/>
    <w:rsid w:val="009D78BF"/>
    <w:rsid w:val="009F2F79"/>
    <w:rsid w:val="00A063D3"/>
    <w:rsid w:val="00A205CC"/>
    <w:rsid w:val="00A24016"/>
    <w:rsid w:val="00A32332"/>
    <w:rsid w:val="00A3476F"/>
    <w:rsid w:val="00A37F8A"/>
    <w:rsid w:val="00A425B7"/>
    <w:rsid w:val="00A438D4"/>
    <w:rsid w:val="00A50C30"/>
    <w:rsid w:val="00A54152"/>
    <w:rsid w:val="00A5714C"/>
    <w:rsid w:val="00A65DF9"/>
    <w:rsid w:val="00A8210A"/>
    <w:rsid w:val="00A83322"/>
    <w:rsid w:val="00A857B2"/>
    <w:rsid w:val="00A9171A"/>
    <w:rsid w:val="00A95A61"/>
    <w:rsid w:val="00AA02E5"/>
    <w:rsid w:val="00AA3C0D"/>
    <w:rsid w:val="00AA5E5D"/>
    <w:rsid w:val="00AA68FA"/>
    <w:rsid w:val="00AB0DB0"/>
    <w:rsid w:val="00AC540F"/>
    <w:rsid w:val="00AC72B9"/>
    <w:rsid w:val="00AD033C"/>
    <w:rsid w:val="00AD2A71"/>
    <w:rsid w:val="00AD420F"/>
    <w:rsid w:val="00AE2196"/>
    <w:rsid w:val="00AE6032"/>
    <w:rsid w:val="00AF2056"/>
    <w:rsid w:val="00B00B02"/>
    <w:rsid w:val="00B02D58"/>
    <w:rsid w:val="00B102FD"/>
    <w:rsid w:val="00B108E6"/>
    <w:rsid w:val="00B12523"/>
    <w:rsid w:val="00B13F21"/>
    <w:rsid w:val="00B25B08"/>
    <w:rsid w:val="00B25F51"/>
    <w:rsid w:val="00B2627E"/>
    <w:rsid w:val="00B47B20"/>
    <w:rsid w:val="00B510E9"/>
    <w:rsid w:val="00B574EA"/>
    <w:rsid w:val="00B66685"/>
    <w:rsid w:val="00B70200"/>
    <w:rsid w:val="00B738CF"/>
    <w:rsid w:val="00B77B62"/>
    <w:rsid w:val="00B80A44"/>
    <w:rsid w:val="00BB151E"/>
    <w:rsid w:val="00BC0641"/>
    <w:rsid w:val="00BC2CAB"/>
    <w:rsid w:val="00BD4A1B"/>
    <w:rsid w:val="00BD4CB5"/>
    <w:rsid w:val="00BF0C15"/>
    <w:rsid w:val="00BF3F0B"/>
    <w:rsid w:val="00BF5B47"/>
    <w:rsid w:val="00C00D9E"/>
    <w:rsid w:val="00C01C78"/>
    <w:rsid w:val="00C151F8"/>
    <w:rsid w:val="00C21A54"/>
    <w:rsid w:val="00C342EB"/>
    <w:rsid w:val="00C359B0"/>
    <w:rsid w:val="00C4068F"/>
    <w:rsid w:val="00C47881"/>
    <w:rsid w:val="00C532E7"/>
    <w:rsid w:val="00C55567"/>
    <w:rsid w:val="00C57C28"/>
    <w:rsid w:val="00C61188"/>
    <w:rsid w:val="00C75CA2"/>
    <w:rsid w:val="00C7682F"/>
    <w:rsid w:val="00C83C9D"/>
    <w:rsid w:val="00C84EA2"/>
    <w:rsid w:val="00C85876"/>
    <w:rsid w:val="00C86F47"/>
    <w:rsid w:val="00C9215E"/>
    <w:rsid w:val="00C93B08"/>
    <w:rsid w:val="00C95916"/>
    <w:rsid w:val="00C97561"/>
    <w:rsid w:val="00CA1A77"/>
    <w:rsid w:val="00CB24BB"/>
    <w:rsid w:val="00CB4BE3"/>
    <w:rsid w:val="00CB4D7D"/>
    <w:rsid w:val="00CC2185"/>
    <w:rsid w:val="00CC2E84"/>
    <w:rsid w:val="00CC6507"/>
    <w:rsid w:val="00CC6D0C"/>
    <w:rsid w:val="00CD5E02"/>
    <w:rsid w:val="00CE66A0"/>
    <w:rsid w:val="00CE754B"/>
    <w:rsid w:val="00CF02F9"/>
    <w:rsid w:val="00CF73C9"/>
    <w:rsid w:val="00D14C64"/>
    <w:rsid w:val="00D20B38"/>
    <w:rsid w:val="00D23100"/>
    <w:rsid w:val="00D36C6F"/>
    <w:rsid w:val="00D440B6"/>
    <w:rsid w:val="00D57255"/>
    <w:rsid w:val="00D57CA2"/>
    <w:rsid w:val="00D604EC"/>
    <w:rsid w:val="00D60BE6"/>
    <w:rsid w:val="00D621E7"/>
    <w:rsid w:val="00D768F3"/>
    <w:rsid w:val="00D81CAD"/>
    <w:rsid w:val="00D8529E"/>
    <w:rsid w:val="00D927F7"/>
    <w:rsid w:val="00D96043"/>
    <w:rsid w:val="00DA14B8"/>
    <w:rsid w:val="00DA2A89"/>
    <w:rsid w:val="00DA7D4E"/>
    <w:rsid w:val="00DC43E1"/>
    <w:rsid w:val="00DD101B"/>
    <w:rsid w:val="00DE42D4"/>
    <w:rsid w:val="00DF2EBA"/>
    <w:rsid w:val="00DF4225"/>
    <w:rsid w:val="00DF74E4"/>
    <w:rsid w:val="00E07C77"/>
    <w:rsid w:val="00E21BD2"/>
    <w:rsid w:val="00E23D84"/>
    <w:rsid w:val="00E26C02"/>
    <w:rsid w:val="00E31A54"/>
    <w:rsid w:val="00E33100"/>
    <w:rsid w:val="00E36356"/>
    <w:rsid w:val="00E43A31"/>
    <w:rsid w:val="00E45711"/>
    <w:rsid w:val="00E47C74"/>
    <w:rsid w:val="00E52DD7"/>
    <w:rsid w:val="00E54068"/>
    <w:rsid w:val="00E60D2E"/>
    <w:rsid w:val="00E6623B"/>
    <w:rsid w:val="00E67FD5"/>
    <w:rsid w:val="00E70219"/>
    <w:rsid w:val="00E7143C"/>
    <w:rsid w:val="00E7374F"/>
    <w:rsid w:val="00E73DCF"/>
    <w:rsid w:val="00E81E86"/>
    <w:rsid w:val="00E86F41"/>
    <w:rsid w:val="00E96257"/>
    <w:rsid w:val="00EA16BE"/>
    <w:rsid w:val="00EA1748"/>
    <w:rsid w:val="00EA4A07"/>
    <w:rsid w:val="00EA592A"/>
    <w:rsid w:val="00EB47FD"/>
    <w:rsid w:val="00EC143D"/>
    <w:rsid w:val="00EC49F8"/>
    <w:rsid w:val="00EC56BE"/>
    <w:rsid w:val="00ED4056"/>
    <w:rsid w:val="00EE5661"/>
    <w:rsid w:val="00EF3177"/>
    <w:rsid w:val="00EF7AAA"/>
    <w:rsid w:val="00F031FE"/>
    <w:rsid w:val="00F05D80"/>
    <w:rsid w:val="00F10A50"/>
    <w:rsid w:val="00F10AA3"/>
    <w:rsid w:val="00F1120A"/>
    <w:rsid w:val="00F12103"/>
    <w:rsid w:val="00F12AB8"/>
    <w:rsid w:val="00F144DA"/>
    <w:rsid w:val="00F14795"/>
    <w:rsid w:val="00F14865"/>
    <w:rsid w:val="00F14B62"/>
    <w:rsid w:val="00F23E96"/>
    <w:rsid w:val="00F257E2"/>
    <w:rsid w:val="00F379E0"/>
    <w:rsid w:val="00F45B74"/>
    <w:rsid w:val="00F47C18"/>
    <w:rsid w:val="00F50541"/>
    <w:rsid w:val="00F54515"/>
    <w:rsid w:val="00F5543F"/>
    <w:rsid w:val="00F56C9C"/>
    <w:rsid w:val="00F67076"/>
    <w:rsid w:val="00F72856"/>
    <w:rsid w:val="00F77142"/>
    <w:rsid w:val="00F819A5"/>
    <w:rsid w:val="00F85052"/>
    <w:rsid w:val="00F907F2"/>
    <w:rsid w:val="00F92835"/>
    <w:rsid w:val="00FA01AD"/>
    <w:rsid w:val="00FA2228"/>
    <w:rsid w:val="00FB1985"/>
    <w:rsid w:val="00FB58F5"/>
    <w:rsid w:val="00FB765F"/>
    <w:rsid w:val="00FC15A1"/>
    <w:rsid w:val="00FC3134"/>
    <w:rsid w:val="00FC6D27"/>
    <w:rsid w:val="00FD42C3"/>
    <w:rsid w:val="00FE33DA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E9"/>
  </w:style>
  <w:style w:type="paragraph" w:styleId="1">
    <w:name w:val="heading 1"/>
    <w:basedOn w:val="a"/>
    <w:next w:val="a"/>
    <w:link w:val="10"/>
    <w:uiPriority w:val="9"/>
    <w:qFormat/>
    <w:rsid w:val="002D4752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E7BB2"/>
    <w:pPr>
      <w:spacing w:after="80" w:line="240" w:lineRule="auto"/>
    </w:pPr>
    <w:rPr>
      <w:rFonts w:ascii="Times New Roman" w:hAnsi="Times New Roman"/>
      <w:b/>
      <w:bCs/>
      <w:i/>
      <w:sz w:val="28"/>
      <w:szCs w:val="18"/>
    </w:rPr>
  </w:style>
  <w:style w:type="paragraph" w:styleId="a4">
    <w:name w:val="List Paragraph"/>
    <w:basedOn w:val="a"/>
    <w:uiPriority w:val="34"/>
    <w:qFormat/>
    <w:rsid w:val="00AC72B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60BE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6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45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D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0F71"/>
  </w:style>
  <w:style w:type="paragraph" w:styleId="ab">
    <w:name w:val="footer"/>
    <w:basedOn w:val="a"/>
    <w:link w:val="ac"/>
    <w:uiPriority w:val="99"/>
    <w:unhideWhenUsed/>
    <w:rsid w:val="000D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0F71"/>
  </w:style>
  <w:style w:type="paragraph" w:styleId="ad">
    <w:name w:val="footnote text"/>
    <w:basedOn w:val="a"/>
    <w:link w:val="ae"/>
    <w:uiPriority w:val="99"/>
    <w:semiHidden/>
    <w:unhideWhenUsed/>
    <w:rsid w:val="004C0EE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C0EE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C0EE4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C84EA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84EA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84EA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4EA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84EA2"/>
    <w:rPr>
      <w:b/>
      <w:bCs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BC0641"/>
    <w:pPr>
      <w:numPr>
        <w:ilvl w:val="1"/>
      </w:numPr>
    </w:pPr>
    <w:rPr>
      <w:rFonts w:ascii="Times New Roman" w:eastAsiaTheme="majorEastAsia" w:hAnsi="Times New Roman" w:cs="Times New Roman"/>
      <w:b/>
      <w:iCs/>
      <w:color w:val="000000" w:themeColor="text1"/>
      <w:spacing w:val="15"/>
      <w:sz w:val="28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BC0641"/>
    <w:rPr>
      <w:rFonts w:ascii="Times New Roman" w:eastAsiaTheme="majorEastAsia" w:hAnsi="Times New Roman" w:cs="Times New Roman"/>
      <w:b/>
      <w:iCs/>
      <w:color w:val="000000" w:themeColor="text1"/>
      <w:spacing w:val="15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D4752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2D475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70219"/>
    <w:pPr>
      <w:spacing w:after="100"/>
    </w:pPr>
  </w:style>
  <w:style w:type="character" w:styleId="af8">
    <w:name w:val="Hyperlink"/>
    <w:basedOn w:val="a0"/>
    <w:uiPriority w:val="99"/>
    <w:unhideWhenUsed/>
    <w:rsid w:val="00E70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8;&#1085;&#1085;&#1086;&#1074;&#1072;&#1094;&#1080;&#1086;&#1085;&#1085;&#1072;&#1103;%20&#1076;&#1077;&#1103;&#1090;&#1077;&#1083;&#1085;&#1100;&#1086;&#1089;&#1090;&#1100;%20&#1054;&#1059;%20&#1071;&#105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8;&#1085;&#1085;&#1086;&#1074;&#1072;&#1094;&#1080;&#1086;&#1085;&#1085;&#1072;&#1103;%20&#1076;&#1077;&#1103;&#1090;&#1077;&#1083;&#1085;&#1100;&#1086;&#1089;&#1090;&#1100;%20&#1054;&#1059;%20&#1071;&#105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8;&#1085;&#1085;&#1086;&#1074;&#1072;&#1094;&#1080;&#1086;&#1085;&#1085;&#1072;&#1103;%20&#1076;&#1077;&#1103;&#1090;&#1077;&#1083;&#1085;&#1100;&#1086;&#1089;&#1090;&#1100;%20&#1054;&#1059;%20&#1071;&#105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8;&#1085;&#1085;&#1086;&#1074;&#1072;&#1094;&#1080;&#1086;&#1085;&#1085;&#1072;&#1103;%20&#1076;&#1077;&#1103;&#1090;&#1077;&#1083;&#1085;&#1100;&#1086;&#1089;&#1090;&#1100;%20&#1054;&#1059;%20&#1071;&#105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33398032763687"/>
          <c:y val="2.6755001179553619E-2"/>
          <c:w val="0.67117780494891677"/>
          <c:h val="0.7751212981392011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Плотность!$I$74:$L$74</c:f>
              <c:strCache>
                <c:ptCount val="4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  <c:pt idx="3">
                  <c:v>ОУ</c:v>
                </c:pt>
              </c:strCache>
            </c:strRef>
          </c:cat>
          <c:val>
            <c:numRef>
              <c:f>Плотность!$I$86:$L$86</c:f>
              <c:numCache>
                <c:formatCode>0.000</c:formatCode>
                <c:ptCount val="4"/>
                <c:pt idx="0">
                  <c:v>1.5544041450777209E-2</c:v>
                </c:pt>
                <c:pt idx="1">
                  <c:v>5.6994818652849756E-2</c:v>
                </c:pt>
                <c:pt idx="2">
                  <c:v>9.3264248704663322E-2</c:v>
                </c:pt>
                <c:pt idx="3">
                  <c:v>5.5958549222797908E-2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i="1"/>
              <a:t>Рисунок </a:t>
            </a:r>
            <a:r>
              <a:rPr lang="en-US" sz="1400" i="1"/>
              <a:t>3</a:t>
            </a:r>
            <a:r>
              <a:rPr lang="ru-RU" sz="1400" i="1"/>
              <a:t>. Объемы ИД МО</a:t>
            </a:r>
          </a:p>
        </c:rich>
      </c:tx>
      <c:layout>
        <c:manualLayout>
          <c:xMode val="edge"/>
          <c:yMode val="edge"/>
          <c:x val="0.60783945687454677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3"/>
              <c:layout>
                <c:manualLayout>
                  <c:x val="0.23218493538149254"/>
                  <c:y val="3.38858925148807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6692684610937109E-3"/>
                  <c:y val="-3.492292870905587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5886099753709523"/>
                  <c:y val="1.0993908780270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'Объемы ИД'!$B$1:$L$1</c:f>
              <c:strCache>
                <c:ptCount val="11"/>
                <c:pt idx="0">
                  <c:v>Гаврилов-Ямский</c:v>
                </c:pt>
                <c:pt idx="1">
                  <c:v>Даниловский</c:v>
                </c:pt>
                <c:pt idx="2">
                  <c:v>Любимский</c:v>
                </c:pt>
                <c:pt idx="3">
                  <c:v>Некоузский</c:v>
                </c:pt>
                <c:pt idx="4">
                  <c:v>г. Переславль-Залесский</c:v>
                </c:pt>
                <c:pt idx="5">
                  <c:v>Пошехонский</c:v>
                </c:pt>
                <c:pt idx="6">
                  <c:v>г. Рыбинск</c:v>
                </c:pt>
                <c:pt idx="7">
                  <c:v>Тутаевский</c:v>
                </c:pt>
                <c:pt idx="8">
                  <c:v>Угличский</c:v>
                </c:pt>
                <c:pt idx="9">
                  <c:v>г. Ярославль</c:v>
                </c:pt>
                <c:pt idx="10">
                  <c:v>Ярославский</c:v>
                </c:pt>
              </c:strCache>
            </c:strRef>
          </c:cat>
          <c:val>
            <c:numRef>
              <c:f>'Объемы ИД'!$B$9:$L$9</c:f>
              <c:numCache>
                <c:formatCode>0.000</c:formatCode>
                <c:ptCount val="11"/>
                <c:pt idx="0">
                  <c:v>2.5999999999999999E-2</c:v>
                </c:pt>
                <c:pt idx="1">
                  <c:v>9.6421052631578949E-2</c:v>
                </c:pt>
                <c:pt idx="2">
                  <c:v>0.43542857142857172</c:v>
                </c:pt>
                <c:pt idx="3">
                  <c:v>8.4000000000000047E-3</c:v>
                </c:pt>
                <c:pt idx="4">
                  <c:v>1.4E-2</c:v>
                </c:pt>
                <c:pt idx="5">
                  <c:v>4.26666666666667E-2</c:v>
                </c:pt>
                <c:pt idx="6">
                  <c:v>7.3469387755102034E-2</c:v>
                </c:pt>
                <c:pt idx="7">
                  <c:v>5.5562500000000029E-2</c:v>
                </c:pt>
                <c:pt idx="8">
                  <c:v>7.4800000000000033E-2</c:v>
                </c:pt>
                <c:pt idx="9">
                  <c:v>3.6760563380281684E-2</c:v>
                </c:pt>
                <c:pt idx="10">
                  <c:v>0.19813953488372094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761722899620176"/>
          <c:y val="1.4766306915247769E-4"/>
          <c:w val="0.84238277100379833"/>
          <c:h val="0.9850860300155999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Плотность!$B$88</c:f>
              <c:strCache>
                <c:ptCount val="1"/>
                <c:pt idx="0">
                  <c:v>Федеральный</c:v>
                </c:pt>
              </c:strCache>
            </c:strRef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Плотность!$A$89:$A$99</c:f>
              <c:strCache>
                <c:ptCount val="11"/>
                <c:pt idx="0">
                  <c:v>Гаврилов-Ямский</c:v>
                </c:pt>
                <c:pt idx="1">
                  <c:v>Даниловский</c:v>
                </c:pt>
                <c:pt idx="2">
                  <c:v>Любимский</c:v>
                </c:pt>
                <c:pt idx="3">
                  <c:v>Некоузский</c:v>
                </c:pt>
                <c:pt idx="4">
                  <c:v>г. Переславль-Залесский</c:v>
                </c:pt>
                <c:pt idx="5">
                  <c:v>Пошехонский</c:v>
                </c:pt>
                <c:pt idx="6">
                  <c:v>г. Рыбинск</c:v>
                </c:pt>
                <c:pt idx="7">
                  <c:v>Тутаевский</c:v>
                </c:pt>
                <c:pt idx="8">
                  <c:v>Угличский</c:v>
                </c:pt>
                <c:pt idx="9">
                  <c:v>г. Ярославль</c:v>
                </c:pt>
                <c:pt idx="10">
                  <c:v>Ярославский</c:v>
                </c:pt>
              </c:strCache>
            </c:strRef>
          </c:cat>
          <c:val>
            <c:numRef>
              <c:f>Плотность!$B$89:$B$99</c:f>
              <c:numCache>
                <c:formatCode>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 formatCode="0.000">
                  <c:v>15.217391304347819</c:v>
                </c:pt>
                <c:pt idx="7" formatCode="0.0">
                  <c:v>10</c:v>
                </c:pt>
                <c:pt idx="8">
                  <c:v>0</c:v>
                </c:pt>
                <c:pt idx="9" formatCode="0.000">
                  <c:v>7.4074074074074066</c:v>
                </c:pt>
                <c:pt idx="10" formatCode="0.000">
                  <c:v>8.3333333333333357</c:v>
                </c:pt>
              </c:numCache>
            </c:numRef>
          </c:val>
        </c:ser>
        <c:ser>
          <c:idx val="1"/>
          <c:order val="1"/>
          <c:tx>
            <c:strRef>
              <c:f>Плотность!$C$88</c:f>
              <c:strCache>
                <c:ptCount val="1"/>
                <c:pt idx="0">
                  <c:v>Региональный</c:v>
                </c:pt>
              </c:strCache>
            </c:strRef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Плотность!$A$89:$A$99</c:f>
              <c:strCache>
                <c:ptCount val="11"/>
                <c:pt idx="0">
                  <c:v>Гаврилов-Ямский</c:v>
                </c:pt>
                <c:pt idx="1">
                  <c:v>Даниловский</c:v>
                </c:pt>
                <c:pt idx="2">
                  <c:v>Любимский</c:v>
                </c:pt>
                <c:pt idx="3">
                  <c:v>Некоузский</c:v>
                </c:pt>
                <c:pt idx="4">
                  <c:v>г. Переславль-Залесский</c:v>
                </c:pt>
                <c:pt idx="5">
                  <c:v>Пошехонский</c:v>
                </c:pt>
                <c:pt idx="6">
                  <c:v>г. Рыбинск</c:v>
                </c:pt>
                <c:pt idx="7">
                  <c:v>Тутаевский</c:v>
                </c:pt>
                <c:pt idx="8">
                  <c:v>Угличский</c:v>
                </c:pt>
                <c:pt idx="9">
                  <c:v>г. Ярославль</c:v>
                </c:pt>
                <c:pt idx="10">
                  <c:v>Ярославский</c:v>
                </c:pt>
              </c:strCache>
            </c:strRef>
          </c:cat>
          <c:val>
            <c:numRef>
              <c:f>Плотность!$C$89:$C$99</c:f>
              <c:numCache>
                <c:formatCode>0.000</c:formatCode>
                <c:ptCount val="11"/>
                <c:pt idx="0" formatCode="0">
                  <c:v>0</c:v>
                </c:pt>
                <c:pt idx="1">
                  <c:v>28.571428571428573</c:v>
                </c:pt>
                <c:pt idx="2">
                  <c:v>27.272727272727241</c:v>
                </c:pt>
                <c:pt idx="3">
                  <c:v>33.333333333333336</c:v>
                </c:pt>
                <c:pt idx="4" formatCode="0">
                  <c:v>0</c:v>
                </c:pt>
                <c:pt idx="5">
                  <c:v>36.363636363636324</c:v>
                </c:pt>
                <c:pt idx="6">
                  <c:v>26.086956521739129</c:v>
                </c:pt>
                <c:pt idx="7" formatCode="0.0">
                  <c:v>50</c:v>
                </c:pt>
                <c:pt idx="8">
                  <c:v>14.285714285714286</c:v>
                </c:pt>
                <c:pt idx="9">
                  <c:v>16.666666666666668</c:v>
                </c:pt>
                <c:pt idx="10" formatCode="0.0">
                  <c:v>25</c:v>
                </c:pt>
              </c:numCache>
            </c:numRef>
          </c:val>
        </c:ser>
        <c:ser>
          <c:idx val="2"/>
          <c:order val="2"/>
          <c:tx>
            <c:strRef>
              <c:f>Плотность!$D$88</c:f>
              <c:strCache>
                <c:ptCount val="1"/>
                <c:pt idx="0">
                  <c:v>Муниципальный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Плотность!$A$89:$A$99</c:f>
              <c:strCache>
                <c:ptCount val="11"/>
                <c:pt idx="0">
                  <c:v>Гаврилов-Ямский</c:v>
                </c:pt>
                <c:pt idx="1">
                  <c:v>Даниловский</c:v>
                </c:pt>
                <c:pt idx="2">
                  <c:v>Любимский</c:v>
                </c:pt>
                <c:pt idx="3">
                  <c:v>Некоузский</c:v>
                </c:pt>
                <c:pt idx="4">
                  <c:v>г. Переславль-Залесский</c:v>
                </c:pt>
                <c:pt idx="5">
                  <c:v>Пошехонский</c:v>
                </c:pt>
                <c:pt idx="6">
                  <c:v>г. Рыбинск</c:v>
                </c:pt>
                <c:pt idx="7">
                  <c:v>Тутаевский</c:v>
                </c:pt>
                <c:pt idx="8">
                  <c:v>Угличский</c:v>
                </c:pt>
                <c:pt idx="9">
                  <c:v>г. Ярославль</c:v>
                </c:pt>
                <c:pt idx="10">
                  <c:v>Ярославский</c:v>
                </c:pt>
              </c:strCache>
            </c:strRef>
          </c:cat>
          <c:val>
            <c:numRef>
              <c:f>Плотность!$D$89:$D$99</c:f>
              <c:numCache>
                <c:formatCode>0.000</c:formatCode>
                <c:ptCount val="11"/>
                <c:pt idx="0" formatCode="0.0">
                  <c:v>50</c:v>
                </c:pt>
                <c:pt idx="1">
                  <c:v>42.857142857142833</c:v>
                </c:pt>
                <c:pt idx="2">
                  <c:v>54.545454545454547</c:v>
                </c:pt>
                <c:pt idx="3">
                  <c:v>33.333333333333336</c:v>
                </c:pt>
                <c:pt idx="4" formatCode="0.0">
                  <c:v>100</c:v>
                </c:pt>
                <c:pt idx="5">
                  <c:v>36.363636363636324</c:v>
                </c:pt>
                <c:pt idx="6">
                  <c:v>39.130434782608695</c:v>
                </c:pt>
                <c:pt idx="7" formatCode="0.0">
                  <c:v>40</c:v>
                </c:pt>
                <c:pt idx="8">
                  <c:v>52.38095238095238</c:v>
                </c:pt>
                <c:pt idx="9">
                  <c:v>48.148148148148174</c:v>
                </c:pt>
                <c:pt idx="10">
                  <c:v>33.333333333333336</c:v>
                </c:pt>
              </c:numCache>
            </c:numRef>
          </c:val>
        </c:ser>
        <c:ser>
          <c:idx val="3"/>
          <c:order val="3"/>
          <c:tx>
            <c:strRef>
              <c:f>Плотность!$E$88</c:f>
              <c:strCache>
                <c:ptCount val="1"/>
                <c:pt idx="0">
                  <c:v>ОУ</c:v>
                </c:pt>
              </c:strCache>
            </c:strRef>
          </c:tx>
          <c:invertIfNegative val="0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Плотность!$A$89:$A$99</c:f>
              <c:strCache>
                <c:ptCount val="11"/>
                <c:pt idx="0">
                  <c:v>Гаврилов-Ямский</c:v>
                </c:pt>
                <c:pt idx="1">
                  <c:v>Даниловский</c:v>
                </c:pt>
                <c:pt idx="2">
                  <c:v>Любимский</c:v>
                </c:pt>
                <c:pt idx="3">
                  <c:v>Некоузский</c:v>
                </c:pt>
                <c:pt idx="4">
                  <c:v>г. Переславль-Залесский</c:v>
                </c:pt>
                <c:pt idx="5">
                  <c:v>Пошехонский</c:v>
                </c:pt>
                <c:pt idx="6">
                  <c:v>г. Рыбинск</c:v>
                </c:pt>
                <c:pt idx="7">
                  <c:v>Тутаевский</c:v>
                </c:pt>
                <c:pt idx="8">
                  <c:v>Угличский</c:v>
                </c:pt>
                <c:pt idx="9">
                  <c:v>г. Ярославль</c:v>
                </c:pt>
                <c:pt idx="10">
                  <c:v>Ярославский</c:v>
                </c:pt>
              </c:strCache>
            </c:strRef>
          </c:cat>
          <c:val>
            <c:numRef>
              <c:f>Плотность!$E$89:$E$99</c:f>
              <c:numCache>
                <c:formatCode>0.000</c:formatCode>
                <c:ptCount val="11"/>
                <c:pt idx="0" formatCode="0.0">
                  <c:v>50</c:v>
                </c:pt>
                <c:pt idx="1">
                  <c:v>28.571428571428573</c:v>
                </c:pt>
                <c:pt idx="2">
                  <c:v>18.181818181818198</c:v>
                </c:pt>
                <c:pt idx="3">
                  <c:v>33.333333333333336</c:v>
                </c:pt>
                <c:pt idx="4" formatCode="0">
                  <c:v>0</c:v>
                </c:pt>
                <c:pt idx="5">
                  <c:v>27.272727272727241</c:v>
                </c:pt>
                <c:pt idx="6">
                  <c:v>19.565217391304326</c:v>
                </c:pt>
                <c:pt idx="7" formatCode="0">
                  <c:v>0</c:v>
                </c:pt>
                <c:pt idx="8">
                  <c:v>33.333333333333336</c:v>
                </c:pt>
                <c:pt idx="9">
                  <c:v>27.777777777777779</c:v>
                </c:pt>
                <c:pt idx="10">
                  <c:v>33.333333333333336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3313152"/>
        <c:axId val="184339456"/>
      </c:barChart>
      <c:catAx>
        <c:axId val="18331315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84339456"/>
        <c:crosses val="autoZero"/>
        <c:auto val="1"/>
        <c:lblAlgn val="ctr"/>
        <c:lblOffset val="100"/>
        <c:noMultiLvlLbl val="0"/>
      </c:catAx>
      <c:valAx>
        <c:axId val="184339456"/>
        <c:scaling>
          <c:orientation val="minMax"/>
        </c:scaling>
        <c:delete val="1"/>
        <c:axPos val="b"/>
        <c:numFmt formatCode="0" sourceLinked="1"/>
        <c:majorTickMark val="none"/>
        <c:minorTickMark val="none"/>
        <c:tickLblPos val="none"/>
        <c:crossAx val="183313152"/>
        <c:crosses val="autoZero"/>
        <c:crossBetween val="between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950779009295214"/>
          <c:y val="7.1115899363930868E-2"/>
          <c:w val="0.48349958709984336"/>
          <c:h val="0.82482143807193065"/>
        </c:manualLayout>
      </c:layout>
      <c:pieChart>
        <c:varyColors val="1"/>
        <c:ser>
          <c:idx val="0"/>
          <c:order val="0"/>
          <c:dLbls>
            <c:dLbl>
              <c:idx val="1"/>
              <c:layout>
                <c:manualLayout>
                  <c:x val="1.2288679691917818E-2"/>
                  <c:y val="-1.0770243668865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706251804340119E-2"/>
                  <c:y val="-1.28154113759428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20723007342540814"/>
                  <c:y val="-5.31678947648435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9238087132003947E-3"/>
                  <c:y val="1.758833144167791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11907107102164265"/>
                  <c:y val="4.16742406776854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3505445452456491E-2"/>
                  <c:y val="1.293955126386231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430410459357699E-2"/>
                  <c:y val="3.66970070464165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9.6961691571704027E-3"/>
                  <c:y val="4.18318170532737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7.479795180730736E-3"/>
                  <c:y val="5.11720504953772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68310860432817E-3"/>
                  <c:y val="9.624535953276121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1627523991632407E-3"/>
                  <c:y val="3.287859710103806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300483893428662E-2"/>
                  <c:y val="-5.019906717741369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3.2401725322745462E-2"/>
                  <c:y val="-9.96850689271950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'Объемы ИД'!$A$29:$A$52</c:f>
              <c:strCache>
                <c:ptCount val="24"/>
                <c:pt idx="0">
                  <c:v>Электронное обучение</c:v>
                </c:pt>
                <c:pt idx="1">
                  <c:v>ФГОС в УПО</c:v>
                </c:pt>
                <c:pt idx="2">
                  <c:v>ФГОС в школах</c:v>
                </c:pt>
                <c:pt idx="3">
                  <c:v>ФГТ в ДО</c:v>
                </c:pt>
                <c:pt idx="4">
                  <c:v>Внеурочная деятельность</c:v>
                </c:pt>
                <c:pt idx="5">
                  <c:v>Профилактика правонарушений несовершеннолетних</c:v>
                </c:pt>
                <c:pt idx="6">
                  <c:v>Здоровьесбережение</c:v>
                </c:pt>
                <c:pt idx="7">
                  <c:v>Оценивание метапредметных образовательных результатов</c:v>
                </c:pt>
                <c:pt idx="8">
                  <c:v>Экологическая культура</c:v>
                </c:pt>
                <c:pt idx="9">
                  <c:v>Выявление одаренных детей</c:v>
                </c:pt>
                <c:pt idx="10">
                  <c:v>Взаимодействие с семьями</c:v>
                </c:pt>
                <c:pt idx="11">
                  <c:v>Духовно-нравственное и патриотическое воспитание</c:v>
                </c:pt>
                <c:pt idx="12">
                  <c:v>Индивидуализация, самоопределение, профили</c:v>
                </c:pt>
                <c:pt idx="13">
                  <c:v>Исследовательская и проектная деятеьность в ОУ</c:v>
                </c:pt>
                <c:pt idx="14">
                  <c:v>Мониторинг и оценка качества</c:v>
                </c:pt>
                <c:pt idx="15">
                  <c:v>Правовое воспитание и демократическая культура</c:v>
                </c:pt>
                <c:pt idx="16">
                  <c:v>Профессиональное мастерство педагогов</c:v>
                </c:pt>
                <c:pt idx="17">
                  <c:v>Работа с детьми с ОВЗ, инклюзивное образование</c:v>
                </c:pt>
                <c:pt idx="18">
                  <c:v>Социальная активность и лидерские качества</c:v>
                </c:pt>
                <c:pt idx="19">
                  <c:v>Современные образовательные технологии</c:v>
                </c:pt>
                <c:pt idx="20">
                  <c:v>Сопровождение педагогической деятельности и учебного процесса</c:v>
                </c:pt>
                <c:pt idx="21">
                  <c:v>Управление ОУ и организация учебного процесса</c:v>
                </c:pt>
                <c:pt idx="22">
                  <c:v>Художественно-эстетическое воспитание</c:v>
                </c:pt>
                <c:pt idx="23">
                  <c:v>Прочее</c:v>
                </c:pt>
              </c:strCache>
            </c:strRef>
          </c:cat>
          <c:val>
            <c:numRef>
              <c:f>'Объемы ИД'!$N$29:$N$52</c:f>
              <c:numCache>
                <c:formatCode>0.000</c:formatCode>
                <c:ptCount val="24"/>
                <c:pt idx="0">
                  <c:v>17.094017094017094</c:v>
                </c:pt>
                <c:pt idx="1">
                  <c:v>0.42735042735042766</c:v>
                </c:pt>
                <c:pt idx="2">
                  <c:v>6.1965811965811968</c:v>
                </c:pt>
                <c:pt idx="3">
                  <c:v>1.4957264957264944</c:v>
                </c:pt>
                <c:pt idx="4">
                  <c:v>4.9145299145299148</c:v>
                </c:pt>
                <c:pt idx="5">
                  <c:v>0.64102564102564141</c:v>
                </c:pt>
                <c:pt idx="6">
                  <c:v>8.9743589743589709</c:v>
                </c:pt>
                <c:pt idx="7">
                  <c:v>0.64102564102564141</c:v>
                </c:pt>
                <c:pt idx="8">
                  <c:v>2.7777777777777808</c:v>
                </c:pt>
                <c:pt idx="9">
                  <c:v>2.7777777777777808</c:v>
                </c:pt>
                <c:pt idx="10">
                  <c:v>1.4957264957264944</c:v>
                </c:pt>
                <c:pt idx="11">
                  <c:v>8.7606837606837615</c:v>
                </c:pt>
                <c:pt idx="12">
                  <c:v>5.9829059829059803</c:v>
                </c:pt>
                <c:pt idx="13">
                  <c:v>4.0598290598290596</c:v>
                </c:pt>
                <c:pt idx="14">
                  <c:v>4.0598290598290596</c:v>
                </c:pt>
                <c:pt idx="15">
                  <c:v>1.2820512820512822</c:v>
                </c:pt>
                <c:pt idx="16">
                  <c:v>2.9914529914529902</c:v>
                </c:pt>
                <c:pt idx="17">
                  <c:v>6.1965811965811968</c:v>
                </c:pt>
                <c:pt idx="18">
                  <c:v>0.854700854700855</c:v>
                </c:pt>
                <c:pt idx="19">
                  <c:v>5.3418803418803416</c:v>
                </c:pt>
                <c:pt idx="20">
                  <c:v>3.4188034188034178</c:v>
                </c:pt>
                <c:pt idx="21">
                  <c:v>4.4871794871794872</c:v>
                </c:pt>
                <c:pt idx="22">
                  <c:v>2.3504273504273518</c:v>
                </c:pt>
                <c:pt idx="23">
                  <c:v>3.4188034188034178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555F-8889-40E7-B910-161186D4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21</Pages>
  <Words>5312</Words>
  <Characters>30282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Анна Борисовна Алферова</cp:lastModifiedBy>
  <cp:revision>352</cp:revision>
  <dcterms:created xsi:type="dcterms:W3CDTF">2013-07-18T06:24:00Z</dcterms:created>
  <dcterms:modified xsi:type="dcterms:W3CDTF">2014-03-19T06:57:00Z</dcterms:modified>
</cp:coreProperties>
</file>