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2B" w:rsidRPr="0090112B" w:rsidRDefault="0090112B" w:rsidP="006709CB">
      <w:pPr>
        <w:jc w:val="center"/>
        <w:rPr>
          <w:lang w:eastAsia="ru-RU"/>
        </w:rPr>
      </w:pPr>
      <w:bookmarkStart w:id="0" w:name="_GoBack"/>
      <w:bookmarkEnd w:id="0"/>
      <w:r w:rsidRPr="0090112B">
        <w:rPr>
          <w:lang w:eastAsia="ru-RU"/>
        </w:rPr>
        <w:t>Государственное образовательное автономное учреждение ярославской области</w:t>
      </w:r>
    </w:p>
    <w:p w:rsidR="0090112B" w:rsidRPr="0090112B" w:rsidRDefault="0090112B" w:rsidP="006709CB">
      <w:pPr>
        <w:jc w:val="center"/>
      </w:pPr>
      <w:r w:rsidRPr="0090112B">
        <w:t>Институт развития образования</w:t>
      </w:r>
    </w:p>
    <w:p w:rsidR="0090112B" w:rsidRPr="0090112B" w:rsidRDefault="0090112B" w:rsidP="006709CB">
      <w:pPr>
        <w:jc w:val="center"/>
      </w:pPr>
      <w:r w:rsidRPr="0090112B">
        <w:t>Центр развития инновационной инфраструктуры</w:t>
      </w:r>
    </w:p>
    <w:p w:rsidR="0090112B" w:rsidRPr="0090112B" w:rsidRDefault="0090112B" w:rsidP="00B36BB0"/>
    <w:p w:rsidR="0090112B" w:rsidRPr="0090112B" w:rsidRDefault="0090112B" w:rsidP="00B36BB0"/>
    <w:p w:rsidR="0090112B" w:rsidRPr="0090112B" w:rsidRDefault="0090112B" w:rsidP="00B36BB0"/>
    <w:p w:rsidR="0090112B" w:rsidRPr="0090112B" w:rsidRDefault="0090112B" w:rsidP="00B36BB0"/>
    <w:p w:rsidR="0090112B" w:rsidRPr="0090112B" w:rsidRDefault="0090112B" w:rsidP="00B36BB0"/>
    <w:p w:rsidR="0090112B" w:rsidRPr="0090112B" w:rsidRDefault="0090112B" w:rsidP="00B36BB0"/>
    <w:p w:rsidR="0090112B" w:rsidRPr="0090112B" w:rsidRDefault="0090112B" w:rsidP="00B36BB0"/>
    <w:p w:rsidR="0090112B" w:rsidRPr="0090112B" w:rsidRDefault="0090112B" w:rsidP="00B36BB0"/>
    <w:p w:rsidR="0090112B" w:rsidRPr="0090112B" w:rsidRDefault="0090112B" w:rsidP="006709CB">
      <w:pPr>
        <w:jc w:val="center"/>
      </w:pPr>
      <w:r w:rsidRPr="0090112B">
        <w:t>Аналитическая записка</w:t>
      </w:r>
    </w:p>
    <w:p w:rsidR="0090112B" w:rsidRPr="0090112B" w:rsidRDefault="0090112B" w:rsidP="006709CB">
      <w:pPr>
        <w:jc w:val="center"/>
      </w:pPr>
      <w:r w:rsidRPr="0090112B">
        <w:t xml:space="preserve">О деятельности </w:t>
      </w:r>
      <w:r>
        <w:t>РИП</w:t>
      </w:r>
      <w:r w:rsidRPr="0090112B">
        <w:t xml:space="preserve"> за </w:t>
      </w:r>
      <w:r w:rsidR="007F3C21">
        <w:rPr>
          <w:lang w:val="en-US"/>
        </w:rPr>
        <w:t>I</w:t>
      </w:r>
      <w:r w:rsidR="004C70F7">
        <w:rPr>
          <w:lang w:val="en-US"/>
        </w:rPr>
        <w:t>I</w:t>
      </w:r>
      <w:r>
        <w:rPr>
          <w:lang w:val="en-US"/>
        </w:rPr>
        <w:t>I</w:t>
      </w:r>
      <w:r w:rsidRPr="0090112B">
        <w:t xml:space="preserve"> квартал 2015 года.</w:t>
      </w:r>
    </w:p>
    <w:p w:rsidR="0090112B" w:rsidRPr="0090112B" w:rsidRDefault="004C70F7" w:rsidP="006709CB">
      <w:pPr>
        <w:jc w:val="center"/>
      </w:pPr>
      <w:r>
        <w:t xml:space="preserve">(по состоянию на </w:t>
      </w:r>
      <w:r w:rsidR="00EF6EBC">
        <w:t>9</w:t>
      </w:r>
      <w:r w:rsidR="0090112B" w:rsidRPr="0090112B">
        <w:t xml:space="preserve"> </w:t>
      </w:r>
      <w:r>
        <w:t>ноября</w:t>
      </w:r>
      <w:r w:rsidR="0090112B" w:rsidRPr="0090112B">
        <w:t>)</w:t>
      </w:r>
    </w:p>
    <w:p w:rsidR="0090112B" w:rsidRPr="0090112B" w:rsidRDefault="0090112B" w:rsidP="00B36BB0"/>
    <w:p w:rsidR="0090112B" w:rsidRPr="0090112B" w:rsidRDefault="0090112B" w:rsidP="00B36BB0"/>
    <w:p w:rsidR="0090112B" w:rsidRPr="0090112B" w:rsidRDefault="0090112B" w:rsidP="00B36BB0"/>
    <w:p w:rsidR="0090112B" w:rsidRPr="0090112B" w:rsidRDefault="0090112B" w:rsidP="00B36BB0"/>
    <w:p w:rsidR="0090112B" w:rsidRPr="0090112B" w:rsidRDefault="0090112B" w:rsidP="006709CB">
      <w:pPr>
        <w:jc w:val="right"/>
      </w:pPr>
    </w:p>
    <w:p w:rsidR="0090112B" w:rsidRPr="0090112B" w:rsidRDefault="0090112B" w:rsidP="006709CB">
      <w:pPr>
        <w:jc w:val="right"/>
      </w:pPr>
      <w:r w:rsidRPr="0090112B">
        <w:t xml:space="preserve">Исполнитель: методист </w:t>
      </w:r>
      <w:r>
        <w:t>ЦРИИ</w:t>
      </w:r>
    </w:p>
    <w:p w:rsidR="0090112B" w:rsidRPr="0090112B" w:rsidRDefault="0090112B" w:rsidP="006709CB">
      <w:pPr>
        <w:jc w:val="right"/>
      </w:pPr>
      <w:proofErr w:type="spellStart"/>
      <w:proofErr w:type="gramStart"/>
      <w:r w:rsidRPr="0090112B">
        <w:t>П</w:t>
      </w:r>
      <w:proofErr w:type="gramEnd"/>
      <w:r w:rsidRPr="0090112B">
        <w:t>áтокина</w:t>
      </w:r>
      <w:proofErr w:type="spellEnd"/>
      <w:r w:rsidRPr="0090112B">
        <w:t xml:space="preserve"> </w:t>
      </w:r>
      <w:r>
        <w:t>Е.А</w:t>
      </w:r>
      <w:r w:rsidRPr="0090112B">
        <w:t>.</w:t>
      </w:r>
    </w:p>
    <w:p w:rsidR="0090112B" w:rsidRPr="0090112B" w:rsidRDefault="0090112B" w:rsidP="00B36BB0"/>
    <w:p w:rsidR="0090112B" w:rsidRPr="0090112B" w:rsidRDefault="0090112B" w:rsidP="00B36BB0"/>
    <w:p w:rsidR="0090112B" w:rsidRPr="0090112B" w:rsidRDefault="0090112B" w:rsidP="00B36BB0"/>
    <w:p w:rsidR="0090112B" w:rsidRPr="0090112B" w:rsidRDefault="0090112B" w:rsidP="00B36BB0"/>
    <w:p w:rsidR="0090112B" w:rsidRPr="0090112B" w:rsidRDefault="0090112B" w:rsidP="00B36BB0"/>
    <w:p w:rsidR="0090112B" w:rsidRPr="0090112B" w:rsidRDefault="0090112B" w:rsidP="00B36BB0"/>
    <w:p w:rsidR="0090112B" w:rsidRPr="0090112B" w:rsidRDefault="0090112B" w:rsidP="00B36BB0"/>
    <w:p w:rsidR="0090112B" w:rsidRPr="0090112B" w:rsidRDefault="0090112B" w:rsidP="006709CB">
      <w:pPr>
        <w:jc w:val="center"/>
      </w:pPr>
      <w:r>
        <w:t>г</w:t>
      </w:r>
      <w:r w:rsidRPr="0090112B">
        <w:t>. Ярославль, 2015г.</w:t>
      </w:r>
    </w:p>
    <w:p w:rsidR="0090112B" w:rsidRPr="0090112B" w:rsidRDefault="0090112B" w:rsidP="00B36BB0">
      <w:pPr>
        <w:rPr>
          <w:lang w:eastAsia="ru-RU"/>
        </w:rPr>
      </w:pPr>
      <w:r w:rsidRPr="0090112B">
        <w:rPr>
          <w:lang w:eastAsia="ru-RU"/>
        </w:rPr>
        <w:lastRenderedPageBreak/>
        <w:t>Организациям, прошедшим конкурсный отбор на статус региональных инновационных площадок (</w:t>
      </w:r>
      <w:r>
        <w:rPr>
          <w:lang w:eastAsia="ru-RU"/>
        </w:rPr>
        <w:t>РИП</w:t>
      </w:r>
      <w:r w:rsidRPr="0090112B">
        <w:rPr>
          <w:lang w:eastAsia="ru-RU"/>
        </w:rPr>
        <w:t>), необходимо ежеквартально предоставлять отчет о своей деятельности по реализации заявленных программ / проектов. Анализ проводи</w:t>
      </w:r>
      <w:r w:rsidR="007F3C21">
        <w:rPr>
          <w:lang w:eastAsia="ru-RU"/>
        </w:rPr>
        <w:t>т</w:t>
      </w:r>
      <w:r w:rsidRPr="0090112B">
        <w:rPr>
          <w:lang w:eastAsia="ru-RU"/>
        </w:rPr>
        <w:t>ся на основе материалов, находящихся в открытом доступе, на сайтах организаций – заявителей</w:t>
      </w:r>
      <w:r w:rsidR="007F3C21">
        <w:rPr>
          <w:lang w:eastAsia="ru-RU"/>
        </w:rPr>
        <w:t xml:space="preserve"> </w:t>
      </w:r>
      <w:r w:rsidRPr="0090112B">
        <w:rPr>
          <w:lang w:eastAsia="ru-RU"/>
        </w:rPr>
        <w:t>по ряду направлений:</w:t>
      </w:r>
    </w:p>
    <w:p w:rsidR="0090112B" w:rsidRPr="0090112B" w:rsidRDefault="0090112B" w:rsidP="0045560F">
      <w:pPr>
        <w:pStyle w:val="a5"/>
        <w:numPr>
          <w:ilvl w:val="0"/>
          <w:numId w:val="6"/>
        </w:numPr>
        <w:ind w:left="0" w:firstLine="567"/>
      </w:pPr>
      <w:r w:rsidRPr="0090112B">
        <w:t xml:space="preserve">Анализ отчета о реализации инновационного проекта за </w:t>
      </w:r>
      <w:r w:rsidR="007F3C21">
        <w:rPr>
          <w:lang w:val="en-US"/>
        </w:rPr>
        <w:t>I</w:t>
      </w:r>
      <w:r w:rsidR="004C70F7">
        <w:rPr>
          <w:lang w:val="en-US"/>
        </w:rPr>
        <w:t>I</w:t>
      </w:r>
      <w:r>
        <w:rPr>
          <w:lang w:val="en-US"/>
        </w:rPr>
        <w:t>I</w:t>
      </w:r>
      <w:r w:rsidRPr="0090112B">
        <w:t xml:space="preserve"> квартал;</w:t>
      </w:r>
    </w:p>
    <w:p w:rsidR="0090112B" w:rsidRPr="0090112B" w:rsidRDefault="0090112B" w:rsidP="0045560F">
      <w:pPr>
        <w:pStyle w:val="a5"/>
        <w:numPr>
          <w:ilvl w:val="0"/>
          <w:numId w:val="6"/>
        </w:numPr>
        <w:ind w:left="0" w:firstLine="567"/>
      </w:pPr>
      <w:r w:rsidRPr="0090112B">
        <w:t xml:space="preserve">Расчет </w:t>
      </w:r>
      <w:r w:rsidR="007F3C21">
        <w:t>процента выполнения плана, а так же доли внеплановых позиций</w:t>
      </w:r>
      <w:r w:rsidR="004C70F7">
        <w:t>.</w:t>
      </w:r>
    </w:p>
    <w:p w:rsidR="0090112B" w:rsidRPr="0090112B" w:rsidRDefault="0090112B" w:rsidP="00B36BB0"/>
    <w:p w:rsidR="0053190E" w:rsidRPr="00C07AF6" w:rsidRDefault="0090112B" w:rsidP="00B36BB0">
      <w:r w:rsidRPr="00C07AF6">
        <w:t xml:space="preserve">По состоянию на </w:t>
      </w:r>
      <w:r w:rsidR="00EF6EBC">
        <w:t>9</w:t>
      </w:r>
      <w:r w:rsidR="004325E9" w:rsidRPr="00C07AF6">
        <w:t xml:space="preserve"> </w:t>
      </w:r>
      <w:r w:rsidR="004C70F7" w:rsidRPr="00C07AF6">
        <w:t>ноября</w:t>
      </w:r>
      <w:r w:rsidRPr="00C07AF6">
        <w:t xml:space="preserve">, отчеты о своей деятельности представили </w:t>
      </w:r>
      <w:r w:rsidR="0053190E" w:rsidRPr="00C07AF6">
        <w:t>1</w:t>
      </w:r>
      <w:r w:rsidR="004C70F7" w:rsidRPr="00C07AF6">
        <w:t>2</w:t>
      </w:r>
      <w:r w:rsidRPr="00C07AF6">
        <w:t xml:space="preserve"> из 20 РИП</w:t>
      </w:r>
      <w:r w:rsidR="001038E3" w:rsidRPr="00C07AF6">
        <w:t xml:space="preserve"> (60%)</w:t>
      </w:r>
      <w:r w:rsidR="003D6A1F" w:rsidRPr="00C07AF6">
        <w:t xml:space="preserve">, </w:t>
      </w:r>
      <w:proofErr w:type="gramStart"/>
      <w:r w:rsidR="003D6A1F" w:rsidRPr="00C07AF6">
        <w:t>получивших</w:t>
      </w:r>
      <w:proofErr w:type="gramEnd"/>
      <w:r w:rsidR="003D6A1F" w:rsidRPr="00C07AF6">
        <w:t xml:space="preserve"> статус в 2014 году, а так же </w:t>
      </w:r>
      <w:r w:rsidR="00EF6EBC">
        <w:t>6</w:t>
      </w:r>
      <w:r w:rsidR="0053190E" w:rsidRPr="00C07AF6">
        <w:t xml:space="preserve"> </w:t>
      </w:r>
      <w:r w:rsidR="003D6A1F" w:rsidRPr="00C07AF6">
        <w:t>из 7 РИП</w:t>
      </w:r>
      <w:r w:rsidR="001038E3" w:rsidRPr="00C07AF6">
        <w:t xml:space="preserve"> (</w:t>
      </w:r>
      <w:r w:rsidR="00EF6EBC">
        <w:t>85,71</w:t>
      </w:r>
      <w:r w:rsidR="001038E3" w:rsidRPr="00C07AF6">
        <w:t>%)</w:t>
      </w:r>
      <w:r w:rsidR="003D6A1F" w:rsidRPr="00C07AF6">
        <w:t>, признанных в 2015г.</w:t>
      </w:r>
      <w:r w:rsidRPr="00C07AF6">
        <w:t xml:space="preserve"> Не представлены отчеты за </w:t>
      </w:r>
      <w:r w:rsidR="00FC44FB" w:rsidRPr="00C07AF6">
        <w:rPr>
          <w:lang w:val="en-US"/>
        </w:rPr>
        <w:t>I</w:t>
      </w:r>
      <w:r w:rsidR="004C70F7" w:rsidRPr="00C07AF6">
        <w:rPr>
          <w:lang w:val="en-US"/>
        </w:rPr>
        <w:t>I</w:t>
      </w:r>
      <w:r w:rsidR="00FC44FB" w:rsidRPr="00C07AF6">
        <w:rPr>
          <w:lang w:val="en-US"/>
        </w:rPr>
        <w:t>I</w:t>
      </w:r>
      <w:r w:rsidRPr="00C07AF6">
        <w:t xml:space="preserve"> квартал у</w:t>
      </w:r>
      <w:r w:rsidR="0053190E" w:rsidRPr="00C07AF6">
        <w:t xml:space="preserve"> </w:t>
      </w:r>
      <w:r w:rsidR="00EF6EBC">
        <w:t>девяти</w:t>
      </w:r>
      <w:r w:rsidRPr="00C07AF6">
        <w:t xml:space="preserve"> РИП</w:t>
      </w:r>
      <w:r w:rsidR="0053190E" w:rsidRPr="00C07AF6">
        <w:t xml:space="preserve">: </w:t>
      </w:r>
    </w:p>
    <w:p w:rsidR="0053190E" w:rsidRPr="00C07AF6" w:rsidRDefault="0053190E" w:rsidP="0053190E">
      <w:pPr>
        <w:pStyle w:val="a5"/>
        <w:numPr>
          <w:ilvl w:val="0"/>
          <w:numId w:val="5"/>
        </w:numPr>
        <w:ind w:left="0" w:firstLine="567"/>
      </w:pPr>
      <w:r w:rsidRPr="00C07AF6">
        <w:t>«</w:t>
      </w:r>
      <w:r w:rsidR="004C70F7" w:rsidRPr="00C07AF6">
        <w:rPr>
          <w:rFonts w:eastAsia="Times New Roman"/>
          <w:lang w:eastAsia="ru-RU"/>
        </w:rPr>
        <w:t>Оценивание общих  компетенций  обучающихся в условиях реализации федерального государственного образовательного стандарта среднего профессионального образования</w:t>
      </w:r>
      <w:r w:rsidRPr="00C07AF6">
        <w:t>»</w:t>
      </w:r>
      <w:r w:rsidR="0090112B" w:rsidRPr="00C07AF6">
        <w:t xml:space="preserve"> на базе</w:t>
      </w:r>
      <w:r w:rsidR="00FC44FB" w:rsidRPr="00C07AF6">
        <w:t xml:space="preserve"> </w:t>
      </w:r>
      <w:r w:rsidR="004C70F7" w:rsidRPr="00C07AF6">
        <w:rPr>
          <w:rFonts w:eastAsia="Times New Roman"/>
          <w:lang w:eastAsia="ru-RU"/>
        </w:rPr>
        <w:t>ГОАУ СПО ЯО Рыбинский педагогический колледж</w:t>
      </w:r>
      <w:r w:rsidRPr="00C07AF6">
        <w:t xml:space="preserve"> (статус РИП с 2014 года);</w:t>
      </w:r>
    </w:p>
    <w:p w:rsidR="0090112B" w:rsidRPr="00C07AF6" w:rsidRDefault="0053190E" w:rsidP="0053190E">
      <w:pPr>
        <w:pStyle w:val="a5"/>
        <w:numPr>
          <w:ilvl w:val="0"/>
          <w:numId w:val="5"/>
        </w:numPr>
        <w:ind w:left="0" w:firstLine="567"/>
      </w:pPr>
      <w:r w:rsidRPr="00C07AF6">
        <w:t>«</w:t>
      </w:r>
      <w:r w:rsidR="004C70F7" w:rsidRPr="00C07AF6">
        <w:rPr>
          <w:rFonts w:eastAsia="Times New Roman"/>
          <w:lang w:eastAsia="ru-RU"/>
        </w:rPr>
        <w:t>Развитие образцов субъектно-ориентированного педагогического процесса в основной школе в рамках реализации ФГОС</w:t>
      </w:r>
      <w:r w:rsidRPr="00C07AF6">
        <w:t xml:space="preserve">»  </w:t>
      </w:r>
      <w:r w:rsidR="004C70F7" w:rsidRPr="00C07AF6">
        <w:rPr>
          <w:rFonts w:eastAsia="Times New Roman"/>
          <w:lang w:eastAsia="ru-RU"/>
        </w:rPr>
        <w:t>ГОАУ ЯО ИРО</w:t>
      </w:r>
      <w:r w:rsidRPr="00C07AF6">
        <w:t xml:space="preserve"> (с 2014г.);</w:t>
      </w:r>
    </w:p>
    <w:p w:rsidR="0053190E" w:rsidRPr="00C07AF6" w:rsidRDefault="0053190E" w:rsidP="0053190E">
      <w:pPr>
        <w:pStyle w:val="a5"/>
        <w:numPr>
          <w:ilvl w:val="0"/>
          <w:numId w:val="5"/>
        </w:numPr>
        <w:ind w:left="0" w:firstLine="567"/>
      </w:pPr>
      <w:r w:rsidRPr="00C07AF6">
        <w:t>«</w:t>
      </w:r>
      <w:r w:rsidR="004C70F7" w:rsidRPr="00C07AF6">
        <w:rPr>
          <w:rFonts w:eastAsia="Times New Roman"/>
          <w:lang w:eastAsia="ru-RU"/>
        </w:rPr>
        <w:t>Разработка механизмов реализации междисциплинарных программ в рамках образовательной программы основного общего образования</w:t>
      </w:r>
      <w:r w:rsidRPr="00C07AF6">
        <w:t>» на базе ГОАУ ЯО ИРО (с 2014г.);</w:t>
      </w:r>
    </w:p>
    <w:p w:rsidR="0053190E" w:rsidRPr="00C07AF6" w:rsidRDefault="0053190E" w:rsidP="0053190E">
      <w:pPr>
        <w:pStyle w:val="a5"/>
        <w:numPr>
          <w:ilvl w:val="0"/>
          <w:numId w:val="5"/>
        </w:numPr>
        <w:ind w:left="0" w:firstLine="567"/>
      </w:pPr>
      <w:r w:rsidRPr="00C07AF6">
        <w:rPr>
          <w:rFonts w:eastAsia="Times New Roman"/>
          <w:lang w:eastAsia="ru-RU"/>
        </w:rPr>
        <w:t>«</w:t>
      </w:r>
      <w:r w:rsidR="004C70F7" w:rsidRPr="00C07AF6">
        <w:rPr>
          <w:rFonts w:eastAsia="Times New Roman"/>
          <w:lang w:eastAsia="ru-RU"/>
        </w:rPr>
        <w:t>Разработка и внедрение модели организации инклюзивного образования детей с ограниченными возможностями здоровья в рамках реализации ФГОС дошкольного образования</w:t>
      </w:r>
      <w:r w:rsidRPr="00C07AF6">
        <w:rPr>
          <w:rFonts w:eastAsia="Times New Roman"/>
          <w:lang w:eastAsia="ru-RU"/>
        </w:rPr>
        <w:t xml:space="preserve">» на базе </w:t>
      </w:r>
      <w:r w:rsidR="004C70F7" w:rsidRPr="00C07AF6">
        <w:rPr>
          <w:rFonts w:eastAsia="Times New Roman"/>
          <w:lang w:eastAsia="ru-RU"/>
        </w:rPr>
        <w:t xml:space="preserve">МДОУ детский сад комбинированного вида №109 города Ярославля </w:t>
      </w:r>
      <w:r w:rsidR="00B848AD" w:rsidRPr="00C07AF6">
        <w:rPr>
          <w:rFonts w:eastAsia="Times New Roman"/>
          <w:lang w:eastAsia="ru-RU"/>
        </w:rPr>
        <w:t>(с 201</w:t>
      </w:r>
      <w:r w:rsidR="004C70F7" w:rsidRPr="00C07AF6">
        <w:rPr>
          <w:rFonts w:eastAsia="Times New Roman"/>
          <w:lang w:eastAsia="ru-RU"/>
        </w:rPr>
        <w:t>4</w:t>
      </w:r>
      <w:r w:rsidR="00B848AD" w:rsidRPr="00C07AF6">
        <w:rPr>
          <w:rFonts w:eastAsia="Times New Roman"/>
          <w:lang w:eastAsia="ru-RU"/>
        </w:rPr>
        <w:t>г.)</w:t>
      </w:r>
      <w:r w:rsidR="004C70F7" w:rsidRPr="00C07AF6">
        <w:rPr>
          <w:rFonts w:eastAsia="Times New Roman"/>
          <w:lang w:eastAsia="ru-RU"/>
        </w:rPr>
        <w:t>;</w:t>
      </w:r>
    </w:p>
    <w:p w:rsidR="004C70F7" w:rsidRPr="00C07AF6" w:rsidRDefault="004C70F7" w:rsidP="0053190E">
      <w:pPr>
        <w:pStyle w:val="a5"/>
        <w:numPr>
          <w:ilvl w:val="0"/>
          <w:numId w:val="5"/>
        </w:numPr>
        <w:ind w:left="0" w:firstLine="567"/>
      </w:pPr>
      <w:r w:rsidRPr="00C07AF6">
        <w:rPr>
          <w:rFonts w:eastAsia="Times New Roman"/>
          <w:lang w:eastAsia="ru-RU"/>
        </w:rPr>
        <w:t>«ФГОС: преемственность дошкольного, начального и основного общего образования на основе событийного подхода» на базе ГОАУ ЯО ИРО (с 2014 г.);</w:t>
      </w:r>
    </w:p>
    <w:p w:rsidR="004C70F7" w:rsidRPr="00C07AF6" w:rsidRDefault="00437FA3" w:rsidP="0053190E">
      <w:pPr>
        <w:pStyle w:val="a5"/>
        <w:numPr>
          <w:ilvl w:val="0"/>
          <w:numId w:val="5"/>
        </w:numPr>
        <w:ind w:left="0" w:firstLine="567"/>
      </w:pPr>
      <w:r w:rsidRPr="00C07AF6">
        <w:lastRenderedPageBreak/>
        <w:t>«</w:t>
      </w:r>
      <w:r w:rsidRPr="00C07AF6">
        <w:rPr>
          <w:rFonts w:eastAsia="Times New Roman"/>
          <w:lang w:eastAsia="ru-RU"/>
        </w:rPr>
        <w:t xml:space="preserve">Модель формирования </w:t>
      </w:r>
      <w:proofErr w:type="gramStart"/>
      <w:r w:rsidRPr="00C07AF6">
        <w:rPr>
          <w:rFonts w:eastAsia="Times New Roman"/>
          <w:lang w:eastAsia="ru-RU"/>
        </w:rPr>
        <w:t>ИКТ-компетенций</w:t>
      </w:r>
      <w:proofErr w:type="gramEnd"/>
      <w:r w:rsidRPr="00C07AF6">
        <w:rPr>
          <w:rFonts w:eastAsia="Times New Roman"/>
          <w:lang w:eastAsia="ru-RU"/>
        </w:rPr>
        <w:t xml:space="preserve"> выпускников учреждений профессионального образования в соответствии с профессиональным стандартом педагога</w:t>
      </w:r>
      <w:r w:rsidRPr="00C07AF6">
        <w:t xml:space="preserve">» на базе </w:t>
      </w:r>
      <w:r w:rsidRPr="00C07AF6">
        <w:rPr>
          <w:rFonts w:eastAsia="Times New Roman"/>
          <w:lang w:eastAsia="ru-RU"/>
        </w:rPr>
        <w:t>ГОУ СПО ЯО Ростовский педагогический колледж (с 2014г.);</w:t>
      </w:r>
    </w:p>
    <w:p w:rsidR="00437FA3" w:rsidRPr="00C07AF6" w:rsidRDefault="00437FA3" w:rsidP="0053190E">
      <w:pPr>
        <w:pStyle w:val="a5"/>
        <w:numPr>
          <w:ilvl w:val="0"/>
          <w:numId w:val="5"/>
        </w:numPr>
        <w:ind w:left="0" w:firstLine="567"/>
      </w:pPr>
      <w:r w:rsidRPr="00C07AF6">
        <w:t>«</w:t>
      </w:r>
      <w:r w:rsidRPr="00C07AF6">
        <w:rPr>
          <w:rFonts w:eastAsia="Times New Roman"/>
          <w:lang w:eastAsia="ru-RU"/>
        </w:rPr>
        <w:t>Формирование индивидуальных образовательных маршрутов обучающихся в условиях сельской школы на основе сетевого взаимодействия ОУ и УДОД (на основе требований ФГОС ООО)</w:t>
      </w:r>
      <w:r w:rsidRPr="00C07AF6">
        <w:t xml:space="preserve">» на базе МОУ Константиновская СОШ </w:t>
      </w:r>
      <w:proofErr w:type="spellStart"/>
      <w:r w:rsidRPr="00C07AF6">
        <w:t>Тутаевского</w:t>
      </w:r>
      <w:proofErr w:type="spellEnd"/>
      <w:r w:rsidRPr="00C07AF6">
        <w:t xml:space="preserve"> МР (с 2014г.);</w:t>
      </w:r>
    </w:p>
    <w:p w:rsidR="00437FA3" w:rsidRPr="00C07AF6" w:rsidRDefault="00437FA3" w:rsidP="0053190E">
      <w:pPr>
        <w:pStyle w:val="a5"/>
        <w:numPr>
          <w:ilvl w:val="0"/>
          <w:numId w:val="5"/>
        </w:numPr>
        <w:ind w:left="0" w:firstLine="567"/>
      </w:pPr>
      <w:r w:rsidRPr="00C07AF6">
        <w:t>«</w:t>
      </w:r>
      <w:r w:rsidRPr="00C07AF6">
        <w:rPr>
          <w:rFonts w:eastAsia="Times New Roman"/>
          <w:lang w:eastAsia="ru-RU"/>
        </w:rPr>
        <w:t>Создание модели и механизма управления внедрением федерального государственного образовательного стандарта в образовательный процесс дошкольных образовательных учреждений ТМР</w:t>
      </w:r>
      <w:r w:rsidRPr="00C07AF6">
        <w:t xml:space="preserve">» на базе </w:t>
      </w:r>
      <w:r w:rsidRPr="00C07AF6">
        <w:rPr>
          <w:rFonts w:eastAsia="Times New Roman"/>
          <w:lang w:eastAsia="ru-RU"/>
        </w:rPr>
        <w:t>МДОУ детский сад комбинированного вида №4 «Буратино» (с 2014г.);</w:t>
      </w:r>
    </w:p>
    <w:p w:rsidR="00437FA3" w:rsidRPr="00C07AF6" w:rsidRDefault="00437FA3" w:rsidP="0053190E">
      <w:pPr>
        <w:pStyle w:val="a5"/>
        <w:numPr>
          <w:ilvl w:val="0"/>
          <w:numId w:val="5"/>
        </w:numPr>
        <w:ind w:left="0" w:firstLine="567"/>
      </w:pPr>
      <w:r w:rsidRPr="00C07AF6">
        <w:t>«</w:t>
      </w:r>
      <w:r w:rsidRPr="00C07AF6">
        <w:rPr>
          <w:rFonts w:eastAsia="Times New Roman"/>
          <w:lang w:eastAsia="ru-RU"/>
        </w:rPr>
        <w:t>Развитие служб медиации в образовательных организациях Ярославской области</w:t>
      </w:r>
      <w:r w:rsidRPr="00C07AF6">
        <w:t>» на базе ГОАУ ЯО ИРО (с 2015г.)</w:t>
      </w:r>
      <w:r w:rsidR="00EF6EBC">
        <w:t>.</w:t>
      </w:r>
    </w:p>
    <w:p w:rsidR="007D4859" w:rsidRDefault="007D4859" w:rsidP="00B36BB0"/>
    <w:p w:rsidR="0090112B" w:rsidRPr="0090112B" w:rsidRDefault="0090112B" w:rsidP="00B36BB0">
      <w:r w:rsidRPr="0090112B">
        <w:t xml:space="preserve">Отчеты за </w:t>
      </w:r>
      <w:r>
        <w:rPr>
          <w:lang w:val="en-US"/>
        </w:rPr>
        <w:t>I</w:t>
      </w:r>
      <w:r w:rsidR="009C73D8">
        <w:rPr>
          <w:lang w:val="en-US"/>
        </w:rPr>
        <w:t>I</w:t>
      </w:r>
      <w:r w:rsidR="003679D4">
        <w:rPr>
          <w:lang w:val="en-US"/>
        </w:rPr>
        <w:t>I</w:t>
      </w:r>
      <w:r w:rsidRPr="0090112B">
        <w:t xml:space="preserve"> квартал так же, как и за предыдущие периоды, анализировались на предмет соответствия плану, а так же на предмет наличия </w:t>
      </w:r>
      <w:r w:rsidR="009C73D8" w:rsidRPr="0090112B">
        <w:t xml:space="preserve">реализованных </w:t>
      </w:r>
      <w:r w:rsidRPr="0090112B">
        <w:t xml:space="preserve">внеплановых позиций. В отчетах за </w:t>
      </w:r>
      <w:r w:rsidR="00FC44FB">
        <w:rPr>
          <w:lang w:val="en-US"/>
        </w:rPr>
        <w:t>I</w:t>
      </w:r>
      <w:r w:rsidR="009C73D8">
        <w:rPr>
          <w:lang w:val="en-US"/>
        </w:rPr>
        <w:t>I</w:t>
      </w:r>
      <w:r>
        <w:rPr>
          <w:lang w:val="en-US"/>
        </w:rPr>
        <w:t>I</w:t>
      </w:r>
      <w:r w:rsidRPr="0090112B">
        <w:t xml:space="preserve"> квартал, как и в предыдущих периодах</w:t>
      </w:r>
      <w:r w:rsidR="008806B0">
        <w:t>,</w:t>
      </w:r>
      <w:r w:rsidRPr="0090112B">
        <w:t xml:space="preserve"> присутству</w:t>
      </w:r>
      <w:r w:rsidR="000F4B81">
        <w:t>ю</w:t>
      </w:r>
      <w:r w:rsidRPr="0090112B">
        <w:t xml:space="preserve">т </w:t>
      </w:r>
      <w:r w:rsidR="000F4B81">
        <w:t>внеплановые позиции</w:t>
      </w:r>
      <w:r w:rsidR="008806B0">
        <w:t xml:space="preserve">, </w:t>
      </w:r>
      <w:r w:rsidR="000F4B81">
        <w:t>соответствующие</w:t>
      </w:r>
      <w:r w:rsidRPr="0090112B">
        <w:t xml:space="preserve"> тематике </w:t>
      </w:r>
      <w:r>
        <w:t>РИП</w:t>
      </w:r>
      <w:r w:rsidRPr="0090112B">
        <w:t xml:space="preserve"> и логике реализации проектов.</w:t>
      </w:r>
      <w:r w:rsidR="00EF6EBC">
        <w:t xml:space="preserve"> Примечательно, что в </w:t>
      </w:r>
      <w:r w:rsidR="00EF6EBC">
        <w:rPr>
          <w:lang w:val="en-US"/>
        </w:rPr>
        <w:t>III</w:t>
      </w:r>
      <w:r w:rsidR="00EF6EBC" w:rsidRPr="00EF6EBC">
        <w:t xml:space="preserve"> </w:t>
      </w:r>
      <w:r w:rsidR="00EF6EBC">
        <w:t>квартале сократилось количество реализованных внеплановых позиций, что говорит о своевременной корректировке планов реализации проектов многими РИП.</w:t>
      </w:r>
      <w:r w:rsidRPr="0090112B">
        <w:t xml:space="preserve"> Стоит отметить, что у многих </w:t>
      </w:r>
      <w:r>
        <w:t>РИП</w:t>
      </w:r>
      <w:r w:rsidRPr="0090112B">
        <w:t xml:space="preserve"> в отчетах встречаются организационные мероприятия, не закрепленные в плане. Важно обозначать подобные мероприятия в плане реализации проекта</w:t>
      </w:r>
      <w:r w:rsidR="000F4B81">
        <w:t>, во избежание разночтений</w:t>
      </w:r>
      <w:r w:rsidRPr="0090112B">
        <w:t xml:space="preserve">. Рекомендуем всем </w:t>
      </w:r>
      <w:r>
        <w:t>РИП</w:t>
      </w:r>
      <w:r w:rsidRPr="0090112B">
        <w:t xml:space="preserve"> учесть данное замечание при корректировке планов.</w:t>
      </w:r>
    </w:p>
    <w:p w:rsidR="008806B0" w:rsidRDefault="0090112B" w:rsidP="00B36BB0">
      <w:r w:rsidRPr="0090112B">
        <w:t xml:space="preserve">Как и в прошлые кварталы, балл за </w:t>
      </w:r>
      <w:r w:rsidR="00D801AA">
        <w:rPr>
          <w:lang w:val="en-US"/>
        </w:rPr>
        <w:t>I</w:t>
      </w:r>
      <w:r w:rsidR="009C73D8">
        <w:rPr>
          <w:lang w:val="en-US"/>
        </w:rPr>
        <w:t>I</w:t>
      </w:r>
      <w:r>
        <w:rPr>
          <w:lang w:val="en-US"/>
        </w:rPr>
        <w:t>I</w:t>
      </w:r>
      <w:r w:rsidRPr="0090112B">
        <w:t xml:space="preserve"> квартал представляет собой сумму процента по реализованным запланированным позициям и половины от процентов по реализованным </w:t>
      </w:r>
      <w:r w:rsidR="00D801AA">
        <w:t>внеплановым</w:t>
      </w:r>
      <w:r w:rsidRPr="0090112B">
        <w:t xml:space="preserve"> позициям. </w:t>
      </w:r>
    </w:p>
    <w:p w:rsidR="0090112B" w:rsidRPr="00CD1560" w:rsidRDefault="0090112B" w:rsidP="00B36BB0">
      <w:r w:rsidRPr="000B5E46">
        <w:lastRenderedPageBreak/>
        <w:t>В приложени</w:t>
      </w:r>
      <w:r w:rsidR="000F4B81">
        <w:t>и</w:t>
      </w:r>
      <w:r w:rsidRPr="000B5E46">
        <w:t xml:space="preserve"> </w:t>
      </w:r>
      <w:r w:rsidR="000F4B81">
        <w:t xml:space="preserve">1 </w:t>
      </w:r>
      <w:r w:rsidRPr="000B5E46">
        <w:t xml:space="preserve">отражены данные анализа отчетов за </w:t>
      </w:r>
      <w:r w:rsidR="008806B0">
        <w:t>прошедший отчетный период</w:t>
      </w:r>
      <w:r w:rsidRPr="000B5E46">
        <w:t>. Все</w:t>
      </w:r>
      <w:r w:rsidRPr="0090112B">
        <w:t xml:space="preserve"> </w:t>
      </w:r>
      <w:r>
        <w:t>РИП</w:t>
      </w:r>
      <w:r w:rsidRPr="0090112B">
        <w:t xml:space="preserve"> в таблице ранжированы по убыванию </w:t>
      </w:r>
      <w:r w:rsidR="008806B0">
        <w:t xml:space="preserve">общего </w:t>
      </w:r>
      <w:r w:rsidRPr="0090112B">
        <w:t xml:space="preserve">балла. Нулевые значения во всех ячейках строки говорят о том, что </w:t>
      </w:r>
      <w:r>
        <w:t>РИП</w:t>
      </w:r>
      <w:r w:rsidRPr="0090112B">
        <w:t xml:space="preserve"> не предоставила отчет.</w:t>
      </w:r>
      <w:r w:rsidR="000F4B81">
        <w:t xml:space="preserve"> Знаки вопросов – о невозможности подсчитать процент реализации плана</w:t>
      </w:r>
      <w:r w:rsidR="00C07AF6">
        <w:t xml:space="preserve"> (такая ситуация сложилась по одному проекту на базе МОУ ДПО ГЦРО и  по РИП на базе </w:t>
      </w:r>
      <w:r w:rsidR="00C07AF6" w:rsidRPr="00C07AF6">
        <w:t>ГОУ СПО Рыбинский полиграфический колледж</w:t>
      </w:r>
      <w:r w:rsidR="00C07AF6">
        <w:t>)</w:t>
      </w:r>
      <w:r w:rsidR="000F4B81">
        <w:t>.</w:t>
      </w:r>
      <w:r w:rsidRPr="0090112B">
        <w:t xml:space="preserve"> </w:t>
      </w:r>
      <w:r w:rsidR="005F7E19">
        <w:t>Данные</w:t>
      </w:r>
      <w:r w:rsidRPr="0090112B">
        <w:t xml:space="preserve"> в приложени</w:t>
      </w:r>
      <w:r w:rsidR="000F4B81">
        <w:t>и</w:t>
      </w:r>
      <w:r w:rsidRPr="0090112B">
        <w:t xml:space="preserve"> </w:t>
      </w:r>
      <w:r w:rsidR="000F4B81">
        <w:t>1</w:t>
      </w:r>
      <w:r w:rsidRPr="0090112B">
        <w:t xml:space="preserve"> ранжированы не только по количеству баллов, но и по соотношению реализованных запланированных и внеплановых позиций. Для этого были введены цветовые </w:t>
      </w:r>
      <w:r w:rsidR="00A90DFA">
        <w:t>категории</w:t>
      </w:r>
      <w:r w:rsidRPr="0090112B">
        <w:t>. Ячейки с названиями организаций-заявителей так же окрашены в цвета. Цвета</w:t>
      </w:r>
      <w:r w:rsidR="000F4B81">
        <w:t xml:space="preserve"> этих ячеек</w:t>
      </w:r>
      <w:r w:rsidRPr="0090112B">
        <w:t xml:space="preserve"> соответствуют цветово</w:t>
      </w:r>
      <w:r w:rsidR="000F4B81">
        <w:t>му</w:t>
      </w:r>
      <w:r w:rsidRPr="0090112B">
        <w:t xml:space="preserve"> </w:t>
      </w:r>
      <w:r w:rsidR="000F4B81">
        <w:t>сегменту</w:t>
      </w:r>
      <w:r w:rsidRPr="0090112B">
        <w:t>, занимаемо</w:t>
      </w:r>
      <w:r w:rsidR="000F4B81">
        <w:t>му</w:t>
      </w:r>
      <w:r w:rsidRPr="0090112B">
        <w:t xml:space="preserve"> </w:t>
      </w:r>
      <w:r>
        <w:t>РИП</w:t>
      </w:r>
      <w:r w:rsidRPr="0090112B">
        <w:t xml:space="preserve"> в</w:t>
      </w:r>
      <w:r w:rsidR="001911D8">
        <w:t>о</w:t>
      </w:r>
      <w:r w:rsidRPr="0090112B">
        <w:t xml:space="preserve"> </w:t>
      </w:r>
      <w:r w:rsidR="001911D8">
        <w:rPr>
          <w:lang w:val="en-US"/>
        </w:rPr>
        <w:t>I</w:t>
      </w:r>
      <w:r>
        <w:rPr>
          <w:lang w:val="en-US"/>
        </w:rPr>
        <w:t>I</w:t>
      </w:r>
      <w:r w:rsidRPr="0090112B">
        <w:t xml:space="preserve"> квартале 201</w:t>
      </w:r>
      <w:r w:rsidR="00CE2181">
        <w:t>5</w:t>
      </w:r>
      <w:r w:rsidRPr="0090112B">
        <w:t xml:space="preserve"> года. Таким образом, мы имеем возможность отследить динамику </w:t>
      </w:r>
      <w:r>
        <w:t>РИП</w:t>
      </w:r>
      <w:r w:rsidR="00CE2181">
        <w:t xml:space="preserve">, </w:t>
      </w:r>
      <w:proofErr w:type="gramStart"/>
      <w:r w:rsidR="00CE2181">
        <w:t>получивших</w:t>
      </w:r>
      <w:proofErr w:type="gramEnd"/>
      <w:r w:rsidR="00CE2181">
        <w:t xml:space="preserve"> свой статус в 2014 году</w:t>
      </w:r>
      <w:r w:rsidR="00A90DFA">
        <w:t xml:space="preserve"> (</w:t>
      </w:r>
      <w:r w:rsidR="00A90DFA" w:rsidRPr="000F4B81">
        <w:t>приложени</w:t>
      </w:r>
      <w:r w:rsidR="00636E4A" w:rsidRPr="000F4B81">
        <w:t>я</w:t>
      </w:r>
      <w:r w:rsidR="00A90DFA" w:rsidRPr="000F4B81">
        <w:t xml:space="preserve"> </w:t>
      </w:r>
      <w:r w:rsidR="000F4B81" w:rsidRPr="000F4B81">
        <w:t>2</w:t>
      </w:r>
      <w:r w:rsidR="00636E4A" w:rsidRPr="000F4B81">
        <w:t xml:space="preserve">.1 – </w:t>
      </w:r>
      <w:r w:rsidR="000F4B81" w:rsidRPr="000F4B81">
        <w:t>2</w:t>
      </w:r>
      <w:r w:rsidR="00636E4A" w:rsidRPr="000F4B81">
        <w:t>.7</w:t>
      </w:r>
      <w:r w:rsidR="00A90DFA">
        <w:t>).</w:t>
      </w:r>
      <w:r w:rsidR="000F4B81">
        <w:t xml:space="preserve"> </w:t>
      </w:r>
      <w:r w:rsidR="00CD1560">
        <w:t xml:space="preserve">Выявить тенденции для РИП, </w:t>
      </w:r>
      <w:proofErr w:type="gramStart"/>
      <w:r w:rsidR="00CD1560">
        <w:t>признанных</w:t>
      </w:r>
      <w:proofErr w:type="gramEnd"/>
      <w:r w:rsidR="00CD1560">
        <w:t xml:space="preserve"> в 2015 году представится возможным лишь в </w:t>
      </w:r>
      <w:r w:rsidR="00CD1560">
        <w:rPr>
          <w:lang w:val="en-US"/>
        </w:rPr>
        <w:t>IV</w:t>
      </w:r>
      <w:r w:rsidR="00CD1560" w:rsidRPr="00CD1560">
        <w:t xml:space="preserve"> </w:t>
      </w:r>
      <w:r w:rsidR="00CD1560">
        <w:t>квартале.</w:t>
      </w:r>
    </w:p>
    <w:p w:rsidR="0090112B" w:rsidRPr="0090112B" w:rsidRDefault="0090112B" w:rsidP="00B36BB0">
      <w:r w:rsidRPr="00EF1AE8">
        <w:rPr>
          <w:shd w:val="clear" w:color="auto" w:fill="92D050"/>
        </w:rPr>
        <w:t>Зеленый</w:t>
      </w:r>
      <w:r w:rsidRPr="0090112B">
        <w:t xml:space="preserve"> цвет в таблице говорит о том, что план деятельности </w:t>
      </w:r>
      <w:r>
        <w:t>РИП</w:t>
      </w:r>
      <w:r w:rsidRPr="0090112B">
        <w:t xml:space="preserve"> реализуется без отступлений (вне зависимости от процента реализации). </w:t>
      </w:r>
    </w:p>
    <w:p w:rsidR="0090112B" w:rsidRPr="0090112B" w:rsidRDefault="0090112B" w:rsidP="00B36BB0">
      <w:proofErr w:type="gramStart"/>
      <w:r w:rsidRPr="00EF1AE8">
        <w:rPr>
          <w:shd w:val="clear" w:color="auto" w:fill="FFFF00"/>
        </w:rPr>
        <w:t>Желтый</w:t>
      </w:r>
      <w:proofErr w:type="gramEnd"/>
      <w:r w:rsidRPr="0090112B">
        <w:t xml:space="preserve"> – помимо 100% реализации запланированных позиций, реализуются внеплановые (в любом количестве). </w:t>
      </w:r>
    </w:p>
    <w:p w:rsidR="0090112B" w:rsidRPr="0090112B" w:rsidRDefault="0090112B" w:rsidP="00B36BB0">
      <w:proofErr w:type="gramStart"/>
      <w:r w:rsidRPr="00EF1AE8">
        <w:rPr>
          <w:shd w:val="clear" w:color="auto" w:fill="FFC000"/>
        </w:rPr>
        <w:t>Оранжевый</w:t>
      </w:r>
      <w:proofErr w:type="gramEnd"/>
      <w:r w:rsidRPr="0090112B">
        <w:t xml:space="preserve"> – внеплановые позиции составляют менее 50% относительно запланированных (при любом количестве реализованных запланированных позиций). </w:t>
      </w:r>
    </w:p>
    <w:p w:rsidR="0090112B" w:rsidRPr="0090112B" w:rsidRDefault="0090112B" w:rsidP="00B36BB0">
      <w:proofErr w:type="gramStart"/>
      <w:r w:rsidRPr="00EF1AE8">
        <w:rPr>
          <w:shd w:val="clear" w:color="auto" w:fill="D99594" w:themeFill="accent2" w:themeFillTint="99"/>
        </w:rPr>
        <w:t>Розовый</w:t>
      </w:r>
      <w:proofErr w:type="gramEnd"/>
      <w:r w:rsidRPr="0090112B">
        <w:t xml:space="preserve"> – внеплановые позиции составляют менее 100% (при любом количестве реализованных запланированных позиций). </w:t>
      </w:r>
    </w:p>
    <w:p w:rsidR="0090112B" w:rsidRPr="0090112B" w:rsidRDefault="0090112B" w:rsidP="00B36BB0">
      <w:r w:rsidRPr="00EF1AE8">
        <w:rPr>
          <w:shd w:val="clear" w:color="auto" w:fill="FF0000"/>
        </w:rPr>
        <w:t>Красный</w:t>
      </w:r>
      <w:r w:rsidRPr="0090112B">
        <w:t xml:space="preserve"> – внеплановые позиции составляют более 100% относительно запланированных (при любом количестве реализованных запланированных позиций).</w:t>
      </w:r>
    </w:p>
    <w:p w:rsidR="0090112B" w:rsidRPr="0090112B" w:rsidRDefault="0090112B" w:rsidP="00B36BB0">
      <w:proofErr w:type="gramStart"/>
      <w:r w:rsidRPr="00EF1AE8">
        <w:rPr>
          <w:shd w:val="clear" w:color="auto" w:fill="C00000"/>
        </w:rPr>
        <w:t>Бордовый</w:t>
      </w:r>
      <w:proofErr w:type="gramEnd"/>
      <w:r w:rsidRPr="0090112B">
        <w:t xml:space="preserve"> – реализовано любое количество внеплановых при отсутствии реализованных запланированных позиций.</w:t>
      </w:r>
    </w:p>
    <w:p w:rsidR="0090112B" w:rsidRDefault="0090112B" w:rsidP="00B36BB0">
      <w:r w:rsidRPr="0090112B">
        <w:t xml:space="preserve">Отметим, что низкие </w:t>
      </w:r>
      <w:r w:rsidR="00471B03">
        <w:t>позиции в таблице</w:t>
      </w:r>
      <w:r w:rsidRPr="0090112B">
        <w:t xml:space="preserve"> говорят исключительно о </w:t>
      </w:r>
      <w:r w:rsidRPr="0090112B">
        <w:lastRenderedPageBreak/>
        <w:t>необходимости более внимательной корректировки плана, и ни в коем случае не характеризуют качество реализации проекта. В некоторых позициях таблицы, в графе «процент внеплановых позиций» указаны значения, превышающие 100%. Это означает, что в текущем квартале количество реализованных внеплановых позиций превышает количество запланированных.</w:t>
      </w:r>
      <w:r w:rsidR="00223D02">
        <w:t xml:space="preserve"> Так же значения, превышающие 100% можно встретить в графе плановых реализованных позиций. Это говорит о том, что реализованы, в числе прочего, позиции, запланированные на более ранний или более поздний период. В случае</w:t>
      </w:r>
      <w:proofErr w:type="gramStart"/>
      <w:r w:rsidR="00223D02">
        <w:t>,</w:t>
      </w:r>
      <w:proofErr w:type="gramEnd"/>
      <w:r w:rsidR="00223D02">
        <w:t xml:space="preserve"> если реализована позиция, запланированная на более поздний период, следует произвести корректировку плана.</w:t>
      </w:r>
    </w:p>
    <w:p w:rsidR="00CD3926" w:rsidRDefault="00CD3926" w:rsidP="00B36BB0">
      <w:pPr>
        <w:rPr>
          <w:snapToGrid w:val="0"/>
          <w:lang w:eastAsia="ru-RU"/>
        </w:rPr>
      </w:pPr>
    </w:p>
    <w:p w:rsidR="0090112B" w:rsidRPr="0090112B" w:rsidRDefault="00EF6EBC" w:rsidP="00B36BB0">
      <w:pPr>
        <w:rPr>
          <w:b/>
          <w:snapToGrid w:val="0"/>
        </w:rPr>
      </w:pPr>
      <w:proofErr w:type="gramStart"/>
      <w:r>
        <w:rPr>
          <w:snapToGrid w:val="0"/>
        </w:rPr>
        <w:t>Р</w:t>
      </w:r>
      <w:r w:rsidR="0090112B" w:rsidRPr="0090112B">
        <w:rPr>
          <w:snapToGrid w:val="0"/>
        </w:rPr>
        <w:t xml:space="preserve">ассмотрев отчеты всех </w:t>
      </w:r>
      <w:r w:rsidR="0090112B">
        <w:rPr>
          <w:snapToGrid w:val="0"/>
        </w:rPr>
        <w:t>РИП</w:t>
      </w:r>
      <w:r w:rsidR="0052101D">
        <w:rPr>
          <w:snapToGrid w:val="0"/>
        </w:rPr>
        <w:t xml:space="preserve"> </w:t>
      </w:r>
      <w:r w:rsidR="0090112B" w:rsidRPr="0090112B">
        <w:rPr>
          <w:snapToGrid w:val="0"/>
        </w:rPr>
        <w:t xml:space="preserve">за </w:t>
      </w:r>
      <w:r w:rsidR="003B0975">
        <w:rPr>
          <w:snapToGrid w:val="0"/>
          <w:lang w:val="en-US"/>
        </w:rPr>
        <w:t>I</w:t>
      </w:r>
      <w:r w:rsidR="007A5B74">
        <w:rPr>
          <w:lang w:val="en-US"/>
        </w:rPr>
        <w:t>I</w:t>
      </w:r>
      <w:r w:rsidR="0090112B">
        <w:rPr>
          <w:snapToGrid w:val="0"/>
          <w:lang w:val="en-US"/>
        </w:rPr>
        <w:t>I</w:t>
      </w:r>
      <w:r w:rsidR="0090112B" w:rsidRPr="0090112B">
        <w:rPr>
          <w:snapToGrid w:val="0"/>
        </w:rPr>
        <w:t xml:space="preserve"> квартал</w:t>
      </w:r>
      <w:r w:rsidR="00D368A1">
        <w:rPr>
          <w:snapToGrid w:val="0"/>
        </w:rPr>
        <w:t xml:space="preserve"> 2015 года</w:t>
      </w:r>
      <w:r w:rsidR="0090112B" w:rsidRPr="0090112B">
        <w:rPr>
          <w:snapToGrid w:val="0"/>
        </w:rPr>
        <w:t xml:space="preserve">, можно сделать вывод, что наиболее активную работу (на основании отчетов) по реализации инновационного проекта ведет </w:t>
      </w:r>
      <w:r w:rsidR="0090112B">
        <w:rPr>
          <w:snapToGrid w:val="0"/>
        </w:rPr>
        <w:t>РИП</w:t>
      </w:r>
      <w:r w:rsidR="003B0975">
        <w:rPr>
          <w:snapToGrid w:val="0"/>
        </w:rPr>
        <w:t xml:space="preserve"> </w:t>
      </w:r>
      <w:r w:rsidR="00782FDA" w:rsidRPr="00782FDA">
        <w:rPr>
          <w:snapToGrid w:val="0"/>
        </w:rPr>
        <w:t>«</w:t>
      </w:r>
      <w:r w:rsidR="00EC29C9" w:rsidRPr="00FF24FD">
        <w:rPr>
          <w:rFonts w:eastAsia="Times New Roman"/>
          <w:lang w:eastAsia="ru-RU"/>
        </w:rPr>
        <w:t>Модель методического сопровождения применения технологии проблемного диалога в аспекте непрерывности и преемственности на всех уровнях общего образования в условиях реализации ФГОС</w:t>
      </w:r>
      <w:r w:rsidR="00782FDA">
        <w:rPr>
          <w:snapToGrid w:val="0"/>
        </w:rPr>
        <w:t>» на базе</w:t>
      </w:r>
      <w:r w:rsidR="00EC3651">
        <w:rPr>
          <w:snapToGrid w:val="0"/>
        </w:rPr>
        <w:t xml:space="preserve"> МОУ </w:t>
      </w:r>
      <w:r w:rsidR="00EC29C9">
        <w:rPr>
          <w:snapToGrid w:val="0"/>
        </w:rPr>
        <w:t>ДПО ГЦРО г. Ярославля</w:t>
      </w:r>
      <w:r w:rsidR="00EC3651">
        <w:rPr>
          <w:snapToGrid w:val="0"/>
        </w:rPr>
        <w:t>.</w:t>
      </w:r>
      <w:proofErr w:type="gramEnd"/>
      <w:r w:rsidR="00782FDA">
        <w:rPr>
          <w:snapToGrid w:val="0"/>
        </w:rPr>
        <w:t xml:space="preserve"> </w:t>
      </w:r>
      <w:r w:rsidR="0090112B" w:rsidRPr="0090112B">
        <w:rPr>
          <w:snapToGrid w:val="0"/>
        </w:rPr>
        <w:t xml:space="preserve">В </w:t>
      </w:r>
      <w:r w:rsidR="003B0975">
        <w:rPr>
          <w:snapToGrid w:val="0"/>
          <w:lang w:val="en-US"/>
        </w:rPr>
        <w:t>I</w:t>
      </w:r>
      <w:r w:rsidR="007A5B74">
        <w:rPr>
          <w:lang w:val="en-US"/>
        </w:rPr>
        <w:t>I</w:t>
      </w:r>
      <w:r w:rsidR="0090112B">
        <w:rPr>
          <w:snapToGrid w:val="0"/>
          <w:lang w:val="en-US"/>
        </w:rPr>
        <w:t>I</w:t>
      </w:r>
      <w:r w:rsidR="0090112B" w:rsidRPr="0090112B">
        <w:rPr>
          <w:snapToGrid w:val="0"/>
        </w:rPr>
        <w:t xml:space="preserve"> квартале </w:t>
      </w:r>
      <w:proofErr w:type="gramStart"/>
      <w:r w:rsidR="0090112B" w:rsidRPr="0090112B">
        <w:rPr>
          <w:snapToGrid w:val="0"/>
        </w:rPr>
        <w:t>данная</w:t>
      </w:r>
      <w:proofErr w:type="gramEnd"/>
      <w:r w:rsidR="0090112B" w:rsidRPr="0090112B">
        <w:rPr>
          <w:snapToGrid w:val="0"/>
        </w:rPr>
        <w:t xml:space="preserve"> </w:t>
      </w:r>
      <w:r w:rsidR="0090112B">
        <w:rPr>
          <w:snapToGrid w:val="0"/>
        </w:rPr>
        <w:t>РИП</w:t>
      </w:r>
      <w:r w:rsidR="0090112B" w:rsidRPr="0090112B">
        <w:rPr>
          <w:snapToGrid w:val="0"/>
        </w:rPr>
        <w:t xml:space="preserve"> </w:t>
      </w:r>
      <w:r w:rsidR="0090112B" w:rsidRPr="00EC3651">
        <w:rPr>
          <w:snapToGrid w:val="0"/>
        </w:rPr>
        <w:t xml:space="preserve">реализовала </w:t>
      </w:r>
      <w:r w:rsidR="00EC29C9">
        <w:rPr>
          <w:snapToGrid w:val="0"/>
        </w:rPr>
        <w:t>все позиции</w:t>
      </w:r>
      <w:r w:rsidR="0090112B" w:rsidRPr="00EC3651">
        <w:rPr>
          <w:snapToGrid w:val="0"/>
        </w:rPr>
        <w:t>, запланированных на текущий</w:t>
      </w:r>
      <w:r w:rsidR="00EC3651" w:rsidRPr="00EC3651">
        <w:rPr>
          <w:snapToGrid w:val="0"/>
        </w:rPr>
        <w:t xml:space="preserve"> </w:t>
      </w:r>
      <w:r w:rsidR="00EC29C9">
        <w:rPr>
          <w:snapToGrid w:val="0"/>
        </w:rPr>
        <w:t>отчетный период, а так же одну позицию, запланированную на следующий отчетный период</w:t>
      </w:r>
      <w:r w:rsidR="0090112B" w:rsidRPr="00EC3651">
        <w:rPr>
          <w:snapToGrid w:val="0"/>
        </w:rPr>
        <w:t xml:space="preserve"> </w:t>
      </w:r>
      <w:r w:rsidR="00EC3651" w:rsidRPr="00EC3651">
        <w:rPr>
          <w:snapToGrid w:val="0"/>
        </w:rPr>
        <w:t>(</w:t>
      </w:r>
      <w:r w:rsidR="00EC29C9" w:rsidRPr="00EC29C9">
        <w:rPr>
          <w:snapToGrid w:val="0"/>
          <w:highlight w:val="green"/>
        </w:rPr>
        <w:t>зеленый</w:t>
      </w:r>
      <w:r w:rsidR="00EC3651" w:rsidRPr="00EC29C9">
        <w:rPr>
          <w:snapToGrid w:val="0"/>
          <w:highlight w:val="green"/>
        </w:rPr>
        <w:t xml:space="preserve"> сегмент</w:t>
      </w:r>
      <w:r w:rsidR="00EC3651" w:rsidRPr="00EC3651">
        <w:rPr>
          <w:snapToGrid w:val="0"/>
        </w:rPr>
        <w:t>)</w:t>
      </w:r>
      <w:r w:rsidR="0090112B" w:rsidRPr="00EC3651">
        <w:rPr>
          <w:snapToGrid w:val="0"/>
        </w:rPr>
        <w:t xml:space="preserve">. </w:t>
      </w:r>
    </w:p>
    <w:p w:rsidR="0090112B" w:rsidRPr="0090112B" w:rsidRDefault="0090112B" w:rsidP="00B36BB0">
      <w:pPr>
        <w:rPr>
          <w:b/>
          <w:snapToGrid w:val="0"/>
        </w:rPr>
      </w:pPr>
      <w:r>
        <w:rPr>
          <w:snapToGrid w:val="0"/>
        </w:rPr>
        <w:t>РИП</w:t>
      </w:r>
      <w:r w:rsidR="00EC3651">
        <w:rPr>
          <w:snapToGrid w:val="0"/>
        </w:rPr>
        <w:t xml:space="preserve"> «</w:t>
      </w:r>
      <w:r w:rsidR="00EC29C9" w:rsidRPr="009259C5">
        <w:rPr>
          <w:rFonts w:eastAsia="Times New Roman"/>
          <w:lang w:eastAsia="ru-RU"/>
        </w:rPr>
        <w:t>Разработка методических рекомендаций и практическая реализация индивидуальных планов, формирование индивидуальных образовательных маршрутов обучающихся в старшей школе (на основе требований ФГОС)</w:t>
      </w:r>
      <w:r w:rsidR="00EC3651">
        <w:rPr>
          <w:snapToGrid w:val="0"/>
        </w:rPr>
        <w:t>»</w:t>
      </w:r>
      <w:r w:rsidRPr="0090112B">
        <w:rPr>
          <w:snapToGrid w:val="0"/>
        </w:rPr>
        <w:t xml:space="preserve"> на базе </w:t>
      </w:r>
      <w:r w:rsidR="00EC3651">
        <w:rPr>
          <w:snapToGrid w:val="0"/>
        </w:rPr>
        <w:t xml:space="preserve">МОУ </w:t>
      </w:r>
      <w:r w:rsidR="00EC29C9">
        <w:rPr>
          <w:snapToGrid w:val="0"/>
        </w:rPr>
        <w:t xml:space="preserve">Великосельская </w:t>
      </w:r>
      <w:r w:rsidR="00EC3651">
        <w:rPr>
          <w:snapToGrid w:val="0"/>
        </w:rPr>
        <w:t xml:space="preserve">СОШ </w:t>
      </w:r>
      <w:r w:rsidRPr="0090112B">
        <w:rPr>
          <w:snapToGrid w:val="0"/>
        </w:rPr>
        <w:t xml:space="preserve">в </w:t>
      </w:r>
      <w:r>
        <w:rPr>
          <w:snapToGrid w:val="0"/>
          <w:lang w:val="en-US"/>
        </w:rPr>
        <w:t>I</w:t>
      </w:r>
      <w:r w:rsidR="007A5B74">
        <w:rPr>
          <w:lang w:val="en-US"/>
        </w:rPr>
        <w:t>I</w:t>
      </w:r>
      <w:r w:rsidR="00471311">
        <w:rPr>
          <w:snapToGrid w:val="0"/>
          <w:lang w:val="en-US"/>
        </w:rPr>
        <w:t>I</w:t>
      </w:r>
      <w:r w:rsidRPr="0090112B">
        <w:rPr>
          <w:snapToGrid w:val="0"/>
        </w:rPr>
        <w:t xml:space="preserve"> квартале реализовала исключительно внеплановые позиции</w:t>
      </w:r>
      <w:r w:rsidR="00EC3651">
        <w:rPr>
          <w:snapToGrid w:val="0"/>
        </w:rPr>
        <w:t xml:space="preserve"> (</w:t>
      </w:r>
      <w:r w:rsidR="00EC3651" w:rsidRPr="001F5E5B">
        <w:rPr>
          <w:snapToGrid w:val="0"/>
          <w:color w:val="FFFFFF" w:themeColor="background1"/>
          <w:highlight w:val="darkRed"/>
        </w:rPr>
        <w:t>бордовый сегмент</w:t>
      </w:r>
      <w:r w:rsidR="00EC3651">
        <w:rPr>
          <w:snapToGrid w:val="0"/>
        </w:rPr>
        <w:t>)</w:t>
      </w:r>
      <w:r w:rsidRPr="0090112B">
        <w:rPr>
          <w:snapToGrid w:val="0"/>
        </w:rPr>
        <w:t>.</w:t>
      </w:r>
      <w:r w:rsidR="00EC3651">
        <w:rPr>
          <w:snapToGrid w:val="0"/>
        </w:rPr>
        <w:t xml:space="preserve"> В</w:t>
      </w:r>
      <w:r w:rsidR="007A5B74">
        <w:rPr>
          <w:snapToGrid w:val="0"/>
        </w:rPr>
        <w:t>о</w:t>
      </w:r>
      <w:r w:rsidR="00EC3651">
        <w:rPr>
          <w:snapToGrid w:val="0"/>
        </w:rPr>
        <w:t xml:space="preserve"> </w:t>
      </w:r>
      <w:r w:rsidR="007A5B74">
        <w:rPr>
          <w:lang w:val="en-US"/>
        </w:rPr>
        <w:t>I</w:t>
      </w:r>
      <w:r w:rsidR="00EC3651">
        <w:rPr>
          <w:snapToGrid w:val="0"/>
          <w:lang w:val="en-US"/>
        </w:rPr>
        <w:t>I</w:t>
      </w:r>
      <w:r w:rsidR="00EC3651">
        <w:rPr>
          <w:snapToGrid w:val="0"/>
        </w:rPr>
        <w:t xml:space="preserve"> квартале данная РИП так же была отнесена к </w:t>
      </w:r>
      <w:r w:rsidR="00EC29C9">
        <w:rPr>
          <w:snapToGrid w:val="0"/>
        </w:rPr>
        <w:t>желтому</w:t>
      </w:r>
      <w:r w:rsidR="00EC3651">
        <w:rPr>
          <w:snapToGrid w:val="0"/>
        </w:rPr>
        <w:t xml:space="preserve"> сегменту, </w:t>
      </w:r>
      <w:proofErr w:type="gramStart"/>
      <w:r w:rsidR="00EC29C9">
        <w:rPr>
          <w:snapToGrid w:val="0"/>
        </w:rPr>
        <w:t>при чем</w:t>
      </w:r>
      <w:proofErr w:type="gramEnd"/>
      <w:r w:rsidR="00EC3651">
        <w:rPr>
          <w:snapToGrid w:val="0"/>
        </w:rPr>
        <w:t xml:space="preserve"> показатели внеплановых позиций относительно запланированных были выше. </w:t>
      </w:r>
    </w:p>
    <w:p w:rsidR="00084340" w:rsidRDefault="00084340" w:rsidP="00145DD3">
      <w:pPr>
        <w:rPr>
          <w:snapToGrid w:val="0"/>
        </w:rPr>
      </w:pPr>
    </w:p>
    <w:p w:rsidR="00084340" w:rsidRDefault="00084340" w:rsidP="00145DD3">
      <w:pPr>
        <w:rPr>
          <w:snapToGrid w:val="0"/>
        </w:rPr>
      </w:pPr>
    </w:p>
    <w:p w:rsidR="00145DD3" w:rsidRDefault="0090112B" w:rsidP="00145DD3">
      <w:pPr>
        <w:rPr>
          <w:snapToGrid w:val="0"/>
        </w:rPr>
      </w:pPr>
      <w:proofErr w:type="gramStart"/>
      <w:r w:rsidRPr="009F7DAE">
        <w:rPr>
          <w:snapToGrid w:val="0"/>
        </w:rPr>
        <w:t xml:space="preserve">Рассмотрим </w:t>
      </w:r>
      <w:r w:rsidR="0009785B" w:rsidRPr="009F7DAE">
        <w:rPr>
          <w:snapToGrid w:val="0"/>
        </w:rPr>
        <w:t>таблиц</w:t>
      </w:r>
      <w:r w:rsidR="00DA15BC">
        <w:rPr>
          <w:snapToGrid w:val="0"/>
        </w:rPr>
        <w:t>у</w:t>
      </w:r>
      <w:r w:rsidR="0009785B" w:rsidRPr="009F7DAE">
        <w:rPr>
          <w:snapToGrid w:val="0"/>
        </w:rPr>
        <w:t xml:space="preserve"> </w:t>
      </w:r>
      <w:r w:rsidR="0052101D" w:rsidRPr="009F7DAE">
        <w:rPr>
          <w:snapToGrid w:val="0"/>
        </w:rPr>
        <w:t>1</w:t>
      </w:r>
      <w:r w:rsidR="00AC77CE">
        <w:rPr>
          <w:snapToGrid w:val="0"/>
        </w:rPr>
        <w:t xml:space="preserve"> </w:t>
      </w:r>
      <w:r w:rsidRPr="009F7DAE">
        <w:rPr>
          <w:snapToGrid w:val="0"/>
        </w:rPr>
        <w:t xml:space="preserve">с целью сравнения показателей </w:t>
      </w:r>
      <w:r w:rsidR="0052101D" w:rsidRPr="009F7DAE">
        <w:rPr>
          <w:snapToGrid w:val="0"/>
        </w:rPr>
        <w:t>предыдущих отчетных периодов с текущим</w:t>
      </w:r>
      <w:r w:rsidR="00DA15BC">
        <w:rPr>
          <w:snapToGrid w:val="0"/>
        </w:rPr>
        <w:t xml:space="preserve"> по РИП, получившим статус в 2014 году</w:t>
      </w:r>
      <w:r w:rsidR="00DA15BC">
        <w:rPr>
          <w:rStyle w:val="af"/>
          <w:snapToGrid w:val="0"/>
        </w:rPr>
        <w:footnoteReference w:id="1"/>
      </w:r>
      <w:r w:rsidRPr="009F7DAE">
        <w:rPr>
          <w:snapToGrid w:val="0"/>
        </w:rPr>
        <w:t xml:space="preserve">. </w:t>
      </w:r>
      <w:r w:rsidR="0009785B" w:rsidRPr="009F7DAE">
        <w:rPr>
          <w:snapToGrid w:val="0"/>
        </w:rPr>
        <w:t>Визуализация данной таблицы представлена в приложениях 3.1</w:t>
      </w:r>
      <w:r w:rsidR="0052101D" w:rsidRPr="009F7DAE">
        <w:rPr>
          <w:snapToGrid w:val="0"/>
        </w:rPr>
        <w:t>.1.</w:t>
      </w:r>
      <w:r w:rsidR="0009785B" w:rsidRPr="009F7DAE">
        <w:rPr>
          <w:snapToGrid w:val="0"/>
        </w:rPr>
        <w:t xml:space="preserve"> – 3.7</w:t>
      </w:r>
      <w:r w:rsidR="0052101D" w:rsidRPr="009F7DAE">
        <w:rPr>
          <w:snapToGrid w:val="0"/>
        </w:rPr>
        <w:t>.1</w:t>
      </w:r>
      <w:r w:rsidR="0009785B" w:rsidRPr="009F7DAE">
        <w:rPr>
          <w:snapToGrid w:val="0"/>
        </w:rPr>
        <w:t>.</w:t>
      </w:r>
      <w:proofErr w:type="gramEnd"/>
      <w:r w:rsidRPr="009F7DAE">
        <w:rPr>
          <w:snapToGrid w:val="0"/>
        </w:rPr>
        <w:t xml:space="preserve"> </w:t>
      </w:r>
      <w:r w:rsidR="0009785B" w:rsidRPr="009F7DAE">
        <w:rPr>
          <w:snapToGrid w:val="0"/>
        </w:rPr>
        <w:t>В таблице представлена</w:t>
      </w:r>
      <w:r w:rsidRPr="009F7DAE">
        <w:rPr>
          <w:snapToGrid w:val="0"/>
        </w:rPr>
        <w:t xml:space="preserve"> динамик</w:t>
      </w:r>
      <w:r w:rsidR="0009785B" w:rsidRPr="009F7DAE">
        <w:rPr>
          <w:snapToGrid w:val="0"/>
        </w:rPr>
        <w:t>а</w:t>
      </w:r>
      <w:r w:rsidRPr="009F7DAE">
        <w:rPr>
          <w:snapToGrid w:val="0"/>
        </w:rPr>
        <w:t xml:space="preserve"> числа РИП в различных цветовых диапазонах, которые, в свою очередь, характеризуют степень выполнения планов инновационными площадками.</w:t>
      </w:r>
      <w:r w:rsidRPr="0090112B">
        <w:rPr>
          <w:snapToGrid w:val="0"/>
        </w:rPr>
        <w:t xml:space="preserve"> </w:t>
      </w:r>
    </w:p>
    <w:p w:rsidR="004D7DCB" w:rsidRPr="004D7DCB" w:rsidRDefault="00145DD3" w:rsidP="00145DD3">
      <w:pPr>
        <w:rPr>
          <w:snapToGrid w:val="0"/>
        </w:rPr>
      </w:pPr>
      <w:proofErr w:type="gramStart"/>
      <w:r>
        <w:rPr>
          <w:snapToGrid w:val="0"/>
        </w:rPr>
        <w:t>Визуализировав</w:t>
      </w:r>
      <w:proofErr w:type="gramEnd"/>
      <w:r>
        <w:rPr>
          <w:snapToGrid w:val="0"/>
        </w:rPr>
        <w:t xml:space="preserve"> информацию таблицы, нам удалось обнаружить ряд тенденций. При условии неизменности факторов, влияющих на деятельности РИП, соответственно, численность РИП в том или ином сегменте будет изменяться в соответствии с обозначенными тенденциями.</w:t>
      </w:r>
      <w:r w:rsidR="004D7DCB">
        <w:rPr>
          <w:snapToGrid w:val="0"/>
        </w:rPr>
        <w:t xml:space="preserve"> Динамика реализации плановых и внеплановых позиций по каждой РИП 2014 года представлена в приложении 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9"/>
        <w:gridCol w:w="1141"/>
        <w:gridCol w:w="1079"/>
        <w:gridCol w:w="1068"/>
        <w:gridCol w:w="934"/>
        <w:gridCol w:w="898"/>
        <w:gridCol w:w="895"/>
      </w:tblGrid>
      <w:tr w:rsidR="00AC77CE" w:rsidRPr="005E17BD" w:rsidTr="00AC77CE">
        <w:trPr>
          <w:cantSplit/>
          <w:trHeight w:val="811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C77CE" w:rsidRDefault="00AC77CE" w:rsidP="00A7227F">
            <w:pPr>
              <w:spacing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Таблица 1</w:t>
            </w:r>
            <w:r w:rsidRPr="005E17B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AC77CE" w:rsidRDefault="00AC77CE" w:rsidP="00A7227F">
            <w:pPr>
              <w:spacing w:line="240" w:lineRule="auto"/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Сравнение показателей I</w:t>
            </w:r>
            <w:r w:rsidR="003C0A1E" w:rsidRPr="005E17B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I</w:t>
            </w:r>
            <w:r w:rsidRPr="005E17B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I квартала 2015г.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 w:rsidRPr="005E17B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показателями предыдущих отчетных периодов</w:t>
            </w:r>
            <w:r w:rsidRPr="002A779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РИП</w:t>
            </w:r>
            <w:r w:rsidRPr="002A779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2014)</w:t>
            </w:r>
            <w:r w:rsidRPr="005E17B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C77CE" w:rsidRPr="005E17BD" w:rsidTr="00AC77CE">
        <w:trPr>
          <w:cantSplit/>
          <w:trHeight w:val="1245"/>
        </w:trPr>
        <w:tc>
          <w:tcPr>
            <w:tcW w:w="1891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I-II кв. 2014г.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III кв. 2014г.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IV кв. 2014г.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I кв. 2015г.</w:t>
            </w:r>
          </w:p>
        </w:tc>
        <w:tc>
          <w:tcPr>
            <w:tcW w:w="508" w:type="pct"/>
            <w:vAlign w:val="center"/>
          </w:tcPr>
          <w:p w:rsidR="00AC77CE" w:rsidRPr="00E511DD" w:rsidRDefault="00AC77CE" w:rsidP="00E511DD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кв. 2015г.</w:t>
            </w:r>
          </w:p>
        </w:tc>
        <w:tc>
          <w:tcPr>
            <w:tcW w:w="506" w:type="pct"/>
            <w:vAlign w:val="center"/>
          </w:tcPr>
          <w:p w:rsidR="00AC77CE" w:rsidRPr="00AC77CE" w:rsidRDefault="00AC77CE" w:rsidP="00AC77CE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C77CE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III кв. 2015г.</w:t>
            </w:r>
          </w:p>
        </w:tc>
      </w:tr>
      <w:tr w:rsidR="00AC77CE" w:rsidRPr="005E17BD" w:rsidTr="00AC77CE">
        <w:trPr>
          <w:trHeight w:val="315"/>
        </w:trPr>
        <w:tc>
          <w:tcPr>
            <w:tcW w:w="1891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 xml:space="preserve">План = любое; </w:t>
            </w:r>
            <w:proofErr w:type="spellStart"/>
            <w:r w:rsidRPr="005E17BD">
              <w:rPr>
                <w:rFonts w:eastAsia="Times New Roman"/>
                <w:sz w:val="24"/>
                <w:szCs w:val="24"/>
                <w:lang w:eastAsia="ru-RU"/>
              </w:rPr>
              <w:t>Внеплан</w:t>
            </w:r>
            <w:proofErr w:type="spellEnd"/>
            <w:r w:rsidRPr="005E17BD">
              <w:rPr>
                <w:rFonts w:eastAsia="Times New Roman"/>
                <w:sz w:val="24"/>
                <w:szCs w:val="24"/>
                <w:lang w:eastAsia="ru-RU"/>
              </w:rPr>
              <w:t xml:space="preserve"> = 0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8" w:type="pct"/>
            <w:vAlign w:val="center"/>
          </w:tcPr>
          <w:p w:rsidR="00AC77CE" w:rsidRDefault="00AC77CE" w:rsidP="00E511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pct"/>
          </w:tcPr>
          <w:p w:rsidR="00AC77CE" w:rsidRPr="00AC77CE" w:rsidRDefault="00251D51" w:rsidP="00E511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F347C3">
              <w:rPr>
                <w:rStyle w:val="af"/>
                <w:rFonts w:eastAsia="Times New Roman"/>
                <w:sz w:val="24"/>
                <w:szCs w:val="24"/>
                <w:lang w:eastAsia="ru-RU"/>
              </w:rPr>
              <w:footnoteReference w:id="2"/>
            </w:r>
          </w:p>
        </w:tc>
      </w:tr>
      <w:tr w:rsidR="00AC77CE" w:rsidRPr="005E17BD" w:rsidTr="00AC77CE">
        <w:trPr>
          <w:trHeight w:val="315"/>
        </w:trPr>
        <w:tc>
          <w:tcPr>
            <w:tcW w:w="1891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 xml:space="preserve">План = 100%, </w:t>
            </w:r>
            <w:proofErr w:type="spellStart"/>
            <w:r w:rsidRPr="005E17BD">
              <w:rPr>
                <w:rFonts w:eastAsia="Times New Roman"/>
                <w:sz w:val="24"/>
                <w:szCs w:val="24"/>
                <w:lang w:eastAsia="ru-RU"/>
              </w:rPr>
              <w:t>Внеплан</w:t>
            </w:r>
            <w:proofErr w:type="spellEnd"/>
            <w:r w:rsidRPr="005E17BD">
              <w:rPr>
                <w:rFonts w:eastAsia="Times New Roman"/>
                <w:sz w:val="24"/>
                <w:szCs w:val="24"/>
                <w:lang w:eastAsia="ru-RU"/>
              </w:rPr>
              <w:t xml:space="preserve"> = любое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pct"/>
            <w:vAlign w:val="center"/>
          </w:tcPr>
          <w:p w:rsidR="00AC77CE" w:rsidRDefault="00AC77CE" w:rsidP="00E511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pct"/>
          </w:tcPr>
          <w:p w:rsidR="00AC77CE" w:rsidRPr="00AC77CE" w:rsidRDefault="00F347C3" w:rsidP="00E511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C77CE" w:rsidRPr="005E17BD" w:rsidTr="00AC77CE">
        <w:trPr>
          <w:trHeight w:val="315"/>
        </w:trPr>
        <w:tc>
          <w:tcPr>
            <w:tcW w:w="1891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 xml:space="preserve">План = любое; </w:t>
            </w:r>
            <w:proofErr w:type="spellStart"/>
            <w:r w:rsidRPr="005E17BD">
              <w:rPr>
                <w:rFonts w:eastAsia="Times New Roman"/>
                <w:sz w:val="24"/>
                <w:szCs w:val="24"/>
                <w:lang w:eastAsia="ru-RU"/>
              </w:rPr>
              <w:t>Внеплан</w:t>
            </w:r>
            <w:proofErr w:type="spellEnd"/>
            <w:r w:rsidRPr="005E17BD">
              <w:rPr>
                <w:rFonts w:eastAsia="Times New Roman"/>
                <w:sz w:val="24"/>
                <w:szCs w:val="24"/>
                <w:lang w:eastAsia="ru-RU"/>
              </w:rPr>
              <w:t xml:space="preserve"> &lt;50%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" w:type="pct"/>
            <w:vAlign w:val="center"/>
          </w:tcPr>
          <w:p w:rsidR="00AC77CE" w:rsidRDefault="00AC77CE" w:rsidP="00E511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pct"/>
          </w:tcPr>
          <w:p w:rsidR="00AC77CE" w:rsidRPr="00AC77CE" w:rsidRDefault="00F347C3" w:rsidP="00E511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AC77CE" w:rsidRPr="005E17BD" w:rsidTr="00AC77CE">
        <w:trPr>
          <w:trHeight w:val="315"/>
        </w:trPr>
        <w:tc>
          <w:tcPr>
            <w:tcW w:w="1891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 xml:space="preserve">План = любое; </w:t>
            </w:r>
            <w:proofErr w:type="spellStart"/>
            <w:r w:rsidRPr="005E17BD">
              <w:rPr>
                <w:rFonts w:eastAsia="Times New Roman"/>
                <w:sz w:val="24"/>
                <w:szCs w:val="24"/>
                <w:lang w:eastAsia="ru-RU"/>
              </w:rPr>
              <w:t>Внеплан</w:t>
            </w:r>
            <w:proofErr w:type="spellEnd"/>
            <w:r w:rsidRPr="005E17BD">
              <w:rPr>
                <w:rFonts w:eastAsia="Times New Roman"/>
                <w:sz w:val="24"/>
                <w:szCs w:val="24"/>
                <w:lang w:eastAsia="ru-RU"/>
              </w:rPr>
              <w:t xml:space="preserve"> &lt;100%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pct"/>
            <w:vAlign w:val="center"/>
          </w:tcPr>
          <w:p w:rsidR="00AC77CE" w:rsidRDefault="00AC77CE" w:rsidP="00E511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pct"/>
          </w:tcPr>
          <w:p w:rsidR="00AC77CE" w:rsidRPr="00AC77CE" w:rsidRDefault="00F347C3" w:rsidP="00E511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AC77CE" w:rsidRPr="005E17BD" w:rsidTr="00AC77CE">
        <w:trPr>
          <w:trHeight w:val="315"/>
        </w:trPr>
        <w:tc>
          <w:tcPr>
            <w:tcW w:w="1891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 xml:space="preserve">План = любое; </w:t>
            </w:r>
            <w:proofErr w:type="spellStart"/>
            <w:r w:rsidRPr="005E17BD">
              <w:rPr>
                <w:rFonts w:eastAsia="Times New Roman"/>
                <w:sz w:val="24"/>
                <w:szCs w:val="24"/>
                <w:lang w:eastAsia="ru-RU"/>
              </w:rPr>
              <w:t>Внеплан</w:t>
            </w:r>
            <w:proofErr w:type="spellEnd"/>
            <w:r w:rsidRPr="005E17BD">
              <w:rPr>
                <w:rFonts w:eastAsia="Times New Roman"/>
                <w:sz w:val="24"/>
                <w:szCs w:val="24"/>
                <w:lang w:eastAsia="ru-RU"/>
              </w:rPr>
              <w:t xml:space="preserve"> &gt;100%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pct"/>
            <w:vAlign w:val="center"/>
          </w:tcPr>
          <w:p w:rsidR="00AC77CE" w:rsidRDefault="00AC77CE" w:rsidP="00E511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pct"/>
          </w:tcPr>
          <w:p w:rsidR="00AC77CE" w:rsidRPr="00AC77CE" w:rsidRDefault="00F347C3" w:rsidP="00E511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AC77CE" w:rsidRPr="005E17BD" w:rsidTr="00AC77CE">
        <w:trPr>
          <w:trHeight w:val="315"/>
        </w:trPr>
        <w:tc>
          <w:tcPr>
            <w:tcW w:w="1891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 xml:space="preserve">План = 0; </w:t>
            </w:r>
            <w:proofErr w:type="spellStart"/>
            <w:r w:rsidRPr="005E17BD">
              <w:rPr>
                <w:rFonts w:eastAsia="Times New Roman"/>
                <w:sz w:val="24"/>
                <w:szCs w:val="24"/>
                <w:lang w:eastAsia="ru-RU"/>
              </w:rPr>
              <w:t>Внеплан</w:t>
            </w:r>
            <w:proofErr w:type="spellEnd"/>
            <w:r w:rsidRPr="005E17BD">
              <w:rPr>
                <w:rFonts w:eastAsia="Times New Roman"/>
                <w:sz w:val="24"/>
                <w:szCs w:val="24"/>
                <w:lang w:eastAsia="ru-RU"/>
              </w:rPr>
              <w:t xml:space="preserve"> = любое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pct"/>
            <w:vAlign w:val="center"/>
          </w:tcPr>
          <w:p w:rsidR="00AC77CE" w:rsidRDefault="00AC77CE" w:rsidP="00E511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pct"/>
          </w:tcPr>
          <w:p w:rsidR="00AC77CE" w:rsidRPr="00AC77CE" w:rsidRDefault="00F347C3" w:rsidP="00E511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AC77CE" w:rsidRPr="005E17BD" w:rsidTr="00AC77CE">
        <w:trPr>
          <w:trHeight w:val="330"/>
        </w:trPr>
        <w:tc>
          <w:tcPr>
            <w:tcW w:w="1891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Нет информации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AC77CE" w:rsidRPr="005E17BD" w:rsidRDefault="00AC77CE" w:rsidP="00B9662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E17B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vAlign w:val="center"/>
          </w:tcPr>
          <w:p w:rsidR="00AC77CE" w:rsidRDefault="00AC77CE" w:rsidP="00E511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pct"/>
          </w:tcPr>
          <w:p w:rsidR="00AC77CE" w:rsidRPr="00AC77CE" w:rsidRDefault="00251D51" w:rsidP="00E511D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C21C83" w:rsidRPr="0090112B" w:rsidRDefault="00C21C83" w:rsidP="00B9662F">
      <w:pPr>
        <w:rPr>
          <w:b/>
          <w:snapToGrid w:val="0"/>
        </w:rPr>
      </w:pPr>
    </w:p>
    <w:p w:rsidR="0090112B" w:rsidRPr="007C01DF" w:rsidRDefault="00D548B1" w:rsidP="00B9662F">
      <w:pPr>
        <w:rPr>
          <w:b/>
          <w:snapToGrid w:val="0"/>
        </w:rPr>
      </w:pPr>
      <w:proofErr w:type="gramStart"/>
      <w:r w:rsidRPr="007C01DF">
        <w:rPr>
          <w:snapToGrid w:val="0"/>
        </w:rPr>
        <w:t>Можно отметить</w:t>
      </w:r>
      <w:r w:rsidR="0090112B" w:rsidRPr="007C01DF">
        <w:rPr>
          <w:snapToGrid w:val="0"/>
        </w:rPr>
        <w:t xml:space="preserve"> общую</w:t>
      </w:r>
      <w:r w:rsidR="00F223D2" w:rsidRPr="007C01DF">
        <w:rPr>
          <w:snapToGrid w:val="0"/>
        </w:rPr>
        <w:t xml:space="preserve"> слабо выраженную</w:t>
      </w:r>
      <w:r w:rsidR="0090112B" w:rsidRPr="007C01DF">
        <w:rPr>
          <w:snapToGrid w:val="0"/>
        </w:rPr>
        <w:t xml:space="preserve"> тенденцию </w:t>
      </w:r>
      <w:r w:rsidR="007B1746" w:rsidRPr="007C01DF">
        <w:rPr>
          <w:snapToGrid w:val="0"/>
        </w:rPr>
        <w:t>на снижение</w:t>
      </w:r>
      <w:r w:rsidR="0090112B" w:rsidRPr="007C01DF">
        <w:rPr>
          <w:snapToGrid w:val="0"/>
        </w:rPr>
        <w:t xml:space="preserve"> числа РИП, реализующих инновационные проекты строго в соответствии с планом, без внеплановых позиций</w:t>
      </w:r>
      <w:r w:rsidR="00EC4490" w:rsidRPr="007C01DF">
        <w:rPr>
          <w:snapToGrid w:val="0"/>
        </w:rPr>
        <w:t xml:space="preserve"> (приложение </w:t>
      </w:r>
      <w:r w:rsidR="00EC0703">
        <w:rPr>
          <w:snapToGrid w:val="0"/>
        </w:rPr>
        <w:t>2</w:t>
      </w:r>
      <w:r w:rsidR="00EC4490" w:rsidRPr="007C01DF">
        <w:rPr>
          <w:snapToGrid w:val="0"/>
        </w:rPr>
        <w:t>.1)</w:t>
      </w:r>
      <w:r w:rsidR="0090112B" w:rsidRPr="007C01DF">
        <w:rPr>
          <w:snapToGrid w:val="0"/>
        </w:rPr>
        <w:t xml:space="preserve">. </w:t>
      </w:r>
      <w:proofErr w:type="gramEnd"/>
    </w:p>
    <w:p w:rsidR="007B1746" w:rsidRPr="007C01DF" w:rsidRDefault="0090112B" w:rsidP="00B36BB0">
      <w:pPr>
        <w:rPr>
          <w:snapToGrid w:val="0"/>
        </w:rPr>
      </w:pPr>
      <w:r w:rsidRPr="007C01DF">
        <w:rPr>
          <w:snapToGrid w:val="0"/>
        </w:rPr>
        <w:t xml:space="preserve">Существует тенденция на </w:t>
      </w:r>
      <w:r w:rsidR="00F223D2" w:rsidRPr="007C01DF">
        <w:rPr>
          <w:snapToGrid w:val="0"/>
        </w:rPr>
        <w:t>снижение</w:t>
      </w:r>
      <w:r w:rsidRPr="007C01DF">
        <w:rPr>
          <w:snapToGrid w:val="0"/>
        </w:rPr>
        <w:t xml:space="preserve"> числа РИП, </w:t>
      </w:r>
      <w:proofErr w:type="gramStart"/>
      <w:r w:rsidRPr="007C01DF">
        <w:rPr>
          <w:snapToGrid w:val="0"/>
        </w:rPr>
        <w:t>реализующи</w:t>
      </w:r>
      <w:r w:rsidR="0069264A" w:rsidRPr="007C01DF">
        <w:rPr>
          <w:snapToGrid w:val="0"/>
        </w:rPr>
        <w:t>х</w:t>
      </w:r>
      <w:proofErr w:type="gramEnd"/>
      <w:r w:rsidRPr="007C01DF">
        <w:rPr>
          <w:snapToGrid w:val="0"/>
        </w:rPr>
        <w:t xml:space="preserve"> план в полном объеме, и, дополнительно, реализующих внеплановые позиции в </w:t>
      </w:r>
      <w:r w:rsidRPr="007C01DF">
        <w:rPr>
          <w:snapToGrid w:val="0"/>
        </w:rPr>
        <w:lastRenderedPageBreak/>
        <w:t>любом количестве</w:t>
      </w:r>
      <w:r w:rsidR="00EC4490" w:rsidRPr="007C01DF">
        <w:rPr>
          <w:snapToGrid w:val="0"/>
        </w:rPr>
        <w:t xml:space="preserve"> (приложение </w:t>
      </w:r>
      <w:r w:rsidR="00EC0703">
        <w:rPr>
          <w:snapToGrid w:val="0"/>
        </w:rPr>
        <w:t>2</w:t>
      </w:r>
      <w:r w:rsidR="00EC4490" w:rsidRPr="007C01DF">
        <w:rPr>
          <w:snapToGrid w:val="0"/>
        </w:rPr>
        <w:t>.2)</w:t>
      </w:r>
      <w:r w:rsidRPr="007C01DF">
        <w:rPr>
          <w:snapToGrid w:val="0"/>
        </w:rPr>
        <w:t xml:space="preserve">. </w:t>
      </w:r>
    </w:p>
    <w:p w:rsidR="00A7227F" w:rsidRPr="007C01DF" w:rsidRDefault="0090112B" w:rsidP="00B36BB0">
      <w:pPr>
        <w:rPr>
          <w:snapToGrid w:val="0"/>
        </w:rPr>
      </w:pPr>
      <w:r w:rsidRPr="007C01DF">
        <w:rPr>
          <w:snapToGrid w:val="0"/>
        </w:rPr>
        <w:t xml:space="preserve">Так же существует тенденция к снижению количества РИП, у которых при любом </w:t>
      </w:r>
      <w:r w:rsidR="005B56A0" w:rsidRPr="007C01DF">
        <w:rPr>
          <w:snapToGrid w:val="0"/>
        </w:rPr>
        <w:t>проценте реализованных плановых позиций</w:t>
      </w:r>
      <w:r w:rsidRPr="007C01DF">
        <w:rPr>
          <w:snapToGrid w:val="0"/>
        </w:rPr>
        <w:t xml:space="preserve">, реализовано менее 50% внеплановых </w:t>
      </w:r>
      <w:r w:rsidR="00EC4490" w:rsidRPr="007C01DF">
        <w:rPr>
          <w:snapToGrid w:val="0"/>
        </w:rPr>
        <w:t xml:space="preserve">(приложение </w:t>
      </w:r>
      <w:r w:rsidR="00EC0703">
        <w:rPr>
          <w:snapToGrid w:val="0"/>
        </w:rPr>
        <w:t>2</w:t>
      </w:r>
      <w:r w:rsidR="00EC4490" w:rsidRPr="007C01DF">
        <w:rPr>
          <w:snapToGrid w:val="0"/>
        </w:rPr>
        <w:t>.3)</w:t>
      </w:r>
      <w:r w:rsidRPr="007C01DF">
        <w:rPr>
          <w:snapToGrid w:val="0"/>
        </w:rPr>
        <w:t xml:space="preserve">. </w:t>
      </w:r>
    </w:p>
    <w:p w:rsidR="00A7227F" w:rsidRPr="007C01DF" w:rsidRDefault="0090112B" w:rsidP="00B36BB0">
      <w:pPr>
        <w:rPr>
          <w:snapToGrid w:val="0"/>
        </w:rPr>
      </w:pPr>
      <w:r w:rsidRPr="007C01DF">
        <w:rPr>
          <w:snapToGrid w:val="0"/>
        </w:rPr>
        <w:t xml:space="preserve">Наблюдается тенденция к </w:t>
      </w:r>
      <w:r w:rsidR="00A7227F" w:rsidRPr="007C01DF">
        <w:rPr>
          <w:snapToGrid w:val="0"/>
        </w:rPr>
        <w:t>росту</w:t>
      </w:r>
      <w:r w:rsidRPr="007C01DF">
        <w:rPr>
          <w:snapToGrid w:val="0"/>
        </w:rPr>
        <w:t xml:space="preserve"> числа РИП, реализующих менее 100% внеплановых позиций при любом </w:t>
      </w:r>
      <w:r w:rsidR="007C01DF" w:rsidRPr="007C01DF">
        <w:rPr>
          <w:snapToGrid w:val="0"/>
        </w:rPr>
        <w:t>показателе</w:t>
      </w:r>
      <w:r w:rsidRPr="007C01DF">
        <w:rPr>
          <w:snapToGrid w:val="0"/>
        </w:rPr>
        <w:t xml:space="preserve"> реализации плана</w:t>
      </w:r>
      <w:r w:rsidR="00EC4490" w:rsidRPr="007C01DF">
        <w:rPr>
          <w:snapToGrid w:val="0"/>
        </w:rPr>
        <w:t xml:space="preserve"> (приложение </w:t>
      </w:r>
      <w:r w:rsidR="00EC0703">
        <w:rPr>
          <w:snapToGrid w:val="0"/>
        </w:rPr>
        <w:t>2</w:t>
      </w:r>
      <w:r w:rsidR="00EC4490" w:rsidRPr="007C01DF">
        <w:rPr>
          <w:snapToGrid w:val="0"/>
        </w:rPr>
        <w:t>.4)</w:t>
      </w:r>
      <w:r w:rsidRPr="007C01DF">
        <w:rPr>
          <w:snapToGrid w:val="0"/>
        </w:rPr>
        <w:t xml:space="preserve">. </w:t>
      </w:r>
    </w:p>
    <w:p w:rsidR="00A97A04" w:rsidRPr="007C01DF" w:rsidRDefault="0090112B" w:rsidP="00B36BB0">
      <w:pPr>
        <w:rPr>
          <w:snapToGrid w:val="0"/>
        </w:rPr>
      </w:pPr>
      <w:r w:rsidRPr="007C01DF">
        <w:rPr>
          <w:snapToGrid w:val="0"/>
        </w:rPr>
        <w:t xml:space="preserve">Существует </w:t>
      </w:r>
      <w:r w:rsidR="007C01DF" w:rsidRPr="007C01DF">
        <w:rPr>
          <w:snapToGrid w:val="0"/>
        </w:rPr>
        <w:t xml:space="preserve">слабо выраженная </w:t>
      </w:r>
      <w:r w:rsidRPr="007C01DF">
        <w:rPr>
          <w:snapToGrid w:val="0"/>
        </w:rPr>
        <w:t>тенденция к снижению числа РИП, реализующих более 100% внеплановых позиций при любом значении доли реализации плана</w:t>
      </w:r>
      <w:r w:rsidR="00EC4490" w:rsidRPr="007C01DF">
        <w:rPr>
          <w:snapToGrid w:val="0"/>
        </w:rPr>
        <w:t xml:space="preserve"> (приложение </w:t>
      </w:r>
      <w:r w:rsidR="00EC0703">
        <w:rPr>
          <w:snapToGrid w:val="0"/>
        </w:rPr>
        <w:t>2</w:t>
      </w:r>
      <w:r w:rsidR="00EC4490" w:rsidRPr="007C01DF">
        <w:rPr>
          <w:snapToGrid w:val="0"/>
        </w:rPr>
        <w:t>.5)</w:t>
      </w:r>
      <w:r w:rsidRPr="007C01DF">
        <w:rPr>
          <w:snapToGrid w:val="0"/>
        </w:rPr>
        <w:t xml:space="preserve">. </w:t>
      </w:r>
    </w:p>
    <w:p w:rsidR="00A97A04" w:rsidRPr="007C01DF" w:rsidRDefault="0090112B" w:rsidP="00B36BB0">
      <w:pPr>
        <w:rPr>
          <w:snapToGrid w:val="0"/>
        </w:rPr>
      </w:pPr>
      <w:r w:rsidRPr="007C01DF">
        <w:rPr>
          <w:snapToGrid w:val="0"/>
        </w:rPr>
        <w:t xml:space="preserve">Так же отметим тенденцию к </w:t>
      </w:r>
      <w:r w:rsidR="007C01DF" w:rsidRPr="007C01DF">
        <w:rPr>
          <w:snapToGrid w:val="0"/>
        </w:rPr>
        <w:t>стабилизации</w:t>
      </w:r>
      <w:r w:rsidRPr="007C01DF">
        <w:rPr>
          <w:snapToGrid w:val="0"/>
        </w:rPr>
        <w:t xml:space="preserve"> числ</w:t>
      </w:r>
      <w:r w:rsidR="007C01DF" w:rsidRPr="007C01DF">
        <w:rPr>
          <w:snapToGrid w:val="0"/>
        </w:rPr>
        <w:t>а</w:t>
      </w:r>
      <w:r w:rsidRPr="007C01DF">
        <w:rPr>
          <w:snapToGrid w:val="0"/>
        </w:rPr>
        <w:t xml:space="preserve"> РИП, </w:t>
      </w:r>
      <w:proofErr w:type="gramStart"/>
      <w:r w:rsidRPr="007C01DF">
        <w:rPr>
          <w:snapToGrid w:val="0"/>
        </w:rPr>
        <w:t>реализующих</w:t>
      </w:r>
      <w:proofErr w:type="gramEnd"/>
      <w:r w:rsidRPr="007C01DF">
        <w:rPr>
          <w:snapToGrid w:val="0"/>
        </w:rPr>
        <w:t xml:space="preserve"> исключительно внеплановые позиции</w:t>
      </w:r>
      <w:r w:rsidR="007C01DF" w:rsidRPr="007C01DF">
        <w:rPr>
          <w:snapToGrid w:val="0"/>
        </w:rPr>
        <w:t xml:space="preserve"> на уровне 1 РИП</w:t>
      </w:r>
      <w:r w:rsidR="00EC4490" w:rsidRPr="007C01DF">
        <w:rPr>
          <w:snapToGrid w:val="0"/>
        </w:rPr>
        <w:t xml:space="preserve"> (приложение </w:t>
      </w:r>
      <w:r w:rsidR="00EC0703">
        <w:rPr>
          <w:snapToGrid w:val="0"/>
        </w:rPr>
        <w:t>2</w:t>
      </w:r>
      <w:r w:rsidR="00EC4490" w:rsidRPr="007C01DF">
        <w:rPr>
          <w:snapToGrid w:val="0"/>
        </w:rPr>
        <w:t>.6)</w:t>
      </w:r>
      <w:r w:rsidRPr="007C01DF">
        <w:rPr>
          <w:snapToGrid w:val="0"/>
        </w:rPr>
        <w:t xml:space="preserve">. </w:t>
      </w:r>
    </w:p>
    <w:p w:rsidR="007A1F37" w:rsidRDefault="0090112B" w:rsidP="00B36BB0">
      <w:r w:rsidRPr="007C01DF">
        <w:rPr>
          <w:snapToGrid w:val="0"/>
        </w:rPr>
        <w:t xml:space="preserve">Наконец, существует </w:t>
      </w:r>
      <w:r w:rsidR="00A7227F" w:rsidRPr="007C01DF">
        <w:rPr>
          <w:snapToGrid w:val="0"/>
        </w:rPr>
        <w:t>негативная</w:t>
      </w:r>
      <w:r w:rsidRPr="007C01DF">
        <w:rPr>
          <w:snapToGrid w:val="0"/>
        </w:rPr>
        <w:t>, на наш взгляд, тенденция к росту числа РИП, не предоставляющих отчеты о реализации своих проектов</w:t>
      </w:r>
      <w:r w:rsidR="00EC4490" w:rsidRPr="007C01DF">
        <w:rPr>
          <w:snapToGrid w:val="0"/>
        </w:rPr>
        <w:t xml:space="preserve"> (приложение </w:t>
      </w:r>
      <w:r w:rsidR="00EC0703">
        <w:rPr>
          <w:snapToGrid w:val="0"/>
        </w:rPr>
        <w:t>2</w:t>
      </w:r>
      <w:r w:rsidR="00EC4490" w:rsidRPr="007C01DF">
        <w:rPr>
          <w:snapToGrid w:val="0"/>
        </w:rPr>
        <w:t>.7)</w:t>
      </w:r>
      <w:r w:rsidRPr="007C01DF">
        <w:rPr>
          <w:snapToGrid w:val="0"/>
        </w:rPr>
        <w:t>.</w:t>
      </w:r>
      <w:r w:rsidRPr="0090112B">
        <w:rPr>
          <w:snapToGrid w:val="0"/>
        </w:rPr>
        <w:t xml:space="preserve"> </w:t>
      </w:r>
    </w:p>
    <w:p w:rsidR="00FF66F1" w:rsidRDefault="00FF66F1" w:rsidP="00FF66F1"/>
    <w:p w:rsidR="00FF66F1" w:rsidRPr="00591762" w:rsidRDefault="00FF66F1" w:rsidP="00FF66F1">
      <w:r w:rsidRPr="00591762">
        <w:t xml:space="preserve">По итогам анализа отчетов о деятельности РИП за прошедший квартал, был сформулирован ряд </w:t>
      </w:r>
      <w:r w:rsidR="00675074">
        <w:t xml:space="preserve">общих </w:t>
      </w:r>
      <w:r w:rsidRPr="00591762">
        <w:t>рекомендаций</w:t>
      </w:r>
      <w:r w:rsidR="00675074">
        <w:t xml:space="preserve"> для РИП:</w:t>
      </w:r>
    </w:p>
    <w:p w:rsidR="00F3346A" w:rsidRPr="00FF4D83" w:rsidRDefault="00F3346A" w:rsidP="005F14E6">
      <w:pPr>
        <w:pStyle w:val="a5"/>
        <w:widowControl/>
        <w:numPr>
          <w:ilvl w:val="0"/>
          <w:numId w:val="4"/>
        </w:numPr>
        <w:autoSpaceDE/>
        <w:autoSpaceDN/>
        <w:adjustRightInd/>
        <w:ind w:left="0" w:firstLine="567"/>
        <w:contextualSpacing/>
      </w:pPr>
      <w:r w:rsidRPr="00FF4D83">
        <w:rPr>
          <w:u w:val="single"/>
        </w:rPr>
        <w:t>Своевременно</w:t>
      </w:r>
      <w:r w:rsidRPr="00FF4D83">
        <w:t xml:space="preserve"> публиковать ежеквартальные отчеты о деятельности РИП на сайтах организаций-заявителей (не позднее 15 апреля, 15 июля, 15 октября и 15 января</w:t>
      </w:r>
      <w:r w:rsidR="00B314DD">
        <w:t xml:space="preserve"> за </w:t>
      </w:r>
      <w:r w:rsidR="00B314DD">
        <w:rPr>
          <w:lang w:val="en-US"/>
        </w:rPr>
        <w:t>I</w:t>
      </w:r>
      <w:r w:rsidR="00B314DD" w:rsidRPr="00B314DD">
        <w:t xml:space="preserve">, </w:t>
      </w:r>
      <w:r w:rsidR="00B314DD">
        <w:rPr>
          <w:lang w:val="en-US"/>
        </w:rPr>
        <w:t>II</w:t>
      </w:r>
      <w:r w:rsidR="00B314DD" w:rsidRPr="00B314DD">
        <w:t xml:space="preserve">, </w:t>
      </w:r>
      <w:r w:rsidR="00B314DD">
        <w:rPr>
          <w:lang w:val="en-US"/>
        </w:rPr>
        <w:t>III</w:t>
      </w:r>
      <w:r w:rsidR="00B314DD" w:rsidRPr="00B314DD">
        <w:t xml:space="preserve"> </w:t>
      </w:r>
      <w:r w:rsidR="00B314DD">
        <w:t xml:space="preserve">и </w:t>
      </w:r>
      <w:r w:rsidR="00B314DD">
        <w:rPr>
          <w:lang w:val="en-US"/>
        </w:rPr>
        <w:t>IV</w:t>
      </w:r>
      <w:r w:rsidR="00B314DD" w:rsidRPr="00B314DD">
        <w:t xml:space="preserve"> </w:t>
      </w:r>
      <w:r w:rsidR="00B314DD">
        <w:t>кварталы соответственно</w:t>
      </w:r>
      <w:r w:rsidRPr="00FF4D83">
        <w:t>, с поправкой на выходные и праздничные дни);</w:t>
      </w:r>
    </w:p>
    <w:p w:rsidR="009F5760" w:rsidRPr="00FF4D83" w:rsidRDefault="009F5760" w:rsidP="009F5760">
      <w:pPr>
        <w:pStyle w:val="a5"/>
        <w:widowControl/>
        <w:numPr>
          <w:ilvl w:val="0"/>
          <w:numId w:val="4"/>
        </w:numPr>
        <w:autoSpaceDE/>
        <w:autoSpaceDN/>
        <w:adjustRightInd/>
        <w:spacing w:after="200"/>
        <w:ind w:left="0" w:firstLine="567"/>
        <w:contextualSpacing/>
        <w:jc w:val="left"/>
      </w:pPr>
      <w:r w:rsidRPr="00FF4D83">
        <w:rPr>
          <w:u w:val="single"/>
        </w:rPr>
        <w:t>Своевременно</w:t>
      </w:r>
      <w:r w:rsidRPr="00FF4D83">
        <w:t xml:space="preserve"> публиковать информацию о проводимых мероприятиях и материалы по проекту;</w:t>
      </w:r>
    </w:p>
    <w:p w:rsidR="00FF66F1" w:rsidRPr="00FF4D83" w:rsidRDefault="00FF66F1" w:rsidP="005F14E6">
      <w:pPr>
        <w:pStyle w:val="a5"/>
        <w:widowControl/>
        <w:numPr>
          <w:ilvl w:val="0"/>
          <w:numId w:val="4"/>
        </w:numPr>
        <w:autoSpaceDE/>
        <w:autoSpaceDN/>
        <w:adjustRightInd/>
        <w:ind w:left="0" w:firstLine="567"/>
        <w:contextualSpacing/>
      </w:pPr>
      <w:r w:rsidRPr="00FF4D83">
        <w:t>Обозначать в планах и отчетах организационные моменты (заседания рабочей группы и т.п.);</w:t>
      </w:r>
    </w:p>
    <w:p w:rsidR="00FF66F1" w:rsidRPr="00FF4D83" w:rsidRDefault="00FF66F1" w:rsidP="005F14E6">
      <w:pPr>
        <w:pStyle w:val="a5"/>
        <w:widowControl/>
        <w:numPr>
          <w:ilvl w:val="0"/>
          <w:numId w:val="4"/>
        </w:numPr>
        <w:autoSpaceDE/>
        <w:autoSpaceDN/>
        <w:adjustRightInd/>
        <w:ind w:left="0" w:firstLine="567"/>
        <w:contextualSpacing/>
        <w:jc w:val="left"/>
      </w:pPr>
      <w:r w:rsidRPr="00FF4D83">
        <w:rPr>
          <w:u w:val="single"/>
        </w:rPr>
        <w:t>Своевременно</w:t>
      </w:r>
      <w:r w:rsidRPr="00FF4D83">
        <w:t xml:space="preserve"> корректировать и публиковать на сайте актуальный план реализации проекта.</w:t>
      </w:r>
    </w:p>
    <w:p w:rsidR="007A1F37" w:rsidRPr="007D51F3" w:rsidRDefault="007A1F37" w:rsidP="00B36BB0"/>
    <w:p w:rsidR="007A1F37" w:rsidRDefault="007A1F37" w:rsidP="00B36BB0"/>
    <w:p w:rsidR="00145DD3" w:rsidRDefault="00145DD3" w:rsidP="00B36BB0"/>
    <w:p w:rsidR="00EC0703" w:rsidRDefault="00EC0703" w:rsidP="00EC0703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p w:rsidR="00EC0703" w:rsidRDefault="00EC0703" w:rsidP="00EC0703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p w:rsidR="00EC0703" w:rsidRDefault="00EC0703" w:rsidP="00EC0703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p w:rsidR="00EC0703" w:rsidRDefault="00EC0703" w:rsidP="00EC0703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p w:rsidR="00EC0703" w:rsidRDefault="00EC0703" w:rsidP="00EC0703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p w:rsidR="00EC0703" w:rsidRDefault="00EC0703" w:rsidP="00EC0703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b/>
          <w:sz w:val="96"/>
        </w:rPr>
      </w:pPr>
    </w:p>
    <w:p w:rsidR="00EC0703" w:rsidRDefault="00EC0703" w:rsidP="00EC0703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b/>
          <w:sz w:val="96"/>
        </w:rPr>
      </w:pPr>
    </w:p>
    <w:p w:rsidR="007D51F3" w:rsidRPr="009008EE" w:rsidRDefault="007D51F3" w:rsidP="00EC0703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b/>
          <w:sz w:val="96"/>
        </w:rPr>
        <w:sectPr w:rsidR="007D51F3" w:rsidRPr="009008EE" w:rsidSect="00084340">
          <w:footerReference w:type="default" r:id="rId9"/>
          <w:pgSz w:w="11906" w:h="16838"/>
          <w:pgMar w:top="1134" w:right="851" w:bottom="1134" w:left="1701" w:header="709" w:footer="545" w:gutter="0"/>
          <w:cols w:space="708"/>
          <w:titlePg/>
          <w:docGrid w:linePitch="381"/>
        </w:sectPr>
      </w:pPr>
      <w:r w:rsidRPr="00EC0703">
        <w:rPr>
          <w:b/>
          <w:sz w:val="96"/>
        </w:rPr>
        <w:t>ПРИЛОЖЕНИЯ</w:t>
      </w:r>
      <w:r w:rsidRPr="009008EE">
        <w:rPr>
          <w:b/>
          <w:sz w:val="9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379"/>
        <w:gridCol w:w="1280"/>
        <w:gridCol w:w="1414"/>
        <w:gridCol w:w="1242"/>
        <w:gridCol w:w="961"/>
      </w:tblGrid>
      <w:tr w:rsidR="00882C3E" w:rsidRPr="00571ED6" w:rsidTr="004E3909">
        <w:trPr>
          <w:trHeight w:val="51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82C3E" w:rsidRPr="009D34A8" w:rsidRDefault="00882C3E" w:rsidP="004E3909">
            <w:pPr>
              <w:spacing w:line="240" w:lineRule="auto"/>
              <w:jc w:val="right"/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D34A8"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lastRenderedPageBreak/>
              <w:t>Приложение 1.</w:t>
            </w:r>
          </w:p>
          <w:p w:rsidR="00882C3E" w:rsidRPr="008B0C84" w:rsidRDefault="00882C3E" w:rsidP="004E3909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D34A8"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>Доля плановых и внеплановых позиций в отчетах РИП</w:t>
            </w:r>
            <w:r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 xml:space="preserve"> за </w:t>
            </w:r>
            <w:r>
              <w:rPr>
                <w:rFonts w:eastAsia="Times New Roman"/>
                <w:b/>
                <w:bCs/>
                <w:i/>
                <w:sz w:val="20"/>
                <w:szCs w:val="20"/>
                <w:lang w:val="en-US" w:eastAsia="ru-RU"/>
              </w:rPr>
              <w:t>III</w:t>
            </w:r>
            <w:r w:rsidRPr="00317C60"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>квартал 2015 года</w:t>
            </w:r>
            <w:r>
              <w:rPr>
                <w:rStyle w:val="af"/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footnoteReference w:id="3"/>
            </w:r>
            <w:r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882C3E" w:rsidRPr="00571ED6" w:rsidTr="004E3909">
        <w:trPr>
          <w:trHeight w:val="915"/>
        </w:trPr>
        <w:tc>
          <w:tcPr>
            <w:tcW w:w="1187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Организация-заявитель</w:t>
            </w:r>
          </w:p>
        </w:tc>
        <w:tc>
          <w:tcPr>
            <w:tcW w:w="2157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Название проекта / программы</w:t>
            </w:r>
          </w:p>
        </w:tc>
        <w:tc>
          <w:tcPr>
            <w:tcW w:w="433" w:type="pct"/>
            <w:vAlign w:val="center"/>
          </w:tcPr>
          <w:p w:rsidR="00882C3E" w:rsidRPr="00571ED6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71ED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Динамика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% выполнения плана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Доля внеплановых позиций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Балл за квартал</w:t>
            </w:r>
          </w:p>
        </w:tc>
      </w:tr>
      <w:tr w:rsidR="00882C3E" w:rsidRPr="00571ED6" w:rsidTr="004E3909">
        <w:trPr>
          <w:trHeight w:val="20"/>
        </w:trPr>
        <w:tc>
          <w:tcPr>
            <w:tcW w:w="1187" w:type="pct"/>
            <w:shd w:val="clear" w:color="auto" w:fill="auto"/>
            <w:vAlign w:val="center"/>
            <w:hideMark/>
          </w:tcPr>
          <w:p w:rsidR="00882C3E" w:rsidRPr="00571ED6" w:rsidRDefault="00882C3E" w:rsidP="00882C3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Муниципальное образовательное учреждение дополнительного профессионального образования (повышения квалификации) специалистов Городской центр развития образования</w:t>
            </w:r>
          </w:p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71ED6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? / ? / ?</w:t>
            </w:r>
            <w:r w:rsidRPr="00571ED6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57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Модель методического сопровождения применения технологии проблемного диалога в аспекте непрерывности и преемственности на всех уровнях общего образования в условиях реализации ФГОС.</w:t>
            </w:r>
          </w:p>
        </w:tc>
        <w:tc>
          <w:tcPr>
            <w:tcW w:w="433" w:type="pct"/>
            <w:vAlign w:val="center"/>
          </w:tcPr>
          <w:p w:rsidR="00882C3E" w:rsidRPr="00571ED6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478" w:type="pct"/>
            <w:shd w:val="clear" w:color="auto" w:fill="92D05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0" w:type="pct"/>
            <w:shd w:val="clear" w:color="auto" w:fill="92D05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shd w:val="clear" w:color="auto" w:fill="92D05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150</w:t>
            </w:r>
          </w:p>
        </w:tc>
      </w:tr>
      <w:tr w:rsidR="00882C3E" w:rsidRPr="00571ED6" w:rsidTr="004E3909">
        <w:trPr>
          <w:trHeight w:val="20"/>
        </w:trPr>
        <w:tc>
          <w:tcPr>
            <w:tcW w:w="1187" w:type="pct"/>
            <w:shd w:val="clear" w:color="auto" w:fill="FFC000"/>
            <w:vAlign w:val="center"/>
            <w:hideMark/>
          </w:tcPr>
          <w:p w:rsidR="00882C3E" w:rsidRPr="00571ED6" w:rsidRDefault="00882C3E" w:rsidP="00882C3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МОУ ДПО (повышения квалификации) специалистов «Информационно-образовательный центр» (г. Тутаев)</w:t>
            </w:r>
          </w:p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71ED6">
              <w:rPr>
                <w:rFonts w:eastAsia="Times New Roman"/>
                <w:sz w:val="20"/>
                <w:szCs w:val="20"/>
                <w:lang w:eastAsia="ru-RU"/>
              </w:rPr>
              <w:t>(80 / 40 / 100)</w:t>
            </w:r>
          </w:p>
        </w:tc>
        <w:tc>
          <w:tcPr>
            <w:tcW w:w="2157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Общественная экспертиза качества услуг, предоставляемых жителям муниципального района образовательными организациями</w:t>
            </w:r>
          </w:p>
        </w:tc>
        <w:tc>
          <w:tcPr>
            <w:tcW w:w="433" w:type="pct"/>
            <w:vAlign w:val="center"/>
          </w:tcPr>
          <w:p w:rsidR="00882C3E" w:rsidRPr="00571ED6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↑</w:t>
            </w:r>
          </w:p>
        </w:tc>
        <w:tc>
          <w:tcPr>
            <w:tcW w:w="478" w:type="pct"/>
            <w:shd w:val="clear" w:color="auto" w:fill="92D05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0" w:type="pct"/>
            <w:shd w:val="clear" w:color="auto" w:fill="92D05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shd w:val="clear" w:color="auto" w:fill="92D05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100</w:t>
            </w:r>
          </w:p>
        </w:tc>
      </w:tr>
      <w:tr w:rsidR="00882C3E" w:rsidRPr="00571ED6" w:rsidTr="004E3909">
        <w:trPr>
          <w:trHeight w:val="20"/>
        </w:trPr>
        <w:tc>
          <w:tcPr>
            <w:tcW w:w="1187" w:type="pct"/>
            <w:shd w:val="clear" w:color="auto" w:fill="92D050"/>
            <w:vAlign w:val="center"/>
            <w:hideMark/>
          </w:tcPr>
          <w:p w:rsidR="00882C3E" w:rsidRPr="00571ED6" w:rsidRDefault="00882C3E" w:rsidP="00882C3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 xml:space="preserve">МОУ СОШ №5 имени 63-го </w:t>
            </w:r>
            <w:proofErr w:type="spellStart"/>
            <w:r w:rsidRPr="0075396A">
              <w:rPr>
                <w:rFonts w:eastAsia="Times New Roman"/>
                <w:sz w:val="20"/>
                <w:szCs w:val="20"/>
                <w:lang w:eastAsia="ru-RU"/>
              </w:rPr>
              <w:t>Угличского</w:t>
            </w:r>
            <w:proofErr w:type="spellEnd"/>
            <w:r w:rsidRPr="0075396A">
              <w:rPr>
                <w:rFonts w:eastAsia="Times New Roman"/>
                <w:sz w:val="20"/>
                <w:szCs w:val="20"/>
                <w:lang w:eastAsia="ru-RU"/>
              </w:rPr>
              <w:t xml:space="preserve"> пехотного полка (</w:t>
            </w:r>
            <w:proofErr w:type="spellStart"/>
            <w:r w:rsidRPr="0075396A">
              <w:rPr>
                <w:rFonts w:eastAsia="Times New Roman"/>
                <w:sz w:val="20"/>
                <w:szCs w:val="20"/>
                <w:lang w:eastAsia="ru-RU"/>
              </w:rPr>
              <w:t>Угличский</w:t>
            </w:r>
            <w:proofErr w:type="spellEnd"/>
            <w:r w:rsidRPr="0075396A">
              <w:rPr>
                <w:rFonts w:eastAsia="Times New Roman"/>
                <w:sz w:val="20"/>
                <w:szCs w:val="20"/>
                <w:lang w:eastAsia="ru-RU"/>
              </w:rPr>
              <w:t xml:space="preserve"> МР)</w:t>
            </w:r>
          </w:p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71ED6">
              <w:rPr>
                <w:rFonts w:eastAsia="Times New Roman"/>
                <w:sz w:val="20"/>
                <w:szCs w:val="20"/>
                <w:lang w:eastAsia="ru-RU"/>
              </w:rPr>
              <w:t>(100 / 0 / 100)</w:t>
            </w:r>
          </w:p>
        </w:tc>
        <w:tc>
          <w:tcPr>
            <w:tcW w:w="2157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 xml:space="preserve">Разработка и апробация инструментария для осуществления </w:t>
            </w:r>
            <w:proofErr w:type="spellStart"/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75396A">
              <w:rPr>
                <w:rFonts w:eastAsia="Times New Roman"/>
                <w:sz w:val="20"/>
                <w:szCs w:val="20"/>
                <w:lang w:eastAsia="ru-RU"/>
              </w:rPr>
              <w:t xml:space="preserve"> мониторинга </w:t>
            </w:r>
            <w:proofErr w:type="spellStart"/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75396A">
              <w:rPr>
                <w:rFonts w:eastAsia="Times New Roman"/>
                <w:sz w:val="20"/>
                <w:szCs w:val="20"/>
                <w:lang w:eastAsia="ru-RU"/>
              </w:rPr>
              <w:t xml:space="preserve"> достижений обучающихся в образовательных учреждениях, реализующих ФГОС начального и основного общего образования (3-4, 5 –6 классы)</w:t>
            </w:r>
          </w:p>
        </w:tc>
        <w:tc>
          <w:tcPr>
            <w:tcW w:w="433" w:type="pct"/>
            <w:vAlign w:val="center"/>
          </w:tcPr>
          <w:p w:rsidR="00882C3E" w:rsidRPr="00571ED6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→</w:t>
            </w:r>
          </w:p>
        </w:tc>
        <w:tc>
          <w:tcPr>
            <w:tcW w:w="478" w:type="pct"/>
            <w:shd w:val="clear" w:color="auto" w:fill="92D05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0" w:type="pct"/>
            <w:shd w:val="clear" w:color="auto" w:fill="92D05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shd w:val="clear" w:color="auto" w:fill="92D05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100</w:t>
            </w:r>
          </w:p>
        </w:tc>
      </w:tr>
      <w:tr w:rsidR="00882C3E" w:rsidRPr="00571ED6" w:rsidTr="004E3909">
        <w:trPr>
          <w:trHeight w:val="20"/>
        </w:trPr>
        <w:tc>
          <w:tcPr>
            <w:tcW w:w="1187" w:type="pct"/>
            <w:shd w:val="clear" w:color="auto" w:fill="auto"/>
            <w:vAlign w:val="center"/>
            <w:hideMark/>
          </w:tcPr>
          <w:p w:rsidR="00882C3E" w:rsidRPr="00571ED6" w:rsidRDefault="00882C3E" w:rsidP="00882C3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Государственное образовательное автономное учреждение Ярославской области «Институт развития образования»</w:t>
            </w:r>
          </w:p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71ED6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? / 0 /?</w:t>
            </w:r>
            <w:r w:rsidRPr="00571ED6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57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Изучение и формирование социального заказа как условие увеличения охвата детей программами дополнительного образования</w:t>
            </w:r>
          </w:p>
        </w:tc>
        <w:tc>
          <w:tcPr>
            <w:tcW w:w="433" w:type="pct"/>
            <w:vAlign w:val="center"/>
          </w:tcPr>
          <w:p w:rsidR="00882C3E" w:rsidRPr="00571ED6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478" w:type="pct"/>
            <w:shd w:val="clear" w:color="auto" w:fill="92D05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0" w:type="pct"/>
            <w:shd w:val="clear" w:color="auto" w:fill="92D05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shd w:val="clear" w:color="auto" w:fill="92D05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100</w:t>
            </w:r>
          </w:p>
        </w:tc>
      </w:tr>
      <w:tr w:rsidR="00882C3E" w:rsidRPr="00571ED6" w:rsidTr="004E3909">
        <w:trPr>
          <w:trHeight w:val="20"/>
        </w:trPr>
        <w:tc>
          <w:tcPr>
            <w:tcW w:w="1187" w:type="pct"/>
            <w:shd w:val="clear" w:color="auto" w:fill="92D050"/>
            <w:vAlign w:val="center"/>
            <w:hideMark/>
          </w:tcPr>
          <w:p w:rsidR="00882C3E" w:rsidRPr="00571ED6" w:rsidRDefault="00882C3E" w:rsidP="00882C3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Муниципальное образовательное учреждение дополнительного образования детей Центр детского творчества «Горизонт»</w:t>
            </w:r>
          </w:p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71ED6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100 / 0 / 100</w:t>
            </w:r>
            <w:r w:rsidRPr="00571ED6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57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 xml:space="preserve">Неформальное образование детей (НФО) с ограниченными возможностями здоровья средствами интеграции социальных институтов </w:t>
            </w:r>
          </w:p>
        </w:tc>
        <w:tc>
          <w:tcPr>
            <w:tcW w:w="433" w:type="pct"/>
            <w:vAlign w:val="center"/>
          </w:tcPr>
          <w:p w:rsidR="00882C3E" w:rsidRPr="00571ED6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→</w:t>
            </w:r>
          </w:p>
        </w:tc>
        <w:tc>
          <w:tcPr>
            <w:tcW w:w="478" w:type="pct"/>
            <w:shd w:val="clear" w:color="auto" w:fill="92D05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0" w:type="pct"/>
            <w:shd w:val="clear" w:color="auto" w:fill="92D05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shd w:val="clear" w:color="auto" w:fill="92D05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100</w:t>
            </w:r>
          </w:p>
        </w:tc>
      </w:tr>
      <w:tr w:rsidR="00882C3E" w:rsidRPr="00571ED6" w:rsidTr="004E3909">
        <w:trPr>
          <w:trHeight w:val="20"/>
        </w:trPr>
        <w:tc>
          <w:tcPr>
            <w:tcW w:w="1187" w:type="pct"/>
            <w:shd w:val="clear" w:color="auto" w:fill="92D05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 xml:space="preserve">МДОУ детский сад </w:t>
            </w:r>
            <w:r w:rsidRPr="0075396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общеразвивающего вида №99 г. Ярославля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(77,8 / 0 / 77,8)</w:t>
            </w:r>
          </w:p>
        </w:tc>
        <w:tc>
          <w:tcPr>
            <w:tcW w:w="2157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Модель </w:t>
            </w:r>
            <w:proofErr w:type="spellStart"/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здоровьесберегающего</w:t>
            </w:r>
            <w:proofErr w:type="spellEnd"/>
            <w:r w:rsidRPr="0075396A">
              <w:rPr>
                <w:rFonts w:eastAsia="Times New Roman"/>
                <w:sz w:val="20"/>
                <w:szCs w:val="20"/>
                <w:lang w:eastAsia="ru-RU"/>
              </w:rPr>
              <w:t xml:space="preserve"> образовательного, инновационного </w:t>
            </w:r>
            <w:r w:rsidRPr="0075396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пространства ДОУ как условие формирования детско-взрослого сообщества в соответствии ФГОС</w:t>
            </w:r>
          </w:p>
        </w:tc>
        <w:tc>
          <w:tcPr>
            <w:tcW w:w="433" w:type="pct"/>
            <w:vAlign w:val="center"/>
          </w:tcPr>
          <w:p w:rsidR="00882C3E" w:rsidRPr="00571ED6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↑</w:t>
            </w:r>
          </w:p>
        </w:tc>
        <w:tc>
          <w:tcPr>
            <w:tcW w:w="478" w:type="pct"/>
            <w:shd w:val="clear" w:color="auto" w:fill="92D05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420" w:type="pct"/>
            <w:shd w:val="clear" w:color="auto" w:fill="92D05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shd w:val="clear" w:color="auto" w:fill="92D05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83,3</w:t>
            </w:r>
          </w:p>
        </w:tc>
      </w:tr>
      <w:tr w:rsidR="00EF6EBC" w:rsidRPr="00571ED6" w:rsidTr="0077585C">
        <w:trPr>
          <w:trHeight w:val="20"/>
        </w:trPr>
        <w:tc>
          <w:tcPr>
            <w:tcW w:w="1187" w:type="pct"/>
            <w:shd w:val="clear" w:color="auto" w:fill="92D050"/>
            <w:vAlign w:val="center"/>
            <w:hideMark/>
          </w:tcPr>
          <w:p w:rsidR="00EF6EBC" w:rsidRDefault="00EF6EBC" w:rsidP="0077585C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МОУ СОШ № 66 г. Ярославля</w:t>
            </w:r>
          </w:p>
          <w:p w:rsidR="00EF6EBC" w:rsidRPr="0075396A" w:rsidRDefault="00EF6EBC" w:rsidP="0077585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(100 / 0 / 100)</w:t>
            </w:r>
          </w:p>
        </w:tc>
        <w:tc>
          <w:tcPr>
            <w:tcW w:w="2157" w:type="pct"/>
            <w:shd w:val="clear" w:color="auto" w:fill="auto"/>
            <w:vAlign w:val="center"/>
            <w:hideMark/>
          </w:tcPr>
          <w:p w:rsidR="00EF6EBC" w:rsidRPr="0075396A" w:rsidRDefault="00EF6EBC" w:rsidP="0077585C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 xml:space="preserve">Развитие кадрового потенциала школьных служб медиации </w:t>
            </w:r>
          </w:p>
        </w:tc>
        <w:tc>
          <w:tcPr>
            <w:tcW w:w="433" w:type="pct"/>
            <w:vAlign w:val="center"/>
          </w:tcPr>
          <w:p w:rsidR="00EF6EBC" w:rsidRPr="00571ED6" w:rsidRDefault="00EF6EBC" w:rsidP="0077585C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↓</w:t>
            </w:r>
          </w:p>
        </w:tc>
        <w:tc>
          <w:tcPr>
            <w:tcW w:w="478" w:type="pct"/>
            <w:shd w:val="clear" w:color="auto" w:fill="92D050"/>
            <w:vAlign w:val="center"/>
            <w:hideMark/>
          </w:tcPr>
          <w:p w:rsidR="00EF6EBC" w:rsidRPr="0075396A" w:rsidRDefault="00EF6EBC" w:rsidP="0077585C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72,73</w:t>
            </w:r>
          </w:p>
        </w:tc>
        <w:tc>
          <w:tcPr>
            <w:tcW w:w="420" w:type="pct"/>
            <w:shd w:val="clear" w:color="auto" w:fill="92D050"/>
            <w:vAlign w:val="center"/>
            <w:hideMark/>
          </w:tcPr>
          <w:p w:rsidR="00EF6EBC" w:rsidRPr="0075396A" w:rsidRDefault="00EF6EBC" w:rsidP="0077585C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shd w:val="clear" w:color="auto" w:fill="92D050"/>
            <w:vAlign w:val="center"/>
            <w:hideMark/>
          </w:tcPr>
          <w:p w:rsidR="00EF6EBC" w:rsidRPr="0075396A" w:rsidRDefault="00EF6EBC" w:rsidP="0077585C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72,73</w:t>
            </w:r>
          </w:p>
        </w:tc>
      </w:tr>
      <w:tr w:rsidR="00882C3E" w:rsidRPr="00571ED6" w:rsidTr="004E3909">
        <w:trPr>
          <w:trHeight w:val="20"/>
        </w:trPr>
        <w:tc>
          <w:tcPr>
            <w:tcW w:w="1187" w:type="pct"/>
            <w:shd w:val="clear" w:color="auto" w:fill="FFC000"/>
            <w:vAlign w:val="center"/>
            <w:hideMark/>
          </w:tcPr>
          <w:p w:rsidR="00882C3E" w:rsidRDefault="00882C3E" w:rsidP="00882C3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МОУ ДПО (повышения квалификации) специалистов «Информационно-образовательный центр» (г. Тутаев)</w:t>
            </w:r>
          </w:p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(71,43 / 28,57 / 85,72)</w:t>
            </w:r>
          </w:p>
        </w:tc>
        <w:tc>
          <w:tcPr>
            <w:tcW w:w="2157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 xml:space="preserve">Создание уровневой модели внедрения </w:t>
            </w:r>
            <w:proofErr w:type="spellStart"/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75396A">
              <w:rPr>
                <w:rFonts w:eastAsia="Times New Roman"/>
                <w:sz w:val="20"/>
                <w:szCs w:val="20"/>
                <w:lang w:eastAsia="ru-RU"/>
              </w:rPr>
              <w:t xml:space="preserve"> технологий в образовательный процесс как средство реализации ФГОС</w:t>
            </w:r>
          </w:p>
        </w:tc>
        <w:tc>
          <w:tcPr>
            <w:tcW w:w="433" w:type="pct"/>
            <w:vAlign w:val="center"/>
          </w:tcPr>
          <w:p w:rsidR="00882C3E" w:rsidRPr="00571ED6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↑</w:t>
            </w:r>
          </w:p>
        </w:tc>
        <w:tc>
          <w:tcPr>
            <w:tcW w:w="478" w:type="pct"/>
            <w:shd w:val="clear" w:color="auto" w:fill="92D05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420" w:type="pct"/>
            <w:shd w:val="clear" w:color="auto" w:fill="92D05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shd w:val="clear" w:color="auto" w:fill="92D05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66,67</w:t>
            </w:r>
          </w:p>
        </w:tc>
      </w:tr>
      <w:tr w:rsidR="00882C3E" w:rsidRPr="00571ED6" w:rsidTr="004E3909">
        <w:trPr>
          <w:trHeight w:val="20"/>
        </w:trPr>
        <w:tc>
          <w:tcPr>
            <w:tcW w:w="1187" w:type="pct"/>
            <w:shd w:val="clear" w:color="auto" w:fill="FFC000"/>
            <w:noWrap/>
            <w:vAlign w:val="center"/>
            <w:hideMark/>
          </w:tcPr>
          <w:p w:rsidR="00882C3E" w:rsidRPr="00571ED6" w:rsidRDefault="00882C3E" w:rsidP="00882C3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МОУ Лицей №2 г. Рыбинска</w:t>
            </w:r>
          </w:p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71ED6">
              <w:rPr>
                <w:rFonts w:eastAsia="Times New Roman"/>
                <w:sz w:val="20"/>
                <w:szCs w:val="20"/>
                <w:lang w:eastAsia="ru-RU"/>
              </w:rPr>
              <w:t>(33,3 / 33,3 / 49,95)</w:t>
            </w:r>
          </w:p>
        </w:tc>
        <w:tc>
          <w:tcPr>
            <w:tcW w:w="2157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Инновационные механизмы реализации ФГОС на старшей ступени образования</w:t>
            </w:r>
          </w:p>
        </w:tc>
        <w:tc>
          <w:tcPr>
            <w:tcW w:w="433" w:type="pct"/>
            <w:vAlign w:val="center"/>
          </w:tcPr>
          <w:p w:rsidR="00882C3E" w:rsidRPr="00571ED6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↑</w:t>
            </w:r>
          </w:p>
        </w:tc>
        <w:tc>
          <w:tcPr>
            <w:tcW w:w="478" w:type="pct"/>
            <w:shd w:val="clear" w:color="auto" w:fill="92D05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0" w:type="pct"/>
            <w:shd w:val="clear" w:color="auto" w:fill="92D05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shd w:val="clear" w:color="auto" w:fill="92D05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50</w:t>
            </w:r>
          </w:p>
        </w:tc>
      </w:tr>
      <w:tr w:rsidR="00882C3E" w:rsidRPr="00571ED6" w:rsidTr="004E3909">
        <w:trPr>
          <w:trHeight w:val="20"/>
        </w:trPr>
        <w:tc>
          <w:tcPr>
            <w:tcW w:w="1187" w:type="pct"/>
            <w:shd w:val="clear" w:color="auto" w:fill="92D050"/>
            <w:vAlign w:val="center"/>
            <w:hideMark/>
          </w:tcPr>
          <w:p w:rsidR="00882C3E" w:rsidRPr="00571ED6" w:rsidRDefault="00882C3E" w:rsidP="00882C3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МОУ СОШ № 2 г. Ярославля</w:t>
            </w:r>
          </w:p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71ED6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50 / 0 / 50</w:t>
            </w:r>
            <w:r w:rsidRPr="00571ED6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57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Эффективный контракт и профессиональный стандарт педагога как новые механизмы развития актуальных компетенций современного учителя</w:t>
            </w:r>
          </w:p>
        </w:tc>
        <w:tc>
          <w:tcPr>
            <w:tcW w:w="433" w:type="pct"/>
            <w:vAlign w:val="center"/>
          </w:tcPr>
          <w:p w:rsidR="00882C3E" w:rsidRPr="00571ED6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↓</w:t>
            </w:r>
          </w:p>
        </w:tc>
        <w:tc>
          <w:tcPr>
            <w:tcW w:w="478" w:type="pct"/>
            <w:shd w:val="clear" w:color="auto" w:fill="FFC00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420" w:type="pct"/>
            <w:shd w:val="clear" w:color="auto" w:fill="FFC00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325" w:type="pct"/>
            <w:shd w:val="clear" w:color="auto" w:fill="FFC00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56,25</w:t>
            </w:r>
          </w:p>
        </w:tc>
      </w:tr>
      <w:tr w:rsidR="00882C3E" w:rsidRPr="00571ED6" w:rsidTr="004E3909">
        <w:trPr>
          <w:trHeight w:val="20"/>
        </w:trPr>
        <w:tc>
          <w:tcPr>
            <w:tcW w:w="1187" w:type="pct"/>
            <w:shd w:val="clear" w:color="auto" w:fill="E5B8B7" w:themeFill="accent2" w:themeFillTint="66"/>
            <w:vAlign w:val="center"/>
            <w:hideMark/>
          </w:tcPr>
          <w:p w:rsidR="00882C3E" w:rsidRPr="00571ED6" w:rsidRDefault="00882C3E" w:rsidP="00882C3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 xml:space="preserve">МОУ СОШ с углубленным изучением </w:t>
            </w:r>
            <w:proofErr w:type="gramStart"/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отдельных</w:t>
            </w:r>
            <w:proofErr w:type="gramEnd"/>
            <w:r w:rsidRPr="0075396A">
              <w:rPr>
                <w:rFonts w:eastAsia="Times New Roman"/>
                <w:sz w:val="20"/>
                <w:szCs w:val="20"/>
                <w:lang w:eastAsia="ru-RU"/>
              </w:rPr>
              <w:t xml:space="preserve"> предметом «Провинциальный колледж»</w:t>
            </w:r>
          </w:p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571ED6">
              <w:rPr>
                <w:rFonts w:eastAsia="Times New Roman"/>
                <w:sz w:val="20"/>
                <w:szCs w:val="20"/>
                <w:lang w:eastAsia="ru-RU"/>
              </w:rPr>
              <w:t>(33,3 / 66,7 / 66,65)</w:t>
            </w:r>
          </w:p>
        </w:tc>
        <w:tc>
          <w:tcPr>
            <w:tcW w:w="2157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Организационное, содержательное и финансовое обеспечение деятельности общеобразовательного учреждения на этапе перехода к Федеральному государственному образовательному стандарту среднего (полного) общего образования</w:t>
            </w:r>
          </w:p>
        </w:tc>
        <w:tc>
          <w:tcPr>
            <w:tcW w:w="433" w:type="pct"/>
            <w:vAlign w:val="center"/>
          </w:tcPr>
          <w:p w:rsidR="00882C3E" w:rsidRPr="00571ED6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↑</w:t>
            </w:r>
          </w:p>
        </w:tc>
        <w:tc>
          <w:tcPr>
            <w:tcW w:w="478" w:type="pct"/>
            <w:shd w:val="clear" w:color="auto" w:fill="FFC00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420" w:type="pct"/>
            <w:shd w:val="clear" w:color="auto" w:fill="FFC00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325" w:type="pct"/>
            <w:shd w:val="clear" w:color="auto" w:fill="FFC00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43,75</w:t>
            </w:r>
          </w:p>
        </w:tc>
      </w:tr>
      <w:tr w:rsidR="00882C3E" w:rsidRPr="00571ED6" w:rsidTr="004E3909">
        <w:trPr>
          <w:trHeight w:val="20"/>
        </w:trPr>
        <w:tc>
          <w:tcPr>
            <w:tcW w:w="1187" w:type="pct"/>
            <w:shd w:val="clear" w:color="auto" w:fill="FF0000"/>
            <w:vAlign w:val="center"/>
            <w:hideMark/>
          </w:tcPr>
          <w:p w:rsidR="00882C3E" w:rsidRDefault="00882C3E" w:rsidP="00882C3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МОУ ДОД ДЮЦ "Лад" (г. Ярославль)</w:t>
            </w:r>
          </w:p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(33,3 / 166,7 / 116,65)</w:t>
            </w:r>
          </w:p>
        </w:tc>
        <w:tc>
          <w:tcPr>
            <w:tcW w:w="2157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75396A">
              <w:rPr>
                <w:rFonts w:eastAsia="Times New Roman"/>
                <w:sz w:val="20"/>
                <w:szCs w:val="20"/>
                <w:lang w:eastAsia="ru-RU"/>
              </w:rPr>
              <w:t>техносферы</w:t>
            </w:r>
            <w:proofErr w:type="spellEnd"/>
            <w:r w:rsidRPr="0075396A">
              <w:rPr>
                <w:rFonts w:eastAsia="Times New Roman"/>
                <w:sz w:val="20"/>
                <w:szCs w:val="20"/>
                <w:lang w:eastAsia="ru-RU"/>
              </w:rPr>
              <w:t xml:space="preserve"> учреждения дополнительного образования детей, адекватной требованиям современной инновационной экономики, запросу рынка труда и социальному заказу на дополнительное образование детей</w:t>
            </w:r>
          </w:p>
        </w:tc>
        <w:tc>
          <w:tcPr>
            <w:tcW w:w="433" w:type="pct"/>
            <w:vAlign w:val="center"/>
          </w:tcPr>
          <w:p w:rsidR="00882C3E" w:rsidRPr="00571ED6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↑</w:t>
            </w:r>
          </w:p>
        </w:tc>
        <w:tc>
          <w:tcPr>
            <w:tcW w:w="478" w:type="pct"/>
            <w:shd w:val="clear" w:color="auto" w:fill="E5B8B7" w:themeFill="accent2" w:themeFillTint="66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0" w:type="pct"/>
            <w:shd w:val="clear" w:color="auto" w:fill="E5B8B7" w:themeFill="accent2" w:themeFillTint="66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25" w:type="pct"/>
            <w:shd w:val="clear" w:color="auto" w:fill="E5B8B7" w:themeFill="accent2" w:themeFillTint="66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87,5</w:t>
            </w:r>
          </w:p>
        </w:tc>
      </w:tr>
      <w:tr w:rsidR="00882C3E" w:rsidRPr="00571ED6" w:rsidTr="004E3909">
        <w:trPr>
          <w:trHeight w:val="20"/>
        </w:trPr>
        <w:tc>
          <w:tcPr>
            <w:tcW w:w="1187" w:type="pct"/>
            <w:shd w:val="clear" w:color="auto" w:fill="C00000"/>
            <w:vAlign w:val="center"/>
            <w:hideMark/>
          </w:tcPr>
          <w:p w:rsidR="00882C3E" w:rsidRPr="00332E14" w:rsidRDefault="00882C3E" w:rsidP="00882C3E">
            <w:pPr>
              <w:spacing w:line="240" w:lineRule="auto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МОУ СОШ №3 г. Рыбинска</w:t>
            </w:r>
          </w:p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332E1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(0 / 100 / 50)</w:t>
            </w:r>
          </w:p>
        </w:tc>
        <w:tc>
          <w:tcPr>
            <w:tcW w:w="2157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5396A">
              <w:rPr>
                <w:rFonts w:eastAsia="Times New Roman"/>
                <w:sz w:val="20"/>
                <w:szCs w:val="20"/>
                <w:lang w:eastAsia="ru-RU"/>
              </w:rPr>
              <w:t>Формирование универсальных учебных действий у обучающихся с ограниченными возможностями здоровья, которым ПМПК рекомендовала специальные (коррекционные) классы VII вида</w:t>
            </w:r>
            <w:proofErr w:type="gramEnd"/>
          </w:p>
        </w:tc>
        <w:tc>
          <w:tcPr>
            <w:tcW w:w="433" w:type="pct"/>
            <w:vAlign w:val="center"/>
          </w:tcPr>
          <w:p w:rsidR="00882C3E" w:rsidRPr="00571ED6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↑</w:t>
            </w:r>
          </w:p>
        </w:tc>
        <w:tc>
          <w:tcPr>
            <w:tcW w:w="478" w:type="pct"/>
            <w:shd w:val="clear" w:color="auto" w:fill="E5B8B7" w:themeFill="accent2" w:themeFillTint="66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420" w:type="pct"/>
            <w:shd w:val="clear" w:color="auto" w:fill="E5B8B7" w:themeFill="accent2" w:themeFillTint="66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325" w:type="pct"/>
            <w:shd w:val="clear" w:color="auto" w:fill="E5B8B7" w:themeFill="accent2" w:themeFillTint="66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66,67</w:t>
            </w:r>
          </w:p>
        </w:tc>
      </w:tr>
      <w:tr w:rsidR="00882C3E" w:rsidRPr="00571ED6" w:rsidTr="004E3909">
        <w:trPr>
          <w:trHeight w:val="20"/>
        </w:trPr>
        <w:tc>
          <w:tcPr>
            <w:tcW w:w="1187" w:type="pct"/>
            <w:shd w:val="clear" w:color="auto" w:fill="FF0000"/>
            <w:vAlign w:val="center"/>
            <w:hideMark/>
          </w:tcPr>
          <w:p w:rsidR="00882C3E" w:rsidRDefault="00882C3E" w:rsidP="00882C3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средняя общеобразовательная школа № 28 имени </w:t>
            </w:r>
            <w:proofErr w:type="spellStart"/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А.А.Суркова</w:t>
            </w:r>
            <w:proofErr w:type="spellEnd"/>
          </w:p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(50 / 100 / 75)</w:t>
            </w:r>
          </w:p>
        </w:tc>
        <w:tc>
          <w:tcPr>
            <w:tcW w:w="2157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 xml:space="preserve">Формирование педагогических позиций школьников на этапе </w:t>
            </w:r>
            <w:proofErr w:type="spellStart"/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допрофессиональной</w:t>
            </w:r>
            <w:proofErr w:type="spellEnd"/>
            <w:r w:rsidRPr="0075396A">
              <w:rPr>
                <w:rFonts w:eastAsia="Times New Roman"/>
                <w:sz w:val="20"/>
                <w:szCs w:val="20"/>
                <w:lang w:eastAsia="ru-RU"/>
              </w:rPr>
              <w:t xml:space="preserve"> подготовки</w:t>
            </w:r>
          </w:p>
        </w:tc>
        <w:tc>
          <w:tcPr>
            <w:tcW w:w="433" w:type="pct"/>
            <w:vAlign w:val="center"/>
          </w:tcPr>
          <w:p w:rsidR="00882C3E" w:rsidRPr="00571ED6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↑</w:t>
            </w:r>
          </w:p>
        </w:tc>
        <w:tc>
          <w:tcPr>
            <w:tcW w:w="478" w:type="pct"/>
            <w:shd w:val="clear" w:color="auto" w:fill="FF000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0" w:type="pct"/>
            <w:shd w:val="clear" w:color="auto" w:fill="FF000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25" w:type="pct"/>
            <w:shd w:val="clear" w:color="auto" w:fill="FF000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160</w:t>
            </w:r>
          </w:p>
        </w:tc>
      </w:tr>
      <w:tr w:rsidR="00882C3E" w:rsidRPr="00571ED6" w:rsidTr="004E3909">
        <w:trPr>
          <w:trHeight w:val="20"/>
        </w:trPr>
        <w:tc>
          <w:tcPr>
            <w:tcW w:w="1187" w:type="pct"/>
            <w:shd w:val="clear" w:color="auto" w:fill="FFFF00"/>
            <w:vAlign w:val="center"/>
            <w:hideMark/>
          </w:tcPr>
          <w:p w:rsidR="00882C3E" w:rsidRDefault="00882C3E" w:rsidP="00882C3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Муниципальное образовательное учреждение дополнительного профессионального образования (повышения квалификации) специалистов «Информационно-образовательный Центр» </w:t>
            </w:r>
            <w:proofErr w:type="spellStart"/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5396A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5396A">
              <w:rPr>
                <w:rFonts w:eastAsia="Times New Roman"/>
                <w:sz w:val="20"/>
                <w:szCs w:val="20"/>
                <w:lang w:eastAsia="ru-RU"/>
              </w:rPr>
              <w:t>ыбинска</w:t>
            </w:r>
            <w:proofErr w:type="spellEnd"/>
          </w:p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(100 / 87,5 / 143,75)</w:t>
            </w:r>
          </w:p>
        </w:tc>
        <w:tc>
          <w:tcPr>
            <w:tcW w:w="2157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 xml:space="preserve">Механизмы использования ресурсов открытого информационно-образовательного пространства на муниципальном уровне для достижения </w:t>
            </w:r>
            <w:proofErr w:type="gramStart"/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75396A">
              <w:rPr>
                <w:rFonts w:eastAsia="Times New Roman"/>
                <w:sz w:val="20"/>
                <w:szCs w:val="20"/>
                <w:lang w:eastAsia="ru-RU"/>
              </w:rPr>
              <w:t xml:space="preserve"> новых образовательных результатов </w:t>
            </w:r>
          </w:p>
        </w:tc>
        <w:tc>
          <w:tcPr>
            <w:tcW w:w="433" w:type="pct"/>
            <w:vAlign w:val="center"/>
          </w:tcPr>
          <w:p w:rsidR="00882C3E" w:rsidRPr="00571ED6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↓</w:t>
            </w:r>
          </w:p>
        </w:tc>
        <w:tc>
          <w:tcPr>
            <w:tcW w:w="478" w:type="pct"/>
            <w:shd w:val="clear" w:color="auto" w:fill="FF000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0" w:type="pct"/>
            <w:shd w:val="clear" w:color="auto" w:fill="FF000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325" w:type="pct"/>
            <w:shd w:val="clear" w:color="auto" w:fill="FF000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262,5</w:t>
            </w:r>
          </w:p>
        </w:tc>
      </w:tr>
      <w:tr w:rsidR="00882C3E" w:rsidRPr="00571ED6" w:rsidTr="004E3909">
        <w:trPr>
          <w:trHeight w:val="20"/>
        </w:trPr>
        <w:tc>
          <w:tcPr>
            <w:tcW w:w="1187" w:type="pct"/>
            <w:shd w:val="clear" w:color="auto" w:fill="FFFF00"/>
            <w:vAlign w:val="center"/>
            <w:hideMark/>
          </w:tcPr>
          <w:p w:rsidR="00882C3E" w:rsidRDefault="00882C3E" w:rsidP="00882C3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МОУ Великосельская СОШ (Гаврилов-</w:t>
            </w:r>
            <w:proofErr w:type="spellStart"/>
            <w:r w:rsidRPr="0075396A">
              <w:rPr>
                <w:rFonts w:eastAsia="Times New Roman"/>
                <w:sz w:val="20"/>
                <w:szCs w:val="20"/>
                <w:lang w:eastAsia="ru-RU"/>
              </w:rPr>
              <w:t>Ямский</w:t>
            </w:r>
            <w:proofErr w:type="spellEnd"/>
            <w:r w:rsidRPr="0075396A">
              <w:rPr>
                <w:rFonts w:eastAsia="Times New Roman"/>
                <w:sz w:val="20"/>
                <w:szCs w:val="20"/>
                <w:lang w:eastAsia="ru-RU"/>
              </w:rPr>
              <w:t xml:space="preserve"> МР)</w:t>
            </w:r>
          </w:p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(400 / 600 / 700)</w:t>
            </w:r>
          </w:p>
        </w:tc>
        <w:tc>
          <w:tcPr>
            <w:tcW w:w="2157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 xml:space="preserve">Разработка методических рекомендаций и практическая реализация индивидуальных планов, формирование индивидуальных образовательных маршрутов обучающихся в старшей школе (на основе требований ФГОС) </w:t>
            </w:r>
          </w:p>
        </w:tc>
        <w:tc>
          <w:tcPr>
            <w:tcW w:w="433" w:type="pct"/>
            <w:vAlign w:val="center"/>
          </w:tcPr>
          <w:p w:rsidR="00882C3E" w:rsidRPr="00571ED6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↓</w:t>
            </w:r>
          </w:p>
        </w:tc>
        <w:tc>
          <w:tcPr>
            <w:tcW w:w="478" w:type="pct"/>
            <w:shd w:val="clear" w:color="auto" w:fill="C0000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shd w:val="clear" w:color="auto" w:fill="C0000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5" w:type="pct"/>
            <w:shd w:val="clear" w:color="auto" w:fill="C00000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75</w:t>
            </w:r>
          </w:p>
        </w:tc>
      </w:tr>
      <w:tr w:rsidR="00882C3E" w:rsidRPr="00571ED6" w:rsidTr="004E3909">
        <w:trPr>
          <w:trHeight w:val="20"/>
        </w:trPr>
        <w:tc>
          <w:tcPr>
            <w:tcW w:w="1187" w:type="pct"/>
            <w:shd w:val="clear" w:color="auto" w:fill="FFC000"/>
            <w:vAlign w:val="center"/>
            <w:hideMark/>
          </w:tcPr>
          <w:p w:rsidR="00882C3E" w:rsidRDefault="00882C3E" w:rsidP="00882C3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МОУ ДПО (повышения квалификации) специалистов Городской центр развития образования (г. Ярославль)</w:t>
            </w:r>
          </w:p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(20 / 40 / 40)</w:t>
            </w:r>
          </w:p>
        </w:tc>
        <w:tc>
          <w:tcPr>
            <w:tcW w:w="2157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Муниципальная модель методического сопровождения разработки и реализации программ развития образовательных организаций, находящихся в трудных социальных контекстах</w:t>
            </w:r>
          </w:p>
        </w:tc>
        <w:tc>
          <w:tcPr>
            <w:tcW w:w="433" w:type="pct"/>
            <w:vAlign w:val="center"/>
          </w:tcPr>
          <w:p w:rsidR="00882C3E" w:rsidRPr="00571ED6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?</w:t>
            </w:r>
            <w:r w:rsidRPr="00571ED6">
              <w:rPr>
                <w:rStyle w:val="af"/>
                <w:rFonts w:eastAsia="Times New Roman"/>
                <w:sz w:val="20"/>
                <w:szCs w:val="20"/>
                <w:lang w:eastAsia="ru-RU"/>
              </w:rPr>
              <w:footnoteReference w:id="4"/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7501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?</w:t>
            </w:r>
          </w:p>
        </w:tc>
      </w:tr>
      <w:tr w:rsidR="00882C3E" w:rsidRPr="00571ED6" w:rsidTr="004E3909">
        <w:trPr>
          <w:trHeight w:val="20"/>
        </w:trPr>
        <w:tc>
          <w:tcPr>
            <w:tcW w:w="1187" w:type="pct"/>
            <w:shd w:val="clear" w:color="auto" w:fill="E5B8B7" w:themeFill="accent2" w:themeFillTint="66"/>
            <w:vAlign w:val="center"/>
            <w:hideMark/>
          </w:tcPr>
          <w:p w:rsidR="00882C3E" w:rsidRDefault="00882C3E" w:rsidP="00882C3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ГОУ СПО Рыбинский полиграфический колледж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(66,7 / 66,7 / 100,05)</w:t>
            </w:r>
          </w:p>
        </w:tc>
        <w:tc>
          <w:tcPr>
            <w:tcW w:w="2157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Функциональная карта по профессии как механизм взаимодействия и интеграции требований работодателей в вариативную часть ОПОП ФГОС СПО (методические рекомендации)</w:t>
            </w:r>
          </w:p>
        </w:tc>
        <w:tc>
          <w:tcPr>
            <w:tcW w:w="433" w:type="pct"/>
            <w:vAlign w:val="center"/>
          </w:tcPr>
          <w:p w:rsidR="00882C3E" w:rsidRPr="00571ED6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?</w:t>
            </w:r>
          </w:p>
        </w:tc>
      </w:tr>
      <w:tr w:rsidR="00882C3E" w:rsidRPr="00571ED6" w:rsidTr="004E3909">
        <w:trPr>
          <w:trHeight w:val="20"/>
        </w:trPr>
        <w:tc>
          <w:tcPr>
            <w:tcW w:w="1187" w:type="pct"/>
            <w:shd w:val="clear" w:color="auto" w:fill="92D050"/>
            <w:vAlign w:val="center"/>
            <w:hideMark/>
          </w:tcPr>
          <w:p w:rsidR="00882C3E" w:rsidRDefault="00882C3E" w:rsidP="00882C3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ГОУ СПО ЯО Ростовский педагогический колледж</w:t>
            </w:r>
          </w:p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(60 / 0 / 60)</w:t>
            </w:r>
          </w:p>
        </w:tc>
        <w:tc>
          <w:tcPr>
            <w:tcW w:w="2157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 xml:space="preserve">Модель формирования </w:t>
            </w:r>
            <w:proofErr w:type="gramStart"/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ИКТ-компетенций</w:t>
            </w:r>
            <w:proofErr w:type="gramEnd"/>
            <w:r w:rsidRPr="0075396A">
              <w:rPr>
                <w:rFonts w:eastAsia="Times New Roman"/>
                <w:sz w:val="20"/>
                <w:szCs w:val="20"/>
                <w:lang w:eastAsia="ru-RU"/>
              </w:rPr>
              <w:t xml:space="preserve"> выпускников учреждений профессионального образования в соответствии с профессиональным стандартом педагога</w:t>
            </w:r>
          </w:p>
        </w:tc>
        <w:tc>
          <w:tcPr>
            <w:tcW w:w="433" w:type="pct"/>
            <w:vAlign w:val="center"/>
          </w:tcPr>
          <w:p w:rsidR="00882C3E" w:rsidRPr="00571ED6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882C3E" w:rsidRPr="00571ED6" w:rsidTr="004E3909">
        <w:trPr>
          <w:trHeight w:val="20"/>
        </w:trPr>
        <w:tc>
          <w:tcPr>
            <w:tcW w:w="1187" w:type="pct"/>
            <w:shd w:val="clear" w:color="auto" w:fill="92D050"/>
            <w:vAlign w:val="center"/>
            <w:hideMark/>
          </w:tcPr>
          <w:p w:rsidR="00882C3E" w:rsidRDefault="00882C3E" w:rsidP="00882C3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ГОАУ СПО ЯО Рыбинский педагогический колледж (совместно с ГОУ СПО ЯО Ярославский педагогический колледж)</w:t>
            </w:r>
          </w:p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(33,3 / 0 / 33,3)</w:t>
            </w:r>
          </w:p>
        </w:tc>
        <w:tc>
          <w:tcPr>
            <w:tcW w:w="2157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Оценивание общих  компетенций  обучающихся в условиях реализации федерального государственного образовательного стандарта среднего профессионального образования</w:t>
            </w:r>
          </w:p>
        </w:tc>
        <w:tc>
          <w:tcPr>
            <w:tcW w:w="433" w:type="pct"/>
            <w:vAlign w:val="center"/>
          </w:tcPr>
          <w:p w:rsidR="00882C3E" w:rsidRPr="00571ED6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882C3E" w:rsidRPr="00571ED6" w:rsidTr="004E3909">
        <w:trPr>
          <w:trHeight w:val="20"/>
        </w:trPr>
        <w:tc>
          <w:tcPr>
            <w:tcW w:w="1187" w:type="pct"/>
            <w:shd w:val="clear" w:color="auto" w:fill="E5B8B7" w:themeFill="accent2" w:themeFillTint="66"/>
            <w:vAlign w:val="center"/>
            <w:hideMark/>
          </w:tcPr>
          <w:p w:rsidR="00882C3E" w:rsidRDefault="00882C3E" w:rsidP="00882C3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МОУ Константиновская  СОШ (</w:t>
            </w:r>
            <w:proofErr w:type="spellStart"/>
            <w:r w:rsidRPr="0075396A">
              <w:rPr>
                <w:rFonts w:eastAsia="Times New Roman"/>
                <w:sz w:val="20"/>
                <w:szCs w:val="20"/>
                <w:lang w:eastAsia="ru-RU"/>
              </w:rPr>
              <w:t>Тутаевский</w:t>
            </w:r>
            <w:proofErr w:type="spellEnd"/>
            <w:r w:rsidRPr="0075396A">
              <w:rPr>
                <w:rFonts w:eastAsia="Times New Roman"/>
                <w:sz w:val="20"/>
                <w:szCs w:val="20"/>
                <w:lang w:eastAsia="ru-RU"/>
              </w:rPr>
              <w:t xml:space="preserve"> МР)</w:t>
            </w:r>
          </w:p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(30 / 50 / 55)</w:t>
            </w:r>
          </w:p>
        </w:tc>
        <w:tc>
          <w:tcPr>
            <w:tcW w:w="2157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Формирование индивидуальных образовательных маршрутов обучающихся в условиях сельской школы на основе сетевого взаимодействия ОУ и УДОД (на основе требований ФГОС ООО)</w:t>
            </w:r>
          </w:p>
        </w:tc>
        <w:tc>
          <w:tcPr>
            <w:tcW w:w="433" w:type="pct"/>
            <w:vAlign w:val="center"/>
          </w:tcPr>
          <w:p w:rsidR="00882C3E" w:rsidRPr="00571ED6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882C3E" w:rsidRPr="00571ED6" w:rsidTr="004E3909">
        <w:trPr>
          <w:trHeight w:val="20"/>
        </w:trPr>
        <w:tc>
          <w:tcPr>
            <w:tcW w:w="1187" w:type="pct"/>
            <w:shd w:val="clear" w:color="auto" w:fill="E5B8B7" w:themeFill="accent2" w:themeFillTint="66"/>
            <w:vAlign w:val="center"/>
            <w:hideMark/>
          </w:tcPr>
          <w:p w:rsidR="00882C3E" w:rsidRDefault="00882C3E" w:rsidP="00882C3E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МДОУ детский сад комбинированного вида №4 «Буратино» (</w:t>
            </w:r>
            <w:proofErr w:type="spellStart"/>
            <w:r w:rsidRPr="0075396A">
              <w:rPr>
                <w:rFonts w:eastAsia="Times New Roman"/>
                <w:sz w:val="20"/>
                <w:szCs w:val="20"/>
                <w:lang w:eastAsia="ru-RU"/>
              </w:rPr>
              <w:t>Тутаевский</w:t>
            </w:r>
            <w:proofErr w:type="spellEnd"/>
            <w:r w:rsidRPr="0075396A">
              <w:rPr>
                <w:rFonts w:eastAsia="Times New Roman"/>
                <w:sz w:val="20"/>
                <w:szCs w:val="20"/>
                <w:lang w:eastAsia="ru-RU"/>
              </w:rPr>
              <w:t xml:space="preserve"> МР)</w:t>
            </w:r>
          </w:p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(25 / 50 / 50)</w:t>
            </w:r>
          </w:p>
        </w:tc>
        <w:tc>
          <w:tcPr>
            <w:tcW w:w="2157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Создание модели и механизма управления внедрением федерального государственного образовательного стандарта в образовательный процесс дошкольных образовательных учреждений ТМР</w:t>
            </w:r>
          </w:p>
        </w:tc>
        <w:tc>
          <w:tcPr>
            <w:tcW w:w="433" w:type="pct"/>
            <w:vAlign w:val="center"/>
          </w:tcPr>
          <w:p w:rsidR="00882C3E" w:rsidRPr="00571ED6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882C3E" w:rsidRPr="00571ED6" w:rsidTr="004E3909">
        <w:trPr>
          <w:trHeight w:val="20"/>
        </w:trPr>
        <w:tc>
          <w:tcPr>
            <w:tcW w:w="1187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ГОАУ ЯО ИРО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57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Развитие образцов субъектно-ориентированного педагогического процесса в основной школе в рамках реализации ФГОС</w:t>
            </w:r>
          </w:p>
        </w:tc>
        <w:tc>
          <w:tcPr>
            <w:tcW w:w="433" w:type="pct"/>
            <w:vAlign w:val="center"/>
          </w:tcPr>
          <w:p w:rsidR="00882C3E" w:rsidRPr="00571ED6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882C3E" w:rsidRPr="00571ED6" w:rsidTr="004E3909">
        <w:trPr>
          <w:trHeight w:val="20"/>
        </w:trPr>
        <w:tc>
          <w:tcPr>
            <w:tcW w:w="1187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ГОАУ ЯО ИРО</w:t>
            </w:r>
          </w:p>
        </w:tc>
        <w:tc>
          <w:tcPr>
            <w:tcW w:w="2157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Разработка механизмов реализации междисциплинарных программ в рамках образовательной программы основного общего образования</w:t>
            </w:r>
          </w:p>
        </w:tc>
        <w:tc>
          <w:tcPr>
            <w:tcW w:w="433" w:type="pct"/>
            <w:vAlign w:val="center"/>
          </w:tcPr>
          <w:p w:rsidR="00882C3E" w:rsidRPr="00571ED6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882C3E" w:rsidRPr="00571ED6" w:rsidTr="004E3909">
        <w:trPr>
          <w:trHeight w:val="20"/>
        </w:trPr>
        <w:tc>
          <w:tcPr>
            <w:tcW w:w="1187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МДОУ детский сад комбинированного вида №109 города Ярославля</w:t>
            </w:r>
          </w:p>
        </w:tc>
        <w:tc>
          <w:tcPr>
            <w:tcW w:w="2157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Разработка и внедрение модели организации инклюзивного образования детей с ограниченными возможностями здоровья в рамках реализации ФГОС дошкольного образования</w:t>
            </w:r>
          </w:p>
        </w:tc>
        <w:tc>
          <w:tcPr>
            <w:tcW w:w="433" w:type="pct"/>
            <w:vAlign w:val="center"/>
          </w:tcPr>
          <w:p w:rsidR="00882C3E" w:rsidRPr="00571ED6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882C3E" w:rsidRPr="00571ED6" w:rsidTr="004E3909">
        <w:trPr>
          <w:trHeight w:val="20"/>
        </w:trPr>
        <w:tc>
          <w:tcPr>
            <w:tcW w:w="1187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ГОАУ ЯО ИРО</w:t>
            </w:r>
          </w:p>
        </w:tc>
        <w:tc>
          <w:tcPr>
            <w:tcW w:w="2157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ФГОС: преемственность дошкольного, начального и основного общего образования на основе событийного подхода</w:t>
            </w:r>
          </w:p>
        </w:tc>
        <w:tc>
          <w:tcPr>
            <w:tcW w:w="433" w:type="pct"/>
            <w:vAlign w:val="center"/>
          </w:tcPr>
          <w:p w:rsidR="00882C3E" w:rsidRPr="00571ED6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882C3E" w:rsidRPr="00571ED6" w:rsidTr="004E3909">
        <w:trPr>
          <w:trHeight w:val="20"/>
        </w:trPr>
        <w:tc>
          <w:tcPr>
            <w:tcW w:w="1187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Государственное образовательное автономное учреждение Ярославской области «Институт развития образования»</w:t>
            </w:r>
          </w:p>
        </w:tc>
        <w:tc>
          <w:tcPr>
            <w:tcW w:w="2157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5396A">
              <w:rPr>
                <w:rFonts w:eastAsia="Times New Roman"/>
                <w:sz w:val="20"/>
                <w:szCs w:val="20"/>
                <w:lang w:eastAsia="ru-RU"/>
              </w:rPr>
              <w:t>Развитие служб медиации в образовательных организациях Ярославской области</w:t>
            </w:r>
          </w:p>
        </w:tc>
        <w:tc>
          <w:tcPr>
            <w:tcW w:w="433" w:type="pct"/>
            <w:vAlign w:val="center"/>
          </w:tcPr>
          <w:p w:rsidR="00882C3E" w:rsidRPr="00571ED6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882C3E" w:rsidRPr="0075396A" w:rsidRDefault="00882C3E" w:rsidP="00882C3E">
            <w:pPr>
              <w:spacing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3"/>
        <w:gridCol w:w="7713"/>
      </w:tblGrid>
      <w:tr w:rsidR="00882C3E" w:rsidRPr="00005456" w:rsidTr="001132E7">
        <w:tc>
          <w:tcPr>
            <w:tcW w:w="7073" w:type="dxa"/>
          </w:tcPr>
          <w:p w:rsidR="00882C3E" w:rsidRPr="00005456" w:rsidRDefault="00882C3E" w:rsidP="004E3909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C058CEF" wp14:editId="7BFCA8D4">
                  <wp:extent cx="4577443" cy="27432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7713" w:type="dxa"/>
          </w:tcPr>
          <w:p w:rsidR="00882C3E" w:rsidRPr="00005456" w:rsidRDefault="00882C3E" w:rsidP="004E3909">
            <w:r>
              <w:rPr>
                <w:noProof/>
                <w:lang w:eastAsia="ru-RU"/>
              </w:rPr>
              <w:drawing>
                <wp:inline distT="0" distB="0" distL="0" distR="0" wp14:anchorId="26E5BE89" wp14:editId="56CB4870">
                  <wp:extent cx="5004707" cy="2743200"/>
                  <wp:effectExtent l="0" t="0" r="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882C3E" w:rsidRPr="00005456" w:rsidTr="001132E7">
        <w:tc>
          <w:tcPr>
            <w:tcW w:w="7073" w:type="dxa"/>
          </w:tcPr>
          <w:p w:rsidR="00882C3E" w:rsidRPr="00005456" w:rsidRDefault="00882C3E" w:rsidP="004E3909">
            <w:r>
              <w:rPr>
                <w:noProof/>
                <w:lang w:eastAsia="ru-RU"/>
              </w:rPr>
              <w:drawing>
                <wp:inline distT="0" distB="0" distL="0" distR="0" wp14:anchorId="6F35AF8D" wp14:editId="799CB758">
                  <wp:extent cx="4572001" cy="2748643"/>
                  <wp:effectExtent l="0" t="0" r="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7713" w:type="dxa"/>
          </w:tcPr>
          <w:p w:rsidR="00882C3E" w:rsidRPr="00005456" w:rsidRDefault="00882C3E" w:rsidP="004E3909">
            <w:r>
              <w:rPr>
                <w:noProof/>
                <w:lang w:eastAsia="ru-RU"/>
              </w:rPr>
              <w:drawing>
                <wp:inline distT="0" distB="0" distL="0" distR="0" wp14:anchorId="0C32A63B" wp14:editId="0E1FD145">
                  <wp:extent cx="4572000" cy="2748643"/>
                  <wp:effectExtent l="0" t="0" r="0" b="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882C3E" w:rsidRPr="00005456" w:rsidRDefault="00882C3E" w:rsidP="00882C3E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6"/>
        <w:gridCol w:w="7640"/>
      </w:tblGrid>
      <w:tr w:rsidR="00882C3E" w:rsidRPr="00005456" w:rsidTr="004E3909">
        <w:tc>
          <w:tcPr>
            <w:tcW w:w="7148" w:type="dxa"/>
          </w:tcPr>
          <w:p w:rsidR="00882C3E" w:rsidRPr="00005456" w:rsidRDefault="00882C3E" w:rsidP="004E3909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91E33B5" wp14:editId="06B27429">
                  <wp:extent cx="4572000" cy="2748643"/>
                  <wp:effectExtent l="0" t="0" r="0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7638" w:type="dxa"/>
          </w:tcPr>
          <w:p w:rsidR="00882C3E" w:rsidRPr="00005456" w:rsidRDefault="00882C3E" w:rsidP="004E3909">
            <w:r>
              <w:rPr>
                <w:noProof/>
                <w:lang w:eastAsia="ru-RU"/>
              </w:rPr>
              <w:drawing>
                <wp:inline distT="0" distB="0" distL="0" distR="0" wp14:anchorId="071EEE5D" wp14:editId="48AB125E">
                  <wp:extent cx="4898571" cy="2748643"/>
                  <wp:effectExtent l="0" t="0" r="0" b="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882C3E" w:rsidRPr="00005456" w:rsidTr="004E3909">
        <w:tc>
          <w:tcPr>
            <w:tcW w:w="14786" w:type="dxa"/>
            <w:gridSpan w:val="2"/>
          </w:tcPr>
          <w:p w:rsidR="00882C3E" w:rsidRPr="00005456" w:rsidRDefault="00882C3E" w:rsidP="004E390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5EC7CE8" wp14:editId="3C80CB8A">
                  <wp:extent cx="4572000" cy="2748643"/>
                  <wp:effectExtent l="0" t="0" r="0" b="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145DD3" w:rsidRPr="00882C3E" w:rsidRDefault="00145DD3" w:rsidP="004A32A5">
      <w:pPr>
        <w:pStyle w:val="2"/>
        <w:ind w:firstLine="0"/>
        <w:jc w:val="both"/>
        <w:rPr>
          <w:sz w:val="24"/>
        </w:rPr>
      </w:pPr>
    </w:p>
    <w:sectPr w:rsidR="00145DD3" w:rsidRPr="00882C3E" w:rsidSect="0008434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DB" w:rsidRDefault="00027EDB" w:rsidP="00AC378D">
      <w:pPr>
        <w:spacing w:line="240" w:lineRule="auto"/>
      </w:pPr>
      <w:r>
        <w:separator/>
      </w:r>
    </w:p>
  </w:endnote>
  <w:endnote w:type="continuationSeparator" w:id="0">
    <w:p w:rsidR="00027EDB" w:rsidRDefault="00027EDB" w:rsidP="00AC3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1597629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084340" w:rsidRPr="00084340" w:rsidRDefault="00084340" w:rsidP="00084340">
        <w:pPr>
          <w:pStyle w:val="ab"/>
          <w:jc w:val="center"/>
          <w:rPr>
            <w:sz w:val="24"/>
          </w:rPr>
        </w:pPr>
        <w:r w:rsidRPr="00084340">
          <w:rPr>
            <w:sz w:val="24"/>
          </w:rPr>
          <w:fldChar w:fldCharType="begin"/>
        </w:r>
        <w:r w:rsidRPr="00084340">
          <w:rPr>
            <w:sz w:val="24"/>
          </w:rPr>
          <w:instrText>PAGE   \* MERGEFORMAT</w:instrText>
        </w:r>
        <w:r w:rsidRPr="00084340">
          <w:rPr>
            <w:sz w:val="24"/>
          </w:rPr>
          <w:fldChar w:fldCharType="separate"/>
        </w:r>
        <w:r w:rsidR="00D90D53">
          <w:rPr>
            <w:noProof/>
            <w:sz w:val="24"/>
          </w:rPr>
          <w:t>13</w:t>
        </w:r>
        <w:r w:rsidRPr="00084340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DB" w:rsidRDefault="00027EDB" w:rsidP="00AC378D">
      <w:pPr>
        <w:spacing w:line="240" w:lineRule="auto"/>
      </w:pPr>
      <w:r>
        <w:separator/>
      </w:r>
    </w:p>
  </w:footnote>
  <w:footnote w:type="continuationSeparator" w:id="0">
    <w:p w:rsidR="00027EDB" w:rsidRDefault="00027EDB" w:rsidP="00AC378D">
      <w:pPr>
        <w:spacing w:line="240" w:lineRule="auto"/>
      </w:pPr>
      <w:r>
        <w:continuationSeparator/>
      </w:r>
    </w:p>
  </w:footnote>
  <w:footnote w:id="1">
    <w:p w:rsidR="00DA15BC" w:rsidRPr="00882C3E" w:rsidRDefault="00DA15BC" w:rsidP="00882C3E">
      <w:pPr>
        <w:pStyle w:val="ad"/>
        <w:rPr>
          <w:rFonts w:ascii="Times New Roman" w:hAnsi="Times New Roman" w:cs="Times New Roman"/>
        </w:rPr>
      </w:pPr>
      <w:r w:rsidRPr="00882C3E">
        <w:rPr>
          <w:rStyle w:val="af"/>
          <w:rFonts w:ascii="Times New Roman" w:hAnsi="Times New Roman" w:cs="Times New Roman"/>
        </w:rPr>
        <w:footnoteRef/>
      </w:r>
      <w:r w:rsidRPr="00882C3E">
        <w:rPr>
          <w:rFonts w:ascii="Times New Roman" w:hAnsi="Times New Roman" w:cs="Times New Roman"/>
        </w:rPr>
        <w:t xml:space="preserve"> Динамику по РИП, признанным в 2015 году возможно будет рассматривать лишь с </w:t>
      </w:r>
      <w:r w:rsidRPr="00882C3E">
        <w:rPr>
          <w:rFonts w:ascii="Times New Roman" w:hAnsi="Times New Roman" w:cs="Times New Roman"/>
          <w:lang w:val="en-US"/>
        </w:rPr>
        <w:t>IV</w:t>
      </w:r>
      <w:r w:rsidRPr="00882C3E">
        <w:rPr>
          <w:rFonts w:ascii="Times New Roman" w:hAnsi="Times New Roman" w:cs="Times New Roman"/>
        </w:rPr>
        <w:t xml:space="preserve"> квартала 2015 года, поскольку для установления тенденции необходимо как минимум три отчетных периода</w:t>
      </w:r>
      <w:proofErr w:type="gramStart"/>
      <w:r w:rsidRPr="00882C3E">
        <w:rPr>
          <w:rFonts w:ascii="Times New Roman" w:hAnsi="Times New Roman" w:cs="Times New Roman"/>
        </w:rPr>
        <w:t xml:space="preserve"> .</w:t>
      </w:r>
      <w:proofErr w:type="gramEnd"/>
    </w:p>
  </w:footnote>
  <w:footnote w:id="2">
    <w:p w:rsidR="00F347C3" w:rsidRPr="00882C3E" w:rsidRDefault="00F347C3" w:rsidP="00882C3E">
      <w:pPr>
        <w:pStyle w:val="ad"/>
        <w:rPr>
          <w:rFonts w:ascii="Times New Roman" w:hAnsi="Times New Roman" w:cs="Times New Roman"/>
        </w:rPr>
      </w:pPr>
      <w:r w:rsidRPr="00882C3E">
        <w:rPr>
          <w:rStyle w:val="af"/>
          <w:rFonts w:ascii="Times New Roman" w:hAnsi="Times New Roman" w:cs="Times New Roman"/>
        </w:rPr>
        <w:footnoteRef/>
      </w:r>
      <w:r w:rsidRPr="00882C3E">
        <w:rPr>
          <w:rFonts w:ascii="Times New Roman" w:hAnsi="Times New Roman" w:cs="Times New Roman"/>
        </w:rPr>
        <w:t xml:space="preserve"> По двум РИП не представляется возможным определить долю плановых и внеплановых позиций.</w:t>
      </w:r>
    </w:p>
  </w:footnote>
  <w:footnote w:id="3">
    <w:p w:rsidR="00882C3E" w:rsidRPr="00882C3E" w:rsidRDefault="00882C3E" w:rsidP="00882C3E">
      <w:pPr>
        <w:spacing w:line="240" w:lineRule="auto"/>
        <w:rPr>
          <w:sz w:val="20"/>
          <w:szCs w:val="20"/>
        </w:rPr>
      </w:pPr>
      <w:r w:rsidRPr="00882C3E">
        <w:rPr>
          <w:rStyle w:val="af"/>
          <w:sz w:val="20"/>
          <w:szCs w:val="20"/>
        </w:rPr>
        <w:footnoteRef/>
      </w:r>
      <w:r w:rsidRPr="00882C3E">
        <w:rPr>
          <w:sz w:val="20"/>
          <w:szCs w:val="20"/>
        </w:rPr>
        <w:t xml:space="preserve"> </w:t>
      </w:r>
      <w:r w:rsidRPr="00882C3E">
        <w:rPr>
          <w:sz w:val="20"/>
          <w:szCs w:val="20"/>
          <w:shd w:val="clear" w:color="auto" w:fill="92D050"/>
        </w:rPr>
        <w:t>Зеленый</w:t>
      </w:r>
      <w:r w:rsidRPr="00882C3E">
        <w:rPr>
          <w:sz w:val="20"/>
          <w:szCs w:val="20"/>
        </w:rPr>
        <w:t xml:space="preserve"> цвет в таблице говорит о том, что план деятельности РИП реализуется без отступлений (вне зависимости от процента реализации). </w:t>
      </w:r>
    </w:p>
    <w:p w:rsidR="00882C3E" w:rsidRPr="00882C3E" w:rsidRDefault="00882C3E" w:rsidP="00882C3E">
      <w:pPr>
        <w:spacing w:line="240" w:lineRule="auto"/>
        <w:rPr>
          <w:sz w:val="20"/>
          <w:szCs w:val="20"/>
        </w:rPr>
      </w:pPr>
      <w:proofErr w:type="gramStart"/>
      <w:r w:rsidRPr="00882C3E">
        <w:rPr>
          <w:sz w:val="20"/>
          <w:szCs w:val="20"/>
          <w:shd w:val="clear" w:color="auto" w:fill="FFFF00"/>
        </w:rPr>
        <w:t>Желтый</w:t>
      </w:r>
      <w:proofErr w:type="gramEnd"/>
      <w:r w:rsidRPr="00882C3E">
        <w:rPr>
          <w:sz w:val="20"/>
          <w:szCs w:val="20"/>
        </w:rPr>
        <w:t xml:space="preserve"> – помимо 100% реализации запланированных позиций, реализуются внеплановые (в любом количестве). </w:t>
      </w:r>
    </w:p>
    <w:p w:rsidR="00882C3E" w:rsidRPr="00882C3E" w:rsidRDefault="00882C3E" w:rsidP="00882C3E">
      <w:pPr>
        <w:spacing w:line="240" w:lineRule="auto"/>
        <w:rPr>
          <w:sz w:val="20"/>
          <w:szCs w:val="20"/>
        </w:rPr>
      </w:pPr>
      <w:proofErr w:type="gramStart"/>
      <w:r w:rsidRPr="00882C3E">
        <w:rPr>
          <w:sz w:val="20"/>
          <w:szCs w:val="20"/>
          <w:shd w:val="clear" w:color="auto" w:fill="FFC000"/>
        </w:rPr>
        <w:t>Оранжевый</w:t>
      </w:r>
      <w:proofErr w:type="gramEnd"/>
      <w:r w:rsidRPr="00882C3E">
        <w:rPr>
          <w:sz w:val="20"/>
          <w:szCs w:val="20"/>
        </w:rPr>
        <w:t xml:space="preserve"> – внеплановые позиции составляют менее 50% относительно запланированных (при любом количестве реализованных запланированных позиций). </w:t>
      </w:r>
    </w:p>
    <w:p w:rsidR="00882C3E" w:rsidRPr="00882C3E" w:rsidRDefault="00882C3E" w:rsidP="00882C3E">
      <w:pPr>
        <w:spacing w:line="240" w:lineRule="auto"/>
        <w:rPr>
          <w:sz w:val="20"/>
          <w:szCs w:val="20"/>
        </w:rPr>
      </w:pPr>
      <w:proofErr w:type="gramStart"/>
      <w:r w:rsidRPr="00882C3E">
        <w:rPr>
          <w:sz w:val="20"/>
          <w:szCs w:val="20"/>
          <w:shd w:val="clear" w:color="auto" w:fill="D99594" w:themeFill="accent2" w:themeFillTint="99"/>
        </w:rPr>
        <w:t>Розовый</w:t>
      </w:r>
      <w:proofErr w:type="gramEnd"/>
      <w:r w:rsidRPr="00882C3E">
        <w:rPr>
          <w:sz w:val="20"/>
          <w:szCs w:val="20"/>
        </w:rPr>
        <w:t xml:space="preserve"> – внеплановые позиции составляют менее 100% (при любом количестве реализованных запланированных позиций). </w:t>
      </w:r>
    </w:p>
    <w:p w:rsidR="00882C3E" w:rsidRPr="00882C3E" w:rsidRDefault="00882C3E" w:rsidP="00882C3E">
      <w:pPr>
        <w:spacing w:line="240" w:lineRule="auto"/>
        <w:rPr>
          <w:sz w:val="20"/>
          <w:szCs w:val="20"/>
        </w:rPr>
      </w:pPr>
      <w:r w:rsidRPr="00882C3E">
        <w:rPr>
          <w:sz w:val="20"/>
          <w:szCs w:val="20"/>
          <w:shd w:val="clear" w:color="auto" w:fill="FF0000"/>
        </w:rPr>
        <w:t>Красный</w:t>
      </w:r>
      <w:r w:rsidRPr="00882C3E">
        <w:rPr>
          <w:sz w:val="20"/>
          <w:szCs w:val="20"/>
        </w:rPr>
        <w:t xml:space="preserve"> – внеплановые позиции составляют более 100% относительно запланированных (при любом количестве реализованных запланированных позиций).</w:t>
      </w:r>
    </w:p>
    <w:p w:rsidR="00882C3E" w:rsidRPr="00882C3E" w:rsidRDefault="00882C3E" w:rsidP="00882C3E">
      <w:pPr>
        <w:spacing w:line="240" w:lineRule="auto"/>
        <w:rPr>
          <w:sz w:val="20"/>
          <w:szCs w:val="20"/>
        </w:rPr>
      </w:pPr>
      <w:proofErr w:type="gramStart"/>
      <w:r w:rsidRPr="00882C3E">
        <w:rPr>
          <w:sz w:val="20"/>
          <w:szCs w:val="20"/>
          <w:shd w:val="clear" w:color="auto" w:fill="C00000"/>
        </w:rPr>
        <w:t>Бордовый</w:t>
      </w:r>
      <w:proofErr w:type="gramEnd"/>
      <w:r w:rsidRPr="00882C3E">
        <w:rPr>
          <w:sz w:val="20"/>
          <w:szCs w:val="20"/>
        </w:rPr>
        <w:t xml:space="preserve"> – реализовано любое количество внеплановых при отсутствии реализованных запланированных позиций.</w:t>
      </w:r>
    </w:p>
  </w:footnote>
  <w:footnote w:id="4">
    <w:p w:rsidR="00882C3E" w:rsidRPr="00882C3E" w:rsidRDefault="00882C3E" w:rsidP="00882C3E">
      <w:pPr>
        <w:pStyle w:val="ad"/>
        <w:rPr>
          <w:rFonts w:ascii="Times New Roman" w:hAnsi="Times New Roman" w:cs="Times New Roman"/>
        </w:rPr>
      </w:pPr>
      <w:r w:rsidRPr="00882C3E">
        <w:rPr>
          <w:rStyle w:val="af"/>
          <w:rFonts w:ascii="Times New Roman" w:hAnsi="Times New Roman" w:cs="Times New Roman"/>
        </w:rPr>
        <w:footnoteRef/>
      </w:r>
      <w:r w:rsidRPr="00882C3E">
        <w:rPr>
          <w:rFonts w:ascii="Times New Roman" w:hAnsi="Times New Roman" w:cs="Times New Roman"/>
        </w:rPr>
        <w:t xml:space="preserve"> Возникли проблемы с прочтением плана: в плане не указаны даты / квартал реализации позиции, либо отсутствуют запланированные на текущий квартал позиции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143861A4"/>
    <w:multiLevelType w:val="hybridMultilevel"/>
    <w:tmpl w:val="5652DA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EE29F2"/>
    <w:multiLevelType w:val="hybridMultilevel"/>
    <w:tmpl w:val="B6A426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5D95A74"/>
    <w:multiLevelType w:val="hybridMultilevel"/>
    <w:tmpl w:val="48007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0767F82"/>
    <w:multiLevelType w:val="hybridMultilevel"/>
    <w:tmpl w:val="E34A33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7DE7271"/>
    <w:multiLevelType w:val="hybridMultilevel"/>
    <w:tmpl w:val="2B04AA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12B"/>
    <w:rsid w:val="000207E8"/>
    <w:rsid w:val="00020FD4"/>
    <w:rsid w:val="000252A8"/>
    <w:rsid w:val="00027EDB"/>
    <w:rsid w:val="00033486"/>
    <w:rsid w:val="00056748"/>
    <w:rsid w:val="0006317D"/>
    <w:rsid w:val="0006467F"/>
    <w:rsid w:val="00074B0C"/>
    <w:rsid w:val="000807F1"/>
    <w:rsid w:val="00084340"/>
    <w:rsid w:val="0008707B"/>
    <w:rsid w:val="00095A6C"/>
    <w:rsid w:val="00097625"/>
    <w:rsid w:val="0009785B"/>
    <w:rsid w:val="000B2872"/>
    <w:rsid w:val="000B34DD"/>
    <w:rsid w:val="000B5E46"/>
    <w:rsid w:val="000F3CDF"/>
    <w:rsid w:val="000F4B81"/>
    <w:rsid w:val="001038E3"/>
    <w:rsid w:val="00111810"/>
    <w:rsid w:val="0011265F"/>
    <w:rsid w:val="00112A27"/>
    <w:rsid w:val="001132E7"/>
    <w:rsid w:val="00145DD3"/>
    <w:rsid w:val="00163DFC"/>
    <w:rsid w:val="00176D4B"/>
    <w:rsid w:val="00177FD5"/>
    <w:rsid w:val="001911D8"/>
    <w:rsid w:val="001965E4"/>
    <w:rsid w:val="001A3A9A"/>
    <w:rsid w:val="001B49D5"/>
    <w:rsid w:val="001C3D2C"/>
    <w:rsid w:val="001D079C"/>
    <w:rsid w:val="001D0FCE"/>
    <w:rsid w:val="001F2849"/>
    <w:rsid w:val="001F5E5B"/>
    <w:rsid w:val="00202577"/>
    <w:rsid w:val="00216FA7"/>
    <w:rsid w:val="002204EC"/>
    <w:rsid w:val="00223D02"/>
    <w:rsid w:val="0022449C"/>
    <w:rsid w:val="002337F4"/>
    <w:rsid w:val="00244716"/>
    <w:rsid w:val="00244E33"/>
    <w:rsid w:val="002473D0"/>
    <w:rsid w:val="00251B0D"/>
    <w:rsid w:val="00251D51"/>
    <w:rsid w:val="00260D6B"/>
    <w:rsid w:val="00282640"/>
    <w:rsid w:val="002828CC"/>
    <w:rsid w:val="00286CE9"/>
    <w:rsid w:val="002968A6"/>
    <w:rsid w:val="002A1EDD"/>
    <w:rsid w:val="002A43D1"/>
    <w:rsid w:val="002A7793"/>
    <w:rsid w:val="002B12F3"/>
    <w:rsid w:val="002B7C64"/>
    <w:rsid w:val="002C16C5"/>
    <w:rsid w:val="002C3CC3"/>
    <w:rsid w:val="0034720A"/>
    <w:rsid w:val="00352CD3"/>
    <w:rsid w:val="00352D7C"/>
    <w:rsid w:val="003648ED"/>
    <w:rsid w:val="003672EC"/>
    <w:rsid w:val="003679D4"/>
    <w:rsid w:val="00372B12"/>
    <w:rsid w:val="003812EE"/>
    <w:rsid w:val="003910D9"/>
    <w:rsid w:val="003A5E70"/>
    <w:rsid w:val="003B0975"/>
    <w:rsid w:val="003C0A1E"/>
    <w:rsid w:val="003D242C"/>
    <w:rsid w:val="003D6A1F"/>
    <w:rsid w:val="003E56AA"/>
    <w:rsid w:val="003E5999"/>
    <w:rsid w:val="003E6F3E"/>
    <w:rsid w:val="003F3FA4"/>
    <w:rsid w:val="00407831"/>
    <w:rsid w:val="00412374"/>
    <w:rsid w:val="00412740"/>
    <w:rsid w:val="0041722D"/>
    <w:rsid w:val="00421FAE"/>
    <w:rsid w:val="00422D0F"/>
    <w:rsid w:val="004325E9"/>
    <w:rsid w:val="00437FA3"/>
    <w:rsid w:val="00443195"/>
    <w:rsid w:val="00444F4B"/>
    <w:rsid w:val="00451843"/>
    <w:rsid w:val="004542A7"/>
    <w:rsid w:val="0045560F"/>
    <w:rsid w:val="0045746D"/>
    <w:rsid w:val="004710C7"/>
    <w:rsid w:val="00471311"/>
    <w:rsid w:val="00471B03"/>
    <w:rsid w:val="00474EB9"/>
    <w:rsid w:val="0047706C"/>
    <w:rsid w:val="0048400C"/>
    <w:rsid w:val="0048483C"/>
    <w:rsid w:val="00487405"/>
    <w:rsid w:val="004909C8"/>
    <w:rsid w:val="004A32A5"/>
    <w:rsid w:val="004A3A45"/>
    <w:rsid w:val="004B0C52"/>
    <w:rsid w:val="004B1C15"/>
    <w:rsid w:val="004C0E50"/>
    <w:rsid w:val="004C39B2"/>
    <w:rsid w:val="004C70F7"/>
    <w:rsid w:val="004D0CF6"/>
    <w:rsid w:val="004D7DCB"/>
    <w:rsid w:val="004E0810"/>
    <w:rsid w:val="004E0D7A"/>
    <w:rsid w:val="004F6D40"/>
    <w:rsid w:val="00503DA2"/>
    <w:rsid w:val="00512584"/>
    <w:rsid w:val="00520A56"/>
    <w:rsid w:val="0052101D"/>
    <w:rsid w:val="0053190E"/>
    <w:rsid w:val="005403AC"/>
    <w:rsid w:val="0058064D"/>
    <w:rsid w:val="00581CF5"/>
    <w:rsid w:val="005B50B7"/>
    <w:rsid w:val="005B56A0"/>
    <w:rsid w:val="005D2DF6"/>
    <w:rsid w:val="005D4750"/>
    <w:rsid w:val="005E3751"/>
    <w:rsid w:val="005E5020"/>
    <w:rsid w:val="005F14E6"/>
    <w:rsid w:val="005F2103"/>
    <w:rsid w:val="005F7E19"/>
    <w:rsid w:val="00606A54"/>
    <w:rsid w:val="0060746E"/>
    <w:rsid w:val="0061042A"/>
    <w:rsid w:val="00610618"/>
    <w:rsid w:val="00611613"/>
    <w:rsid w:val="006139C7"/>
    <w:rsid w:val="006179DA"/>
    <w:rsid w:val="006251A9"/>
    <w:rsid w:val="00636D20"/>
    <w:rsid w:val="00636E4A"/>
    <w:rsid w:val="00654382"/>
    <w:rsid w:val="006709CB"/>
    <w:rsid w:val="00673A51"/>
    <w:rsid w:val="00675074"/>
    <w:rsid w:val="006757CC"/>
    <w:rsid w:val="00684B05"/>
    <w:rsid w:val="00684D3B"/>
    <w:rsid w:val="0069264A"/>
    <w:rsid w:val="006973EC"/>
    <w:rsid w:val="006A41DD"/>
    <w:rsid w:val="006D3A98"/>
    <w:rsid w:val="006D7EEF"/>
    <w:rsid w:val="006E3B05"/>
    <w:rsid w:val="006F720B"/>
    <w:rsid w:val="00701DFB"/>
    <w:rsid w:val="0070557F"/>
    <w:rsid w:val="007119CF"/>
    <w:rsid w:val="007130F7"/>
    <w:rsid w:val="0072473C"/>
    <w:rsid w:val="00732A45"/>
    <w:rsid w:val="00735F31"/>
    <w:rsid w:val="0073670E"/>
    <w:rsid w:val="00740933"/>
    <w:rsid w:val="00750731"/>
    <w:rsid w:val="00763127"/>
    <w:rsid w:val="007634BE"/>
    <w:rsid w:val="00766899"/>
    <w:rsid w:val="007702C3"/>
    <w:rsid w:val="00782FDA"/>
    <w:rsid w:val="00783BDE"/>
    <w:rsid w:val="007A1F37"/>
    <w:rsid w:val="007A5B74"/>
    <w:rsid w:val="007B1746"/>
    <w:rsid w:val="007B78FD"/>
    <w:rsid w:val="007C01DF"/>
    <w:rsid w:val="007D4859"/>
    <w:rsid w:val="007D4BD6"/>
    <w:rsid w:val="007D51F3"/>
    <w:rsid w:val="007D7D53"/>
    <w:rsid w:val="007F3C21"/>
    <w:rsid w:val="00802ADF"/>
    <w:rsid w:val="00802D85"/>
    <w:rsid w:val="0083428C"/>
    <w:rsid w:val="00841525"/>
    <w:rsid w:val="00852188"/>
    <w:rsid w:val="00854F3E"/>
    <w:rsid w:val="00860CA7"/>
    <w:rsid w:val="00865B3B"/>
    <w:rsid w:val="00876AE1"/>
    <w:rsid w:val="008806B0"/>
    <w:rsid w:val="0088144A"/>
    <w:rsid w:val="00882C3E"/>
    <w:rsid w:val="008A4818"/>
    <w:rsid w:val="008B3A87"/>
    <w:rsid w:val="008C35AE"/>
    <w:rsid w:val="008C469D"/>
    <w:rsid w:val="008C5A03"/>
    <w:rsid w:val="008D5667"/>
    <w:rsid w:val="008E0821"/>
    <w:rsid w:val="008E6328"/>
    <w:rsid w:val="00900531"/>
    <w:rsid w:val="0090112B"/>
    <w:rsid w:val="0090546E"/>
    <w:rsid w:val="00906F3F"/>
    <w:rsid w:val="00915B21"/>
    <w:rsid w:val="009204AE"/>
    <w:rsid w:val="009272C3"/>
    <w:rsid w:val="00943C6F"/>
    <w:rsid w:val="00950BC2"/>
    <w:rsid w:val="00956BB2"/>
    <w:rsid w:val="00963450"/>
    <w:rsid w:val="00971A0E"/>
    <w:rsid w:val="009B2C5A"/>
    <w:rsid w:val="009C73D8"/>
    <w:rsid w:val="009E712E"/>
    <w:rsid w:val="009E749D"/>
    <w:rsid w:val="009F5760"/>
    <w:rsid w:val="009F5DF5"/>
    <w:rsid w:val="009F7DAE"/>
    <w:rsid w:val="00A25F27"/>
    <w:rsid w:val="00A26BAF"/>
    <w:rsid w:val="00A2781E"/>
    <w:rsid w:val="00A3015A"/>
    <w:rsid w:val="00A3730A"/>
    <w:rsid w:val="00A4029E"/>
    <w:rsid w:val="00A502AD"/>
    <w:rsid w:val="00A57140"/>
    <w:rsid w:val="00A648A0"/>
    <w:rsid w:val="00A7227F"/>
    <w:rsid w:val="00A90DFA"/>
    <w:rsid w:val="00A948E9"/>
    <w:rsid w:val="00A97A04"/>
    <w:rsid w:val="00AC230B"/>
    <w:rsid w:val="00AC378D"/>
    <w:rsid w:val="00AC77CE"/>
    <w:rsid w:val="00AD2A71"/>
    <w:rsid w:val="00AF22B9"/>
    <w:rsid w:val="00B1246F"/>
    <w:rsid w:val="00B13318"/>
    <w:rsid w:val="00B16F69"/>
    <w:rsid w:val="00B30147"/>
    <w:rsid w:val="00B314DD"/>
    <w:rsid w:val="00B36BB0"/>
    <w:rsid w:val="00B37AE5"/>
    <w:rsid w:val="00B510E9"/>
    <w:rsid w:val="00B51E8B"/>
    <w:rsid w:val="00B75632"/>
    <w:rsid w:val="00B758DB"/>
    <w:rsid w:val="00B76C0D"/>
    <w:rsid w:val="00B8013A"/>
    <w:rsid w:val="00B8169A"/>
    <w:rsid w:val="00B848AD"/>
    <w:rsid w:val="00B93D1E"/>
    <w:rsid w:val="00B9662F"/>
    <w:rsid w:val="00BA2E6E"/>
    <w:rsid w:val="00BA6DAC"/>
    <w:rsid w:val="00BD7940"/>
    <w:rsid w:val="00BE4378"/>
    <w:rsid w:val="00C0210F"/>
    <w:rsid w:val="00C031C5"/>
    <w:rsid w:val="00C07AF6"/>
    <w:rsid w:val="00C12878"/>
    <w:rsid w:val="00C21C83"/>
    <w:rsid w:val="00C53820"/>
    <w:rsid w:val="00C63E85"/>
    <w:rsid w:val="00C64663"/>
    <w:rsid w:val="00C64B96"/>
    <w:rsid w:val="00C921AA"/>
    <w:rsid w:val="00CA57D7"/>
    <w:rsid w:val="00CA74FF"/>
    <w:rsid w:val="00CB0429"/>
    <w:rsid w:val="00CC1EBB"/>
    <w:rsid w:val="00CC6D0C"/>
    <w:rsid w:val="00CD1560"/>
    <w:rsid w:val="00CD3926"/>
    <w:rsid w:val="00CD62CF"/>
    <w:rsid w:val="00CE13AA"/>
    <w:rsid w:val="00CE2181"/>
    <w:rsid w:val="00CE3DCB"/>
    <w:rsid w:val="00CE7124"/>
    <w:rsid w:val="00CF00D9"/>
    <w:rsid w:val="00D20436"/>
    <w:rsid w:val="00D268C6"/>
    <w:rsid w:val="00D26EF0"/>
    <w:rsid w:val="00D309D8"/>
    <w:rsid w:val="00D33D7F"/>
    <w:rsid w:val="00D368A1"/>
    <w:rsid w:val="00D5107F"/>
    <w:rsid w:val="00D548B1"/>
    <w:rsid w:val="00D801AA"/>
    <w:rsid w:val="00D87F83"/>
    <w:rsid w:val="00D90D53"/>
    <w:rsid w:val="00DA15BC"/>
    <w:rsid w:val="00DC27AF"/>
    <w:rsid w:val="00DD37A1"/>
    <w:rsid w:val="00DF520E"/>
    <w:rsid w:val="00E056B6"/>
    <w:rsid w:val="00E124CD"/>
    <w:rsid w:val="00E4235A"/>
    <w:rsid w:val="00E511DD"/>
    <w:rsid w:val="00E51BDC"/>
    <w:rsid w:val="00E65DB8"/>
    <w:rsid w:val="00E70827"/>
    <w:rsid w:val="00EB0FA3"/>
    <w:rsid w:val="00EB2F83"/>
    <w:rsid w:val="00EC0703"/>
    <w:rsid w:val="00EC2827"/>
    <w:rsid w:val="00EC29C9"/>
    <w:rsid w:val="00EC3651"/>
    <w:rsid w:val="00EC4490"/>
    <w:rsid w:val="00EC5BDE"/>
    <w:rsid w:val="00EC6023"/>
    <w:rsid w:val="00ED04F0"/>
    <w:rsid w:val="00ED6199"/>
    <w:rsid w:val="00EE4B15"/>
    <w:rsid w:val="00EF1AE8"/>
    <w:rsid w:val="00EF6EBC"/>
    <w:rsid w:val="00F0186A"/>
    <w:rsid w:val="00F223D2"/>
    <w:rsid w:val="00F236FF"/>
    <w:rsid w:val="00F3346A"/>
    <w:rsid w:val="00F347C3"/>
    <w:rsid w:val="00F6488B"/>
    <w:rsid w:val="00F713FA"/>
    <w:rsid w:val="00F77F37"/>
    <w:rsid w:val="00F875CB"/>
    <w:rsid w:val="00F87862"/>
    <w:rsid w:val="00F90A77"/>
    <w:rsid w:val="00FA66A0"/>
    <w:rsid w:val="00FA7A13"/>
    <w:rsid w:val="00FC44FB"/>
    <w:rsid w:val="00FD1DDE"/>
    <w:rsid w:val="00FD2980"/>
    <w:rsid w:val="00FE6E52"/>
    <w:rsid w:val="00FE7BB2"/>
    <w:rsid w:val="00FF2303"/>
    <w:rsid w:val="00FF4D83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B0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0"/>
    <w:link w:val="10"/>
    <w:uiPriority w:val="99"/>
    <w:qFormat/>
    <w:rsid w:val="0090112B"/>
    <w:pPr>
      <w:keepNext/>
      <w:jc w:val="center"/>
      <w:outlineLvl w:val="0"/>
    </w:pPr>
    <w:rPr>
      <w:rFonts w:cstheme="minorBidi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177FD5"/>
    <w:pPr>
      <w:jc w:val="center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"/>
    <w:next w:val="a"/>
    <w:uiPriority w:val="35"/>
    <w:unhideWhenUsed/>
    <w:qFormat/>
    <w:rsid w:val="00FE7BB2"/>
    <w:pPr>
      <w:spacing w:after="80" w:line="240" w:lineRule="auto"/>
    </w:pPr>
    <w:rPr>
      <w:b/>
      <w:bCs/>
      <w:i/>
      <w:szCs w:val="18"/>
    </w:rPr>
  </w:style>
  <w:style w:type="character" w:customStyle="1" w:styleId="10">
    <w:name w:val="Заголовок 1 Знак"/>
    <w:basedOn w:val="a1"/>
    <w:link w:val="1"/>
    <w:uiPriority w:val="99"/>
    <w:rsid w:val="0090112B"/>
    <w:rPr>
      <w:rFonts w:ascii="Times New Roman" w:eastAsia="Arial Unicode MS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90112B"/>
  </w:style>
  <w:style w:type="paragraph" w:styleId="a6">
    <w:name w:val="annotation text"/>
    <w:basedOn w:val="a"/>
    <w:link w:val="a7"/>
    <w:uiPriority w:val="99"/>
    <w:rsid w:val="0090112B"/>
  </w:style>
  <w:style w:type="character" w:customStyle="1" w:styleId="a7">
    <w:name w:val="Текст примечания Знак"/>
    <w:basedOn w:val="a1"/>
    <w:link w:val="a6"/>
    <w:uiPriority w:val="99"/>
    <w:rsid w:val="0090112B"/>
    <w:rPr>
      <w:rFonts w:ascii="Calibri" w:eastAsia="Arial Unicode MS" w:hAnsi="Calibri" w:cs="Calibri"/>
    </w:rPr>
  </w:style>
  <w:style w:type="paragraph" w:styleId="a0">
    <w:name w:val="Body Text"/>
    <w:basedOn w:val="a"/>
    <w:link w:val="a8"/>
    <w:uiPriority w:val="99"/>
    <w:semiHidden/>
    <w:unhideWhenUsed/>
    <w:rsid w:val="0090112B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90112B"/>
    <w:rPr>
      <w:rFonts w:ascii="Calibri" w:eastAsia="Arial Unicode MS" w:hAnsi="Calibri" w:cs="Calibri"/>
    </w:rPr>
  </w:style>
  <w:style w:type="character" w:customStyle="1" w:styleId="20">
    <w:name w:val="Заголовок 2 Знак"/>
    <w:basedOn w:val="a1"/>
    <w:link w:val="2"/>
    <w:uiPriority w:val="9"/>
    <w:rsid w:val="00177FD5"/>
    <w:rPr>
      <w:rFonts w:ascii="Times New Roman" w:eastAsia="Arial Unicode MS" w:hAnsi="Times New Roman" w:cs="Times New Roman"/>
      <w:b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C378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AC378D"/>
    <w:rPr>
      <w:rFonts w:ascii="Times New Roman" w:eastAsia="Arial Unicode MS" w:hAnsi="Times New Roman" w:cs="Times New Roman"/>
      <w:color w:val="000000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AC378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AC378D"/>
    <w:rPr>
      <w:rFonts w:ascii="Times New Roman" w:eastAsia="Arial Unicode MS" w:hAnsi="Times New Roman" w:cs="Times New Roman"/>
      <w:color w:val="000000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02D85"/>
    <w:pPr>
      <w:widowControl/>
      <w:autoSpaceDE/>
      <w:autoSpaceDN/>
      <w:adjustRightInd/>
      <w:spacing w:line="240" w:lineRule="auto"/>
      <w:ind w:firstLine="0"/>
      <w:jc w:val="left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802D85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802D85"/>
    <w:rPr>
      <w:vertAlign w:val="superscript"/>
    </w:rPr>
  </w:style>
  <w:style w:type="table" w:styleId="af0">
    <w:name w:val="Table Grid"/>
    <w:basedOn w:val="a2"/>
    <w:uiPriority w:val="59"/>
    <w:rsid w:val="00802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802D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802D85"/>
    <w:rPr>
      <w:rFonts w:ascii="Tahoma" w:eastAsia="Arial Unicode MS" w:hAnsi="Tahoma" w:cs="Tahoma"/>
      <w:color w:val="000000"/>
      <w:sz w:val="16"/>
      <w:szCs w:val="16"/>
    </w:rPr>
  </w:style>
  <w:style w:type="paragraph" w:styleId="af3">
    <w:name w:val="TOC Heading"/>
    <w:basedOn w:val="1"/>
    <w:next w:val="a"/>
    <w:uiPriority w:val="39"/>
    <w:unhideWhenUsed/>
    <w:qFormat/>
    <w:rsid w:val="00C921AA"/>
    <w:pPr>
      <w:keepLines/>
      <w:widowControl/>
      <w:autoSpaceDE/>
      <w:autoSpaceDN/>
      <w:adjustRightInd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21">
    <w:name w:val="toc 2"/>
    <w:basedOn w:val="a"/>
    <w:next w:val="a"/>
    <w:autoRedefine/>
    <w:uiPriority w:val="39"/>
    <w:unhideWhenUsed/>
    <w:rsid w:val="00451843"/>
    <w:pPr>
      <w:tabs>
        <w:tab w:val="right" w:leader="dot" w:pos="9344"/>
      </w:tabs>
      <w:spacing w:after="100" w:line="240" w:lineRule="auto"/>
      <w:ind w:left="280"/>
    </w:pPr>
  </w:style>
  <w:style w:type="paragraph" w:styleId="11">
    <w:name w:val="toc 1"/>
    <w:basedOn w:val="a"/>
    <w:next w:val="a"/>
    <w:autoRedefine/>
    <w:uiPriority w:val="39"/>
    <w:unhideWhenUsed/>
    <w:rsid w:val="00C921AA"/>
    <w:pPr>
      <w:spacing w:after="100"/>
    </w:pPr>
  </w:style>
  <w:style w:type="character" w:styleId="af4">
    <w:name w:val="Hyperlink"/>
    <w:basedOn w:val="a1"/>
    <w:uiPriority w:val="99"/>
    <w:unhideWhenUsed/>
    <w:rsid w:val="00C921AA"/>
    <w:rPr>
      <w:color w:val="0000FF" w:themeColor="hyperlink"/>
      <w:u w:val="single"/>
    </w:rPr>
  </w:style>
  <w:style w:type="character" w:styleId="af5">
    <w:name w:val="annotation reference"/>
    <w:basedOn w:val="a1"/>
    <w:uiPriority w:val="99"/>
    <w:semiHidden/>
    <w:unhideWhenUsed/>
    <w:rsid w:val="003D6A1F"/>
    <w:rPr>
      <w:sz w:val="16"/>
      <w:szCs w:val="16"/>
    </w:rPr>
  </w:style>
  <w:style w:type="paragraph" w:styleId="af6">
    <w:name w:val="annotation subject"/>
    <w:basedOn w:val="a6"/>
    <w:next w:val="a6"/>
    <w:link w:val="af7"/>
    <w:uiPriority w:val="99"/>
    <w:semiHidden/>
    <w:unhideWhenUsed/>
    <w:rsid w:val="003D6A1F"/>
    <w:pPr>
      <w:spacing w:line="240" w:lineRule="auto"/>
    </w:pPr>
    <w:rPr>
      <w:b/>
      <w:bCs/>
      <w:sz w:val="20"/>
      <w:szCs w:val="20"/>
    </w:rPr>
  </w:style>
  <w:style w:type="character" w:customStyle="1" w:styleId="af7">
    <w:name w:val="Тема примечания Знак"/>
    <w:basedOn w:val="a7"/>
    <w:link w:val="af6"/>
    <w:uiPriority w:val="99"/>
    <w:semiHidden/>
    <w:rsid w:val="003D6A1F"/>
    <w:rPr>
      <w:rFonts w:ascii="Times New Roman" w:eastAsia="Arial Unicode MS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tokina\Documents\&#1051;&#1080;&#1079;&#1072;\&#1056;&#1048;&#1055;&#1099;\&#1054;&#1090;&#1095;&#1077;&#1090;&#1099;%20&#1056;&#1048;&#1055;\&#1056;&#1048;&#1055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tokina\Documents\&#1051;&#1080;&#1079;&#1072;\&#1056;&#1048;&#1055;&#1099;\&#1054;&#1090;&#1095;&#1077;&#1090;&#1099;%20&#1056;&#1048;&#1055;\&#1056;&#1048;&#1055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tokina\Documents\&#1051;&#1080;&#1079;&#1072;\&#1056;&#1048;&#1055;&#1099;\&#1054;&#1090;&#1095;&#1077;&#1090;&#1099;%20&#1056;&#1048;&#1055;\&#1056;&#1048;&#1055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tokina\Documents\&#1051;&#1080;&#1079;&#1072;\&#1056;&#1048;&#1055;&#1099;\&#1054;&#1090;&#1095;&#1077;&#1090;&#1099;%20&#1056;&#1048;&#1055;\&#1056;&#1048;&#1055;&#109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tokina\Documents\&#1051;&#1080;&#1079;&#1072;\&#1056;&#1048;&#1055;&#1099;\&#1054;&#1090;&#1095;&#1077;&#1090;&#1099;%20&#1056;&#1048;&#1055;\&#1056;&#1048;&#1055;&#109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tokina\Documents\&#1051;&#1080;&#1079;&#1072;\&#1056;&#1048;&#1055;&#1099;\&#1054;&#1090;&#1095;&#1077;&#1090;&#1099;%20&#1056;&#1048;&#1055;\&#1056;&#1048;&#1055;&#109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tokina\Documents\&#1051;&#1080;&#1079;&#1072;\&#1056;&#1048;&#1055;&#1099;\&#1054;&#1090;&#1095;&#1077;&#1090;&#1099;%20&#1056;&#1048;&#1055;\&#1056;&#1048;&#1055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Приложение 2.1.</a:t>
            </a:r>
          </a:p>
          <a:p>
            <a:pPr>
              <a:defRPr sz="1200"/>
            </a:pPr>
            <a:r>
              <a:rPr lang="ru-RU" sz="1200"/>
              <a:t>План = любое; Внеплан = 0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'[РИПы.xlsx]Приложение 3'!$A$4</c:f>
              <c:strCache>
                <c:ptCount val="1"/>
                <c:pt idx="0">
                  <c:v>План = любое; Внеплан = 0</c:v>
                </c:pt>
              </c:strCache>
            </c:strRef>
          </c:tx>
          <c:marker>
            <c:symbol val="none"/>
          </c:marker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linear"/>
            <c:dispRSqr val="0"/>
            <c:dispEq val="0"/>
          </c:trendline>
          <c:cat>
            <c:strRef>
              <c:f>'[РИПы.xlsx]Приложение 3'!$B$3:$G$3</c:f>
              <c:strCache>
                <c:ptCount val="6"/>
                <c:pt idx="0">
                  <c:v>I-II кв. 2014г.</c:v>
                </c:pt>
                <c:pt idx="1">
                  <c:v>III кв. 2014г.</c:v>
                </c:pt>
                <c:pt idx="2">
                  <c:v>IV кв. 2014г.</c:v>
                </c:pt>
                <c:pt idx="3">
                  <c:v>I кв. 2015г.</c:v>
                </c:pt>
                <c:pt idx="4">
                  <c:v>II кв. 2015</c:v>
                </c:pt>
                <c:pt idx="5">
                  <c:v>III кв. 2015</c:v>
                </c:pt>
              </c:strCache>
            </c:strRef>
          </c:cat>
          <c:val>
            <c:numRef>
              <c:f>'[РИПы.xlsx]Приложение 3'!$B$4:$G$4</c:f>
              <c:numCache>
                <c:formatCode>General</c:formatCode>
                <c:ptCount val="6"/>
                <c:pt idx="0">
                  <c:v>6</c:v>
                </c:pt>
                <c:pt idx="1">
                  <c:v>8</c:v>
                </c:pt>
                <c:pt idx="2">
                  <c:v>3</c:v>
                </c:pt>
                <c:pt idx="3">
                  <c:v>11</c:v>
                </c:pt>
                <c:pt idx="4">
                  <c:v>4</c:v>
                </c:pt>
                <c:pt idx="5">
                  <c:v>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1216768"/>
        <c:axId val="51218688"/>
      </c:lineChart>
      <c:catAx>
        <c:axId val="51216768"/>
        <c:scaling>
          <c:orientation val="minMax"/>
        </c:scaling>
        <c:delete val="0"/>
        <c:axPos val="b"/>
        <c:majorTickMark val="out"/>
        <c:minorTickMark val="none"/>
        <c:tickLblPos val="nextTo"/>
        <c:crossAx val="51218688"/>
        <c:crosses val="autoZero"/>
        <c:auto val="1"/>
        <c:lblAlgn val="ctr"/>
        <c:lblOffset val="100"/>
        <c:noMultiLvlLbl val="0"/>
      </c:catAx>
      <c:valAx>
        <c:axId val="51218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512167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Приложение</a:t>
            </a:r>
            <a:r>
              <a:rPr lang="ru-RU" sz="1200" baseline="0"/>
              <a:t> 2.2.</a:t>
            </a:r>
            <a:endParaRPr lang="ru-RU" sz="1200"/>
          </a:p>
          <a:p>
            <a:pPr>
              <a:defRPr sz="1200"/>
            </a:pPr>
            <a:r>
              <a:rPr lang="ru-RU" sz="1200"/>
              <a:t>План = 100%, Внеплан = любое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'[РИПы.xlsx]Приложение 3'!$A$5</c:f>
              <c:strCache>
                <c:ptCount val="1"/>
                <c:pt idx="0">
                  <c:v>План = 100%, Внеплан = любое</c:v>
                </c:pt>
              </c:strCache>
            </c:strRef>
          </c:tx>
          <c:spPr>
            <a:ln>
              <a:solidFill>
                <a:srgbClr val="FFFF00"/>
              </a:solidFill>
            </a:ln>
          </c:spPr>
          <c:marker>
            <c:symbol val="none"/>
          </c:marker>
          <c:dLbls>
            <c:dLbl>
              <c:idx val="5"/>
              <c:layout>
                <c:manualLayout>
                  <c:x val="-4.0575606512464717E-2"/>
                  <c:y val="-7.75462962962962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linear"/>
            <c:dispRSqr val="0"/>
            <c:dispEq val="0"/>
          </c:trendline>
          <c:cat>
            <c:strRef>
              <c:f>'[РИПы.xlsx]Приложение 3'!$B$3:$G$3</c:f>
              <c:strCache>
                <c:ptCount val="6"/>
                <c:pt idx="0">
                  <c:v>I-II кв. 2014г.</c:v>
                </c:pt>
                <c:pt idx="1">
                  <c:v>III кв. 2014г.</c:v>
                </c:pt>
                <c:pt idx="2">
                  <c:v>IV кв. 2014г.</c:v>
                </c:pt>
                <c:pt idx="3">
                  <c:v>I кв. 2015г.</c:v>
                </c:pt>
                <c:pt idx="4">
                  <c:v>II кв. 2015</c:v>
                </c:pt>
                <c:pt idx="5">
                  <c:v>III кв. 2015</c:v>
                </c:pt>
              </c:strCache>
            </c:strRef>
          </c:cat>
          <c:val>
            <c:numRef>
              <c:f>'[РИПы.xlsx]Приложение 3'!$B$5:$G$5</c:f>
              <c:numCache>
                <c:formatCode>General</c:formatCode>
                <c:ptCount val="6"/>
                <c:pt idx="0">
                  <c:v>0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7777536"/>
        <c:axId val="84021248"/>
      </c:lineChart>
      <c:catAx>
        <c:axId val="57777536"/>
        <c:scaling>
          <c:orientation val="minMax"/>
        </c:scaling>
        <c:delete val="0"/>
        <c:axPos val="b"/>
        <c:majorTickMark val="out"/>
        <c:minorTickMark val="none"/>
        <c:tickLblPos val="nextTo"/>
        <c:crossAx val="84021248"/>
        <c:crosses val="autoZero"/>
        <c:auto val="1"/>
        <c:lblAlgn val="ctr"/>
        <c:lblOffset val="100"/>
        <c:noMultiLvlLbl val="0"/>
      </c:catAx>
      <c:valAx>
        <c:axId val="84021248"/>
        <c:scaling>
          <c:orientation val="minMax"/>
          <c:max val="5"/>
        </c:scaling>
        <c:delete val="0"/>
        <c:axPos val="l"/>
        <c:numFmt formatCode="General" sourceLinked="1"/>
        <c:majorTickMark val="out"/>
        <c:minorTickMark val="none"/>
        <c:tickLblPos val="nextTo"/>
        <c:crossAx val="57777536"/>
        <c:crosses val="autoZero"/>
        <c:crossBetween val="between"/>
        <c:majorUnit val="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Приложение 2.3.</a:t>
            </a:r>
          </a:p>
          <a:p>
            <a:pPr>
              <a:defRPr sz="1200"/>
            </a:pPr>
            <a:r>
              <a:rPr lang="ru-RU" sz="1200"/>
              <a:t>План = любое; Внеплан &lt;50%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'[РИПы.xlsx]Приложение 3'!$A$6</c:f>
              <c:strCache>
                <c:ptCount val="1"/>
                <c:pt idx="0">
                  <c:v>План = любое; Внеплан &lt;50%</c:v>
                </c:pt>
              </c:strCache>
            </c:strRef>
          </c:tx>
          <c:marker>
            <c:symbol val="none"/>
          </c:marker>
          <c:dLbls>
            <c:dLbl>
              <c:idx val="5"/>
              <c:layout>
                <c:manualLayout>
                  <c:x val="-8.3333333333333329E-2"/>
                  <c:y val="1.04166666666666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linear"/>
            <c:dispRSqr val="0"/>
            <c:dispEq val="0"/>
          </c:trendline>
          <c:cat>
            <c:strRef>
              <c:f>'[РИПы.xlsx]Приложение 3'!$B$3:$G$3</c:f>
              <c:strCache>
                <c:ptCount val="6"/>
                <c:pt idx="0">
                  <c:v>I-II кв. 2014г.</c:v>
                </c:pt>
                <c:pt idx="1">
                  <c:v>III кв. 2014г.</c:v>
                </c:pt>
                <c:pt idx="2">
                  <c:v>IV кв. 2014г.</c:v>
                </c:pt>
                <c:pt idx="3">
                  <c:v>I кв. 2015г.</c:v>
                </c:pt>
                <c:pt idx="4">
                  <c:v>II кв. 2015</c:v>
                </c:pt>
                <c:pt idx="5">
                  <c:v>III кв. 2015</c:v>
                </c:pt>
              </c:strCache>
            </c:strRef>
          </c:cat>
          <c:val>
            <c:numRef>
              <c:f>'[РИПы.xlsx]Приложение 3'!$B$6:$G$6</c:f>
              <c:numCache>
                <c:formatCode>General</c:formatCode>
                <c:ptCount val="6"/>
                <c:pt idx="0">
                  <c:v>6</c:v>
                </c:pt>
                <c:pt idx="1">
                  <c:v>3</c:v>
                </c:pt>
                <c:pt idx="2">
                  <c:v>7</c:v>
                </c:pt>
                <c:pt idx="3">
                  <c:v>4</c:v>
                </c:pt>
                <c:pt idx="4">
                  <c:v>4</c:v>
                </c:pt>
                <c:pt idx="5">
                  <c:v>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26339328"/>
        <c:axId val="126349696"/>
      </c:lineChart>
      <c:catAx>
        <c:axId val="126339328"/>
        <c:scaling>
          <c:orientation val="minMax"/>
        </c:scaling>
        <c:delete val="0"/>
        <c:axPos val="b"/>
        <c:majorTickMark val="out"/>
        <c:minorTickMark val="none"/>
        <c:tickLblPos val="nextTo"/>
        <c:crossAx val="126349696"/>
        <c:crosses val="autoZero"/>
        <c:auto val="1"/>
        <c:lblAlgn val="ctr"/>
        <c:lblOffset val="100"/>
        <c:noMultiLvlLbl val="0"/>
      </c:catAx>
      <c:valAx>
        <c:axId val="1263496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63393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Приложение 2.4.</a:t>
            </a:r>
          </a:p>
          <a:p>
            <a:pPr>
              <a:defRPr sz="1200"/>
            </a:pPr>
            <a:r>
              <a:rPr lang="ru-RU" sz="1200"/>
              <a:t>План = любое; Внеплан &lt;100%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'[РИПы.xlsx]Приложение 3'!$A$7</c:f>
              <c:strCache>
                <c:ptCount val="1"/>
                <c:pt idx="0">
                  <c:v>План = любое; Внеплан &lt;100%</c:v>
                </c:pt>
              </c:strCache>
            </c:strRef>
          </c:tx>
          <c:spPr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marker>
            <c:symbol val="none"/>
          </c:marker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linear"/>
            <c:dispRSqr val="0"/>
            <c:dispEq val="0"/>
          </c:trendline>
          <c:cat>
            <c:strRef>
              <c:f>'[РИПы.xlsx]Приложение 3'!$B$3:$G$3</c:f>
              <c:strCache>
                <c:ptCount val="6"/>
                <c:pt idx="0">
                  <c:v>I-II кв. 2014г.</c:v>
                </c:pt>
                <c:pt idx="1">
                  <c:v>III кв. 2014г.</c:v>
                </c:pt>
                <c:pt idx="2">
                  <c:v>IV кв. 2014г.</c:v>
                </c:pt>
                <c:pt idx="3">
                  <c:v>I кв. 2015г.</c:v>
                </c:pt>
                <c:pt idx="4">
                  <c:v>II кв. 2015</c:v>
                </c:pt>
                <c:pt idx="5">
                  <c:v>III кв. 2015</c:v>
                </c:pt>
              </c:strCache>
            </c:strRef>
          </c:cat>
          <c:val>
            <c:numRef>
              <c:f>'[РИПы.xlsx]Приложение 3'!$B$7:$G$7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0279296"/>
        <c:axId val="130443136"/>
      </c:lineChart>
      <c:catAx>
        <c:axId val="130279296"/>
        <c:scaling>
          <c:orientation val="minMax"/>
        </c:scaling>
        <c:delete val="0"/>
        <c:axPos val="b"/>
        <c:majorTickMark val="out"/>
        <c:minorTickMark val="none"/>
        <c:tickLblPos val="nextTo"/>
        <c:crossAx val="130443136"/>
        <c:crosses val="autoZero"/>
        <c:auto val="1"/>
        <c:lblAlgn val="ctr"/>
        <c:lblOffset val="100"/>
        <c:noMultiLvlLbl val="0"/>
      </c:catAx>
      <c:valAx>
        <c:axId val="130443136"/>
        <c:scaling>
          <c:orientation val="minMax"/>
          <c:max val="4"/>
        </c:scaling>
        <c:delete val="0"/>
        <c:axPos val="l"/>
        <c:numFmt formatCode="General" sourceLinked="1"/>
        <c:majorTickMark val="out"/>
        <c:minorTickMark val="none"/>
        <c:tickLblPos val="nextTo"/>
        <c:crossAx val="130279296"/>
        <c:crosses val="autoZero"/>
        <c:crossBetween val="between"/>
        <c:majorUnit val="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Приложение 2.5.</a:t>
            </a:r>
          </a:p>
          <a:p>
            <a:pPr>
              <a:defRPr sz="1200"/>
            </a:pPr>
            <a:r>
              <a:rPr lang="ru-RU" sz="1200"/>
              <a:t>План = любое; Внеплан &gt;100%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'[РИПы.xlsx]Приложение 3'!$A$8</c:f>
              <c:strCache>
                <c:ptCount val="1"/>
                <c:pt idx="0">
                  <c:v>План = любое; Внеплан &gt;100%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linear"/>
            <c:dispRSqr val="0"/>
            <c:dispEq val="0"/>
          </c:trendline>
          <c:cat>
            <c:strRef>
              <c:f>'[РИПы.xlsx]Приложение 3'!$B$3:$G$3</c:f>
              <c:strCache>
                <c:ptCount val="6"/>
                <c:pt idx="0">
                  <c:v>I-II кв. 2014г.</c:v>
                </c:pt>
                <c:pt idx="1">
                  <c:v>III кв. 2014г.</c:v>
                </c:pt>
                <c:pt idx="2">
                  <c:v>IV кв. 2014г.</c:v>
                </c:pt>
                <c:pt idx="3">
                  <c:v>I кв. 2015г.</c:v>
                </c:pt>
                <c:pt idx="4">
                  <c:v>II кв. 2015</c:v>
                </c:pt>
                <c:pt idx="5">
                  <c:v>III кв. 2015</c:v>
                </c:pt>
              </c:strCache>
            </c:strRef>
          </c:cat>
          <c:val>
            <c:numRef>
              <c:f>'[РИПы.xlsx]Приложение 3'!$B$8:$G$8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2505984"/>
        <c:axId val="132509056"/>
      </c:lineChart>
      <c:catAx>
        <c:axId val="132505984"/>
        <c:scaling>
          <c:orientation val="minMax"/>
        </c:scaling>
        <c:delete val="0"/>
        <c:axPos val="b"/>
        <c:majorTickMark val="out"/>
        <c:minorTickMark val="none"/>
        <c:tickLblPos val="nextTo"/>
        <c:crossAx val="132509056"/>
        <c:crosses val="autoZero"/>
        <c:auto val="1"/>
        <c:lblAlgn val="ctr"/>
        <c:lblOffset val="100"/>
        <c:noMultiLvlLbl val="0"/>
      </c:catAx>
      <c:valAx>
        <c:axId val="132509056"/>
        <c:scaling>
          <c:orientation val="minMax"/>
          <c:max val="3"/>
        </c:scaling>
        <c:delete val="0"/>
        <c:axPos val="l"/>
        <c:numFmt formatCode="General" sourceLinked="1"/>
        <c:majorTickMark val="out"/>
        <c:minorTickMark val="none"/>
        <c:tickLblPos val="nextTo"/>
        <c:crossAx val="132505984"/>
        <c:crosses val="autoZero"/>
        <c:crossBetween val="between"/>
        <c:majorUnit val="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Приложение 2.6</a:t>
            </a:r>
          </a:p>
          <a:p>
            <a:pPr>
              <a:defRPr sz="1200"/>
            </a:pPr>
            <a:r>
              <a:rPr lang="ru-RU" sz="1200"/>
              <a:t>План = 0; Внеплан = любое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'[РИПы.xlsx]Приложение 3'!$A$9</c:f>
              <c:strCache>
                <c:ptCount val="1"/>
                <c:pt idx="0">
                  <c:v>План = 0; Внеплан = любое</c:v>
                </c:pt>
              </c:strCache>
            </c:strRef>
          </c:tx>
          <c:marker>
            <c:symbol val="none"/>
          </c:marker>
          <c:dPt>
            <c:idx val="1"/>
            <c:bubble3D val="0"/>
            <c:spPr>
              <a:ln>
                <a:solidFill>
                  <a:srgbClr val="C00000"/>
                </a:solidFill>
              </a:ln>
            </c:spPr>
          </c:dPt>
          <c:dPt>
            <c:idx val="2"/>
            <c:bubble3D val="0"/>
            <c:spPr>
              <a:ln>
                <a:solidFill>
                  <a:srgbClr val="C00000"/>
                </a:solidFill>
              </a:ln>
            </c:spPr>
          </c:dPt>
          <c:dPt>
            <c:idx val="3"/>
            <c:bubble3D val="0"/>
            <c:spPr>
              <a:ln>
                <a:solidFill>
                  <a:srgbClr val="C00000"/>
                </a:solidFill>
              </a:ln>
            </c:spPr>
          </c:dPt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linear"/>
            <c:dispRSqr val="0"/>
            <c:dispEq val="0"/>
          </c:trendline>
          <c:cat>
            <c:strRef>
              <c:f>'[РИПы.xlsx]Приложение 3'!$B$3:$G$3</c:f>
              <c:strCache>
                <c:ptCount val="6"/>
                <c:pt idx="0">
                  <c:v>I-II кв. 2014г.</c:v>
                </c:pt>
                <c:pt idx="1">
                  <c:v>III кв. 2014г.</c:v>
                </c:pt>
                <c:pt idx="2">
                  <c:v>IV кв. 2014г.</c:v>
                </c:pt>
                <c:pt idx="3">
                  <c:v>I кв. 2015г.</c:v>
                </c:pt>
                <c:pt idx="4">
                  <c:v>II кв. 2015</c:v>
                </c:pt>
                <c:pt idx="5">
                  <c:v>III кв. 2015</c:v>
                </c:pt>
              </c:strCache>
            </c:strRef>
          </c:cat>
          <c:val>
            <c:numRef>
              <c:f>'[РИПы.xlsx]Приложение 3'!$B$9:$G$9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1039232"/>
        <c:axId val="51118848"/>
      </c:lineChart>
      <c:catAx>
        <c:axId val="51039232"/>
        <c:scaling>
          <c:orientation val="minMax"/>
        </c:scaling>
        <c:delete val="0"/>
        <c:axPos val="b"/>
        <c:majorTickMark val="out"/>
        <c:minorTickMark val="none"/>
        <c:tickLblPos val="nextTo"/>
        <c:crossAx val="51118848"/>
        <c:crosses val="autoZero"/>
        <c:auto val="1"/>
        <c:lblAlgn val="ctr"/>
        <c:lblOffset val="100"/>
        <c:noMultiLvlLbl val="0"/>
      </c:catAx>
      <c:valAx>
        <c:axId val="51118848"/>
        <c:scaling>
          <c:orientation val="minMax"/>
          <c:max val="4"/>
        </c:scaling>
        <c:delete val="0"/>
        <c:axPos val="l"/>
        <c:numFmt formatCode="General" sourceLinked="1"/>
        <c:majorTickMark val="out"/>
        <c:minorTickMark val="none"/>
        <c:tickLblPos val="nextTo"/>
        <c:crossAx val="51039232"/>
        <c:crosses val="autoZero"/>
        <c:crossBetween val="between"/>
        <c:majorUnit val="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Приложение 2.7</a:t>
            </a:r>
          </a:p>
          <a:p>
            <a:pPr>
              <a:defRPr sz="1200"/>
            </a:pPr>
            <a:r>
              <a:rPr lang="ru-RU" sz="1200"/>
              <a:t>Нет информации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'[РИПы.xlsx]Приложение 3'!$A$10</c:f>
              <c:strCache>
                <c:ptCount val="1"/>
                <c:pt idx="0">
                  <c:v>Нет информации</c:v>
                </c:pt>
              </c:strCache>
            </c:strRef>
          </c:tx>
          <c:marker>
            <c:symbol val="none"/>
          </c:marker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linear"/>
            <c:dispRSqr val="0"/>
            <c:dispEq val="0"/>
          </c:trendline>
          <c:cat>
            <c:strRef>
              <c:f>'[РИПы.xlsx]Приложение 3'!$B$3:$G$3</c:f>
              <c:strCache>
                <c:ptCount val="6"/>
                <c:pt idx="0">
                  <c:v>I-II кв. 2014г.</c:v>
                </c:pt>
                <c:pt idx="1">
                  <c:v>III кв. 2014г.</c:v>
                </c:pt>
                <c:pt idx="2">
                  <c:v>IV кв. 2014г.</c:v>
                </c:pt>
                <c:pt idx="3">
                  <c:v>I кв. 2015г.</c:v>
                </c:pt>
                <c:pt idx="4">
                  <c:v>II кв. 2015</c:v>
                </c:pt>
                <c:pt idx="5">
                  <c:v>III кв. 2015</c:v>
                </c:pt>
              </c:strCache>
            </c:strRef>
          </c:cat>
          <c:val>
            <c:numRef>
              <c:f>'[РИПы.xlsx]Приложение 3'!$B$10:$G$10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5</c:v>
                </c:pt>
                <c:pt idx="3">
                  <c:v>2</c:v>
                </c:pt>
                <c:pt idx="4">
                  <c:v>4</c:v>
                </c:pt>
                <c:pt idx="5">
                  <c:v>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1152000"/>
        <c:axId val="51153536"/>
      </c:lineChart>
      <c:catAx>
        <c:axId val="51152000"/>
        <c:scaling>
          <c:orientation val="minMax"/>
        </c:scaling>
        <c:delete val="0"/>
        <c:axPos val="b"/>
        <c:majorTickMark val="out"/>
        <c:minorTickMark val="none"/>
        <c:tickLblPos val="nextTo"/>
        <c:crossAx val="51153536"/>
        <c:crosses val="autoZero"/>
        <c:auto val="1"/>
        <c:lblAlgn val="ctr"/>
        <c:lblOffset val="100"/>
        <c:noMultiLvlLbl val="0"/>
      </c:catAx>
      <c:valAx>
        <c:axId val="511535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511520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AF878-9DD4-4332-9D94-F8D263C5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13</Pages>
  <Words>2502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Елизавета Александровна Патокина</cp:lastModifiedBy>
  <cp:revision>281</cp:revision>
  <cp:lastPrinted>2015-11-09T07:11:00Z</cp:lastPrinted>
  <dcterms:created xsi:type="dcterms:W3CDTF">2015-04-22T12:32:00Z</dcterms:created>
  <dcterms:modified xsi:type="dcterms:W3CDTF">2015-11-09T07:21:00Z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