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0C" w:rsidRDefault="00324D0C" w:rsidP="00324D0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образовательное автономное учреждение </w:t>
      </w:r>
    </w:p>
    <w:p w:rsidR="00324D0C" w:rsidRDefault="00324D0C" w:rsidP="00324D0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Ярославской области</w:t>
      </w:r>
    </w:p>
    <w:p w:rsidR="00324D0C" w:rsidRDefault="00324D0C" w:rsidP="00324D0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Институт развития образования</w:t>
      </w:r>
    </w:p>
    <w:p w:rsidR="00324D0C" w:rsidRDefault="00324D0C" w:rsidP="00324D0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Центр развития инновационной инфраструктуры</w:t>
      </w: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Аналитическая записка</w:t>
      </w:r>
    </w:p>
    <w:p w:rsidR="00324D0C" w:rsidRPr="001A4570" w:rsidRDefault="00324D0C" w:rsidP="00324D0C">
      <w:pPr>
        <w:spacing w:after="0" w:line="360" w:lineRule="auto"/>
        <w:ind w:firstLine="567"/>
        <w:jc w:val="center"/>
        <w:rPr>
          <w:rFonts w:ascii="Times New Roman" w:hAnsi="Times New Roman" w:cs="Times New Roman"/>
          <w:b/>
          <w:sz w:val="28"/>
          <w:szCs w:val="28"/>
        </w:rPr>
      </w:pPr>
      <w:r w:rsidRPr="001A4570">
        <w:rPr>
          <w:rFonts w:ascii="Times New Roman" w:hAnsi="Times New Roman" w:cs="Times New Roman"/>
          <w:b/>
          <w:sz w:val="28"/>
          <w:szCs w:val="28"/>
        </w:rPr>
        <w:t xml:space="preserve">Об итогах конкурсного отбора на присвоение статуса </w:t>
      </w:r>
      <w:r>
        <w:rPr>
          <w:rFonts w:ascii="Times New Roman" w:hAnsi="Times New Roman" w:cs="Times New Roman"/>
          <w:b/>
          <w:sz w:val="28"/>
          <w:szCs w:val="28"/>
        </w:rPr>
        <w:t>РСП</w:t>
      </w:r>
      <w:r w:rsidRPr="001A4570">
        <w:rPr>
          <w:rFonts w:ascii="Times New Roman" w:hAnsi="Times New Roman" w:cs="Times New Roman"/>
          <w:b/>
          <w:sz w:val="28"/>
          <w:szCs w:val="28"/>
        </w:rPr>
        <w:t xml:space="preserve"> 2015 года</w:t>
      </w: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Исполнитель: Патокина Е.А.</w:t>
      </w:r>
    </w:p>
    <w:p w:rsidR="00324D0C" w:rsidRDefault="00324D0C" w:rsidP="00324D0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Методист ЦРИИ ГОАУ ЯО ИРО</w:t>
      </w: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spacing w:after="0" w:line="360" w:lineRule="auto"/>
        <w:ind w:firstLine="567"/>
        <w:jc w:val="both"/>
        <w:rPr>
          <w:rFonts w:ascii="Times New Roman" w:hAnsi="Times New Roman" w:cs="Times New Roman"/>
          <w:sz w:val="28"/>
          <w:szCs w:val="28"/>
        </w:rPr>
      </w:pPr>
    </w:p>
    <w:p w:rsidR="00324D0C" w:rsidRPr="00D95115" w:rsidRDefault="00324D0C" w:rsidP="00324D0C">
      <w:pPr>
        <w:spacing w:after="0" w:line="360" w:lineRule="auto"/>
        <w:ind w:firstLine="567"/>
        <w:jc w:val="both"/>
        <w:rPr>
          <w:rFonts w:ascii="Times New Roman" w:hAnsi="Times New Roman" w:cs="Times New Roman"/>
          <w:sz w:val="28"/>
          <w:szCs w:val="28"/>
        </w:rPr>
      </w:pPr>
    </w:p>
    <w:p w:rsidR="00324D0C" w:rsidRDefault="00324D0C" w:rsidP="00324D0C">
      <w:pPr>
        <w:jc w:val="center"/>
        <w:rPr>
          <w:rFonts w:ascii="Times New Roman" w:hAnsi="Times New Roman" w:cs="Times New Roman"/>
          <w:sz w:val="28"/>
          <w:szCs w:val="28"/>
        </w:rPr>
      </w:pPr>
      <w:r>
        <w:rPr>
          <w:rFonts w:ascii="Times New Roman" w:hAnsi="Times New Roman" w:cs="Times New Roman"/>
          <w:sz w:val="28"/>
          <w:szCs w:val="28"/>
        </w:rPr>
        <w:t>Ярославль, 2015г.</w:t>
      </w:r>
    </w:p>
    <w:p w:rsidR="00B510E9" w:rsidRPr="0033740E" w:rsidRDefault="002F1EEF" w:rsidP="00AC7BDC">
      <w:pPr>
        <w:spacing w:after="0" w:line="360" w:lineRule="auto"/>
        <w:ind w:firstLine="567"/>
        <w:jc w:val="both"/>
        <w:rPr>
          <w:rFonts w:ascii="Times New Roman" w:hAnsi="Times New Roman" w:cs="Times New Roman"/>
          <w:bCs/>
          <w:sz w:val="28"/>
          <w:szCs w:val="28"/>
        </w:rPr>
      </w:pPr>
      <w:r w:rsidRPr="0033740E">
        <w:rPr>
          <w:rFonts w:ascii="Times New Roman" w:hAnsi="Times New Roman" w:cs="Times New Roman"/>
          <w:sz w:val="28"/>
          <w:szCs w:val="28"/>
        </w:rPr>
        <w:lastRenderedPageBreak/>
        <w:t>В соответствии с приказом Департамента образования №11/01 – 03 от 15.01.2015г., в срок со 2 по 28 февраля был организован и проведен конкурсный отбор образовательных организаций на присвоение статуса региональной стажировочной площадки (РСП)</w:t>
      </w:r>
      <w:r w:rsidR="0033740E" w:rsidRPr="0033740E">
        <w:rPr>
          <w:rFonts w:ascii="Times New Roman" w:hAnsi="Times New Roman" w:cs="Times New Roman"/>
          <w:sz w:val="28"/>
          <w:szCs w:val="28"/>
        </w:rPr>
        <w:t xml:space="preserve">.  </w:t>
      </w:r>
      <w:r w:rsidR="0033740E" w:rsidRPr="0033740E">
        <w:rPr>
          <w:rFonts w:ascii="Times New Roman" w:hAnsi="Times New Roman" w:cs="Times New Roman"/>
          <w:bCs/>
          <w:sz w:val="28"/>
          <w:szCs w:val="28"/>
        </w:rPr>
        <w:t>Для обеспечения проведения конкурсного отбора приказом директора департамента сформирован организационный комитет в составе</w:t>
      </w:r>
      <w:r w:rsidR="0033740E">
        <w:rPr>
          <w:rFonts w:ascii="Times New Roman" w:hAnsi="Times New Roman" w:cs="Times New Roman"/>
          <w:bCs/>
          <w:sz w:val="28"/>
          <w:szCs w:val="28"/>
        </w:rPr>
        <w:t xml:space="preserve"> 7 человек:</w:t>
      </w:r>
    </w:p>
    <w:p w:rsidR="0033740E" w:rsidRPr="0033740E" w:rsidRDefault="0033740E" w:rsidP="0033740E">
      <w:pPr>
        <w:spacing w:after="0" w:line="360" w:lineRule="auto"/>
        <w:ind w:firstLine="567"/>
        <w:jc w:val="both"/>
        <w:rPr>
          <w:rFonts w:ascii="Times New Roman" w:hAnsi="Times New Roman" w:cs="Times New Roman"/>
          <w:bCs/>
          <w:sz w:val="28"/>
          <w:szCs w:val="28"/>
        </w:rPr>
      </w:pPr>
      <w:r w:rsidRPr="0033740E">
        <w:rPr>
          <w:rFonts w:ascii="Times New Roman" w:hAnsi="Times New Roman" w:cs="Times New Roman"/>
          <w:bCs/>
          <w:sz w:val="28"/>
          <w:szCs w:val="28"/>
        </w:rPr>
        <w:t>Астафьева С.В. – заместитель директора департамента образования Ярославской области, председатель организационного комитета;</w:t>
      </w:r>
    </w:p>
    <w:p w:rsidR="0033740E" w:rsidRPr="0033740E" w:rsidRDefault="0033740E" w:rsidP="0033740E">
      <w:pPr>
        <w:spacing w:after="0" w:line="360" w:lineRule="auto"/>
        <w:ind w:firstLine="567"/>
        <w:jc w:val="both"/>
        <w:rPr>
          <w:rFonts w:ascii="Times New Roman" w:hAnsi="Times New Roman" w:cs="Times New Roman"/>
          <w:sz w:val="28"/>
          <w:szCs w:val="28"/>
        </w:rPr>
      </w:pPr>
      <w:r w:rsidRPr="0033740E">
        <w:rPr>
          <w:rFonts w:ascii="Times New Roman" w:hAnsi="Times New Roman" w:cs="Times New Roman"/>
          <w:sz w:val="28"/>
          <w:szCs w:val="28"/>
        </w:rPr>
        <w:t>Золотарева А.В. – ректор государственного образовательного автономного учреждения Ярославской области «Институт развития образования», заместитель председателя организационного комитета (по согласованию);</w:t>
      </w:r>
    </w:p>
    <w:p w:rsidR="0033740E" w:rsidRPr="0033740E" w:rsidRDefault="0033740E" w:rsidP="0033740E">
      <w:pPr>
        <w:spacing w:after="0" w:line="360" w:lineRule="auto"/>
        <w:ind w:firstLine="567"/>
        <w:jc w:val="both"/>
        <w:rPr>
          <w:rFonts w:ascii="Times New Roman" w:hAnsi="Times New Roman" w:cs="Times New Roman"/>
          <w:sz w:val="28"/>
          <w:szCs w:val="28"/>
        </w:rPr>
      </w:pPr>
      <w:r w:rsidRPr="0033740E">
        <w:rPr>
          <w:rFonts w:ascii="Times New Roman" w:hAnsi="Times New Roman" w:cs="Times New Roman"/>
          <w:sz w:val="28"/>
          <w:szCs w:val="28"/>
        </w:rPr>
        <w:t>Наумова О.Н. – заместитель руководителя центра развития инновационной инфраструктуры государственного образовательного автономного учреждения Ярославской области «Институт развития образования», секретарь (по согласованию).</w:t>
      </w:r>
    </w:p>
    <w:p w:rsidR="0033740E" w:rsidRPr="0033740E" w:rsidRDefault="0033740E" w:rsidP="0033740E">
      <w:pPr>
        <w:spacing w:after="0" w:line="360" w:lineRule="auto"/>
        <w:ind w:firstLine="567"/>
        <w:rPr>
          <w:rFonts w:ascii="Times New Roman" w:hAnsi="Times New Roman" w:cs="Times New Roman"/>
          <w:sz w:val="28"/>
          <w:szCs w:val="28"/>
          <w:u w:val="single"/>
        </w:rPr>
      </w:pPr>
      <w:r w:rsidRPr="0033740E">
        <w:rPr>
          <w:rFonts w:ascii="Times New Roman" w:hAnsi="Times New Roman" w:cs="Times New Roman"/>
          <w:sz w:val="28"/>
          <w:szCs w:val="28"/>
          <w:u w:val="single"/>
        </w:rPr>
        <w:t>Члены оргкомитета:</w:t>
      </w:r>
    </w:p>
    <w:p w:rsidR="0033740E" w:rsidRPr="0033740E" w:rsidRDefault="0033740E" w:rsidP="0033740E">
      <w:pPr>
        <w:spacing w:after="0" w:line="360" w:lineRule="auto"/>
        <w:ind w:firstLine="567"/>
        <w:rPr>
          <w:rFonts w:ascii="Times New Roman" w:hAnsi="Times New Roman" w:cs="Times New Roman"/>
          <w:sz w:val="28"/>
          <w:szCs w:val="28"/>
        </w:rPr>
      </w:pPr>
      <w:r w:rsidRPr="0033740E">
        <w:rPr>
          <w:rFonts w:ascii="Times New Roman" w:hAnsi="Times New Roman" w:cs="Times New Roman"/>
          <w:sz w:val="28"/>
          <w:szCs w:val="28"/>
        </w:rPr>
        <w:t>Бережная С.К. – проректор государственного образовательного автономного учреждения Ярославской области «Институт развития образования» (по согласованию);</w:t>
      </w:r>
    </w:p>
    <w:p w:rsidR="0033740E" w:rsidRPr="0033740E" w:rsidRDefault="0033740E" w:rsidP="0033740E">
      <w:pPr>
        <w:spacing w:after="0" w:line="360" w:lineRule="auto"/>
        <w:ind w:firstLine="567"/>
        <w:rPr>
          <w:rFonts w:ascii="Times New Roman" w:hAnsi="Times New Roman" w:cs="Times New Roman"/>
          <w:sz w:val="28"/>
          <w:szCs w:val="28"/>
        </w:rPr>
      </w:pPr>
      <w:r w:rsidRPr="0033740E">
        <w:rPr>
          <w:rFonts w:ascii="Times New Roman" w:hAnsi="Times New Roman" w:cs="Times New Roman"/>
          <w:sz w:val="28"/>
          <w:szCs w:val="28"/>
        </w:rPr>
        <w:t>Лебедев Е.В. – советник при ректорате государственного образовательного автономного учреждения Ярославской области «Институт развития образования» (по согласованию);</w:t>
      </w:r>
    </w:p>
    <w:p w:rsidR="0033740E" w:rsidRPr="0033740E" w:rsidRDefault="0033740E" w:rsidP="0033740E">
      <w:pPr>
        <w:spacing w:after="0" w:line="360" w:lineRule="auto"/>
        <w:ind w:firstLine="567"/>
        <w:jc w:val="both"/>
        <w:rPr>
          <w:rFonts w:ascii="Times New Roman" w:hAnsi="Times New Roman" w:cs="Times New Roman"/>
          <w:sz w:val="28"/>
          <w:szCs w:val="28"/>
        </w:rPr>
      </w:pPr>
      <w:r w:rsidRPr="0033740E">
        <w:rPr>
          <w:rFonts w:ascii="Times New Roman" w:hAnsi="Times New Roman" w:cs="Times New Roman"/>
          <w:sz w:val="28"/>
          <w:szCs w:val="28"/>
        </w:rPr>
        <w:t>Полищук С.М. – руководитель центра развития инновационной инфраструктуры государственного образовательного автономного учреждения Ярославской области «Институт развития образования» (по согласованию);</w:t>
      </w:r>
    </w:p>
    <w:p w:rsidR="0033740E" w:rsidRPr="0033740E" w:rsidRDefault="0033740E" w:rsidP="0033740E">
      <w:pPr>
        <w:spacing w:after="0" w:line="360" w:lineRule="auto"/>
        <w:ind w:firstLine="567"/>
        <w:jc w:val="both"/>
        <w:rPr>
          <w:rFonts w:ascii="Times New Roman" w:hAnsi="Times New Roman" w:cs="Times New Roman"/>
          <w:sz w:val="28"/>
          <w:szCs w:val="28"/>
        </w:rPr>
      </w:pPr>
      <w:r w:rsidRPr="0033740E">
        <w:rPr>
          <w:rFonts w:ascii="Times New Roman" w:hAnsi="Times New Roman" w:cs="Times New Roman"/>
          <w:sz w:val="28"/>
          <w:szCs w:val="28"/>
        </w:rPr>
        <w:t>Смирнова А.Н. – проректор государственного образовательного автономного учреждения Ярославской области «Институт развития образования» (по согласованию)</w:t>
      </w:r>
      <w:r>
        <w:rPr>
          <w:rFonts w:ascii="Times New Roman" w:hAnsi="Times New Roman" w:cs="Times New Roman"/>
          <w:sz w:val="28"/>
          <w:szCs w:val="28"/>
        </w:rPr>
        <w:t>.</w:t>
      </w:r>
    </w:p>
    <w:p w:rsidR="00A60776" w:rsidRDefault="00A60776" w:rsidP="00A6077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Организационным комитетом разработан Экспертный лист (приложение </w:t>
      </w:r>
      <w:r w:rsidRPr="00DC22A9">
        <w:rPr>
          <w:rFonts w:ascii="Times New Roman" w:hAnsi="Times New Roman" w:cs="Times New Roman"/>
          <w:bCs/>
          <w:sz w:val="28"/>
          <w:szCs w:val="28"/>
        </w:rPr>
        <w:t>1</w:t>
      </w:r>
      <w:r>
        <w:rPr>
          <w:rFonts w:ascii="Times New Roman" w:hAnsi="Times New Roman" w:cs="Times New Roman"/>
          <w:bCs/>
          <w:sz w:val="28"/>
          <w:szCs w:val="28"/>
        </w:rPr>
        <w:t>), составлено расписание публичных презентаций программ стажировки. Решение организационных, материально-технических и финансовых вопросов поручено ГОАУ ЯО «Институт развития образования».</w:t>
      </w:r>
    </w:p>
    <w:p w:rsidR="008A6060" w:rsidRDefault="001075D4" w:rsidP="00A607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для участия в конкурсном отборе было подано 8 заявок о</w:t>
      </w:r>
      <w:r w:rsidR="001F6882">
        <w:rPr>
          <w:rFonts w:ascii="Times New Roman" w:hAnsi="Times New Roman" w:cs="Times New Roman"/>
          <w:sz w:val="28"/>
          <w:szCs w:val="28"/>
        </w:rPr>
        <w:t xml:space="preserve">т 6 образовательных организаций (таблица 1) </w:t>
      </w:r>
      <w:r>
        <w:rPr>
          <w:rFonts w:ascii="Times New Roman" w:hAnsi="Times New Roman" w:cs="Times New Roman"/>
          <w:sz w:val="28"/>
          <w:szCs w:val="28"/>
        </w:rPr>
        <w:t>Ярославля и Рыбинска</w:t>
      </w:r>
      <w:r w:rsidR="001F6882">
        <w:rPr>
          <w:rFonts w:ascii="Times New Roman" w:hAnsi="Times New Roman" w:cs="Times New Roman"/>
          <w:sz w:val="28"/>
          <w:szCs w:val="28"/>
        </w:rPr>
        <w:t xml:space="preserve"> (таблица 2)</w:t>
      </w:r>
      <w:r w:rsidR="008A6060">
        <w:rPr>
          <w:rFonts w:ascii="Times New Roman" w:hAnsi="Times New Roman" w:cs="Times New Roman"/>
          <w:sz w:val="28"/>
          <w:szCs w:val="28"/>
        </w:rPr>
        <w:t>, относящихся к пяти типам ОО</w:t>
      </w:r>
      <w:r>
        <w:rPr>
          <w:rFonts w:ascii="Times New Roman" w:hAnsi="Times New Roman" w:cs="Times New Roman"/>
          <w:sz w:val="28"/>
          <w:szCs w:val="28"/>
        </w:rPr>
        <w:t xml:space="preserve">. </w:t>
      </w:r>
    </w:p>
    <w:p w:rsidR="00D95115" w:rsidRDefault="00D95115" w:rsidP="00A60776">
      <w:pPr>
        <w:spacing w:after="0" w:line="360" w:lineRule="auto"/>
        <w:ind w:firstLine="709"/>
        <w:jc w:val="both"/>
        <w:rPr>
          <w:rFonts w:ascii="Times New Roman" w:hAnsi="Times New Roman" w:cs="Times New Roman"/>
          <w:sz w:val="28"/>
          <w:szCs w:val="28"/>
        </w:rPr>
      </w:pPr>
    </w:p>
    <w:p w:rsidR="008A6060" w:rsidRPr="000A1A00" w:rsidRDefault="008A6060" w:rsidP="00312758">
      <w:pPr>
        <w:pStyle w:val="a3"/>
      </w:pPr>
      <w:r w:rsidRPr="000A1A00">
        <w:t xml:space="preserve">Таблица </w:t>
      </w:r>
      <w:r w:rsidR="002024CF">
        <w:fldChar w:fldCharType="begin"/>
      </w:r>
      <w:r w:rsidR="002024CF">
        <w:instrText xml:space="preserve"> SEQ Таблица \* ARABIC </w:instrText>
      </w:r>
      <w:r w:rsidR="002024CF">
        <w:fldChar w:fldCharType="separate"/>
      </w:r>
      <w:r w:rsidR="00016420">
        <w:rPr>
          <w:noProof/>
        </w:rPr>
        <w:t>1</w:t>
      </w:r>
      <w:r w:rsidR="002024CF">
        <w:rPr>
          <w:noProof/>
        </w:rPr>
        <w:fldChar w:fldCharType="end"/>
      </w:r>
    </w:p>
    <w:tbl>
      <w:tblPr>
        <w:tblStyle w:val="ab"/>
        <w:tblW w:w="0" w:type="auto"/>
        <w:tblLook w:val="04A0" w:firstRow="1" w:lastRow="0" w:firstColumn="1" w:lastColumn="0" w:noHBand="0" w:noVBand="1"/>
      </w:tblPr>
      <w:tblGrid>
        <w:gridCol w:w="1217"/>
        <w:gridCol w:w="3775"/>
        <w:gridCol w:w="787"/>
        <w:gridCol w:w="1065"/>
        <w:gridCol w:w="1124"/>
        <w:gridCol w:w="1603"/>
      </w:tblGrid>
      <w:tr w:rsidR="00740C6F" w:rsidRPr="000A1A00" w:rsidTr="00740C6F">
        <w:trPr>
          <w:cantSplit/>
          <w:trHeight w:val="403"/>
        </w:trPr>
        <w:tc>
          <w:tcPr>
            <w:tcW w:w="1217" w:type="dxa"/>
            <w:tcBorders>
              <w:top w:val="nil"/>
              <w:left w:val="nil"/>
              <w:bottom w:val="single" w:sz="4" w:space="0" w:color="auto"/>
              <w:right w:val="nil"/>
            </w:tcBorders>
          </w:tcPr>
          <w:p w:rsidR="00740C6F" w:rsidRPr="000A1A00" w:rsidRDefault="00740C6F" w:rsidP="00312758">
            <w:pPr>
              <w:ind w:left="113" w:right="113"/>
              <w:jc w:val="right"/>
              <w:rPr>
                <w:rFonts w:ascii="Times New Roman" w:hAnsi="Times New Roman" w:cs="Times New Roman"/>
                <w:b/>
                <w:i/>
                <w:sz w:val="24"/>
                <w:szCs w:val="28"/>
              </w:rPr>
            </w:pPr>
          </w:p>
        </w:tc>
        <w:tc>
          <w:tcPr>
            <w:tcW w:w="8354" w:type="dxa"/>
            <w:gridSpan w:val="5"/>
            <w:tcBorders>
              <w:top w:val="nil"/>
              <w:left w:val="nil"/>
              <w:bottom w:val="single" w:sz="4" w:space="0" w:color="auto"/>
              <w:right w:val="nil"/>
            </w:tcBorders>
            <w:vAlign w:val="center"/>
          </w:tcPr>
          <w:p w:rsidR="00740C6F" w:rsidRPr="000A1A00" w:rsidRDefault="00740C6F" w:rsidP="00312758">
            <w:pPr>
              <w:ind w:left="113" w:right="113"/>
              <w:jc w:val="right"/>
              <w:rPr>
                <w:rFonts w:ascii="Times New Roman" w:hAnsi="Times New Roman" w:cs="Times New Roman"/>
                <w:b/>
                <w:i/>
                <w:sz w:val="24"/>
                <w:szCs w:val="28"/>
              </w:rPr>
            </w:pPr>
            <w:r w:rsidRPr="000A1A00">
              <w:rPr>
                <w:rFonts w:ascii="Times New Roman" w:hAnsi="Times New Roman" w:cs="Times New Roman"/>
                <w:b/>
                <w:i/>
                <w:sz w:val="24"/>
                <w:szCs w:val="28"/>
              </w:rPr>
              <w:t>Распределение заявок по типам образовательных организаций</w:t>
            </w:r>
          </w:p>
        </w:tc>
      </w:tr>
      <w:tr w:rsidR="00740C6F" w:rsidRPr="008A6060" w:rsidTr="00740C6F">
        <w:trPr>
          <w:cantSplit/>
          <w:trHeight w:val="2251"/>
        </w:trPr>
        <w:tc>
          <w:tcPr>
            <w:tcW w:w="4992" w:type="dxa"/>
            <w:gridSpan w:val="2"/>
            <w:tcBorders>
              <w:top w:val="single" w:sz="4" w:space="0" w:color="auto"/>
            </w:tcBorders>
            <w:vAlign w:val="center"/>
          </w:tcPr>
          <w:p w:rsidR="00740C6F" w:rsidRPr="008A6060" w:rsidRDefault="00740C6F" w:rsidP="008A6060">
            <w:pPr>
              <w:jc w:val="center"/>
              <w:rPr>
                <w:rFonts w:ascii="Times New Roman" w:hAnsi="Times New Roman" w:cs="Times New Roman"/>
                <w:b/>
                <w:sz w:val="24"/>
                <w:szCs w:val="28"/>
              </w:rPr>
            </w:pPr>
            <w:r w:rsidRPr="008A6060">
              <w:rPr>
                <w:rFonts w:ascii="Times New Roman" w:hAnsi="Times New Roman" w:cs="Times New Roman"/>
                <w:b/>
                <w:sz w:val="24"/>
                <w:szCs w:val="28"/>
              </w:rPr>
              <w:t>Тип ОО</w:t>
            </w:r>
          </w:p>
        </w:tc>
        <w:tc>
          <w:tcPr>
            <w:tcW w:w="787" w:type="dxa"/>
            <w:tcBorders>
              <w:top w:val="single" w:sz="4" w:space="0" w:color="auto"/>
            </w:tcBorders>
            <w:textDirection w:val="btLr"/>
            <w:vAlign w:val="center"/>
          </w:tcPr>
          <w:p w:rsidR="00740C6F" w:rsidRPr="008A6060" w:rsidRDefault="00740C6F" w:rsidP="008A6060">
            <w:pPr>
              <w:ind w:left="113" w:right="113"/>
              <w:jc w:val="center"/>
              <w:rPr>
                <w:rFonts w:ascii="Times New Roman" w:hAnsi="Times New Roman" w:cs="Times New Roman"/>
                <w:b/>
                <w:sz w:val="24"/>
                <w:szCs w:val="28"/>
              </w:rPr>
            </w:pPr>
            <w:r>
              <w:rPr>
                <w:rFonts w:ascii="Times New Roman" w:hAnsi="Times New Roman" w:cs="Times New Roman"/>
                <w:b/>
                <w:sz w:val="24"/>
                <w:szCs w:val="28"/>
              </w:rPr>
              <w:t>Подано заявок</w:t>
            </w:r>
            <w:r w:rsidR="008749D4">
              <w:rPr>
                <w:rFonts w:ascii="Times New Roman" w:hAnsi="Times New Roman" w:cs="Times New Roman"/>
                <w:b/>
                <w:sz w:val="24"/>
                <w:szCs w:val="28"/>
              </w:rPr>
              <w:t xml:space="preserve"> (рис.1)</w:t>
            </w:r>
          </w:p>
        </w:tc>
        <w:tc>
          <w:tcPr>
            <w:tcW w:w="1065" w:type="dxa"/>
            <w:tcBorders>
              <w:top w:val="single" w:sz="4" w:space="0" w:color="auto"/>
            </w:tcBorders>
            <w:textDirection w:val="btLr"/>
          </w:tcPr>
          <w:p w:rsidR="00740C6F" w:rsidRPr="008A6060" w:rsidRDefault="00740C6F" w:rsidP="008A6060">
            <w:pPr>
              <w:ind w:left="113" w:right="113"/>
              <w:jc w:val="center"/>
              <w:rPr>
                <w:rFonts w:ascii="Times New Roman" w:hAnsi="Times New Roman" w:cs="Times New Roman"/>
                <w:b/>
                <w:sz w:val="24"/>
                <w:szCs w:val="28"/>
              </w:rPr>
            </w:pPr>
            <w:r>
              <w:rPr>
                <w:rFonts w:ascii="Times New Roman" w:hAnsi="Times New Roman" w:cs="Times New Roman"/>
                <w:b/>
                <w:sz w:val="24"/>
                <w:szCs w:val="28"/>
              </w:rPr>
              <w:t>Число ОО, подавших заявки</w:t>
            </w:r>
          </w:p>
        </w:tc>
        <w:tc>
          <w:tcPr>
            <w:tcW w:w="1124" w:type="dxa"/>
            <w:tcBorders>
              <w:top w:val="single" w:sz="4" w:space="0" w:color="auto"/>
            </w:tcBorders>
            <w:textDirection w:val="btLr"/>
            <w:vAlign w:val="center"/>
          </w:tcPr>
          <w:p w:rsidR="00740C6F" w:rsidRPr="008A6060" w:rsidRDefault="00740C6F" w:rsidP="008A6060">
            <w:pPr>
              <w:ind w:left="113" w:right="113"/>
              <w:jc w:val="center"/>
              <w:rPr>
                <w:rFonts w:ascii="Times New Roman" w:hAnsi="Times New Roman" w:cs="Times New Roman"/>
                <w:b/>
                <w:sz w:val="24"/>
                <w:szCs w:val="28"/>
              </w:rPr>
            </w:pPr>
            <w:r w:rsidRPr="008A6060">
              <w:rPr>
                <w:rFonts w:ascii="Times New Roman" w:hAnsi="Times New Roman" w:cs="Times New Roman"/>
                <w:b/>
                <w:sz w:val="24"/>
                <w:szCs w:val="28"/>
              </w:rPr>
              <w:t>Число заявок, прошедших конкурсный отбор</w:t>
            </w:r>
            <w:r w:rsidR="008749D4">
              <w:rPr>
                <w:rFonts w:ascii="Times New Roman" w:hAnsi="Times New Roman" w:cs="Times New Roman"/>
                <w:b/>
                <w:sz w:val="24"/>
                <w:szCs w:val="28"/>
              </w:rPr>
              <w:t xml:space="preserve"> (рис.2)</w:t>
            </w:r>
          </w:p>
        </w:tc>
        <w:tc>
          <w:tcPr>
            <w:tcW w:w="1603" w:type="dxa"/>
            <w:tcBorders>
              <w:top w:val="single" w:sz="4" w:space="0" w:color="auto"/>
            </w:tcBorders>
            <w:textDirection w:val="btLr"/>
            <w:vAlign w:val="center"/>
          </w:tcPr>
          <w:p w:rsidR="00740C6F" w:rsidRPr="008A6060" w:rsidRDefault="00740C6F" w:rsidP="001F6882">
            <w:pPr>
              <w:ind w:left="113" w:right="113"/>
              <w:jc w:val="center"/>
              <w:rPr>
                <w:rFonts w:ascii="Times New Roman" w:hAnsi="Times New Roman" w:cs="Times New Roman"/>
                <w:b/>
                <w:sz w:val="24"/>
                <w:szCs w:val="28"/>
              </w:rPr>
            </w:pPr>
            <w:r w:rsidRPr="008A6060">
              <w:rPr>
                <w:rFonts w:ascii="Times New Roman" w:hAnsi="Times New Roman" w:cs="Times New Roman"/>
                <w:b/>
                <w:sz w:val="24"/>
                <w:szCs w:val="28"/>
              </w:rPr>
              <w:t xml:space="preserve">Процент заявок, прошедших конкурсный отбор </w:t>
            </w:r>
            <w:r>
              <w:rPr>
                <w:rFonts w:ascii="Times New Roman" w:hAnsi="Times New Roman" w:cs="Times New Roman"/>
                <w:b/>
                <w:sz w:val="24"/>
                <w:szCs w:val="28"/>
              </w:rPr>
              <w:t xml:space="preserve"> (по каждому типу ОО)</w:t>
            </w:r>
          </w:p>
        </w:tc>
      </w:tr>
      <w:tr w:rsidR="00740C6F" w:rsidRPr="008A6060" w:rsidTr="004510CC">
        <w:tc>
          <w:tcPr>
            <w:tcW w:w="4992" w:type="dxa"/>
            <w:gridSpan w:val="2"/>
          </w:tcPr>
          <w:p w:rsidR="00740C6F" w:rsidRPr="008A6060" w:rsidRDefault="00740C6F" w:rsidP="001F6882">
            <w:pPr>
              <w:rPr>
                <w:rFonts w:ascii="Times New Roman" w:hAnsi="Times New Roman" w:cs="Times New Roman"/>
                <w:sz w:val="24"/>
                <w:szCs w:val="28"/>
              </w:rPr>
            </w:pPr>
            <w:r>
              <w:rPr>
                <w:rFonts w:ascii="Times New Roman" w:hAnsi="Times New Roman" w:cs="Times New Roman"/>
                <w:sz w:val="24"/>
                <w:szCs w:val="28"/>
              </w:rPr>
              <w:t>Дошкольные образовательные организации</w:t>
            </w:r>
          </w:p>
        </w:tc>
        <w:tc>
          <w:tcPr>
            <w:tcW w:w="787"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065" w:type="dxa"/>
            <w:vAlign w:val="center"/>
          </w:tcPr>
          <w:p w:rsidR="00740C6F" w:rsidRDefault="00740C6F" w:rsidP="004510CC">
            <w:pPr>
              <w:jc w:val="center"/>
              <w:rPr>
                <w:rFonts w:ascii="Times New Roman" w:hAnsi="Times New Roman" w:cs="Times New Roman"/>
                <w:sz w:val="24"/>
                <w:szCs w:val="28"/>
              </w:rPr>
            </w:pPr>
            <w:r>
              <w:rPr>
                <w:rFonts w:ascii="Times New Roman" w:hAnsi="Times New Roman" w:cs="Times New Roman"/>
                <w:sz w:val="24"/>
                <w:szCs w:val="28"/>
              </w:rPr>
              <w:t>1</w:t>
            </w:r>
          </w:p>
        </w:tc>
        <w:tc>
          <w:tcPr>
            <w:tcW w:w="1124"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603"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100%</w:t>
            </w:r>
          </w:p>
        </w:tc>
      </w:tr>
      <w:tr w:rsidR="00740C6F" w:rsidRPr="008A6060" w:rsidTr="004510CC">
        <w:tc>
          <w:tcPr>
            <w:tcW w:w="4992" w:type="dxa"/>
            <w:gridSpan w:val="2"/>
          </w:tcPr>
          <w:p w:rsidR="00740C6F" w:rsidRPr="008A6060" w:rsidRDefault="00740C6F" w:rsidP="001F6882">
            <w:pPr>
              <w:rPr>
                <w:rFonts w:ascii="Times New Roman" w:hAnsi="Times New Roman" w:cs="Times New Roman"/>
                <w:sz w:val="24"/>
                <w:szCs w:val="28"/>
              </w:rPr>
            </w:pPr>
            <w:r>
              <w:rPr>
                <w:rFonts w:ascii="Times New Roman" w:hAnsi="Times New Roman" w:cs="Times New Roman"/>
                <w:sz w:val="24"/>
                <w:szCs w:val="28"/>
              </w:rPr>
              <w:t>Общеобразовательные организации</w:t>
            </w:r>
          </w:p>
        </w:tc>
        <w:tc>
          <w:tcPr>
            <w:tcW w:w="787"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2</w:t>
            </w:r>
          </w:p>
        </w:tc>
        <w:tc>
          <w:tcPr>
            <w:tcW w:w="1065" w:type="dxa"/>
            <w:vAlign w:val="center"/>
          </w:tcPr>
          <w:p w:rsidR="00740C6F" w:rsidRDefault="004510CC" w:rsidP="004510CC">
            <w:pPr>
              <w:jc w:val="center"/>
              <w:rPr>
                <w:rFonts w:ascii="Times New Roman" w:hAnsi="Times New Roman" w:cs="Times New Roman"/>
                <w:sz w:val="24"/>
                <w:szCs w:val="28"/>
              </w:rPr>
            </w:pPr>
            <w:r>
              <w:rPr>
                <w:rFonts w:ascii="Times New Roman" w:hAnsi="Times New Roman" w:cs="Times New Roman"/>
                <w:sz w:val="24"/>
                <w:szCs w:val="28"/>
              </w:rPr>
              <w:t>1</w:t>
            </w:r>
          </w:p>
        </w:tc>
        <w:tc>
          <w:tcPr>
            <w:tcW w:w="1124"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603"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50%</w:t>
            </w:r>
          </w:p>
        </w:tc>
      </w:tr>
      <w:tr w:rsidR="00740C6F" w:rsidRPr="008A6060" w:rsidTr="004510CC">
        <w:tc>
          <w:tcPr>
            <w:tcW w:w="4992" w:type="dxa"/>
            <w:gridSpan w:val="2"/>
          </w:tcPr>
          <w:p w:rsidR="00740C6F" w:rsidRPr="008A6060" w:rsidRDefault="00740C6F" w:rsidP="001F6882">
            <w:pPr>
              <w:rPr>
                <w:rFonts w:ascii="Times New Roman" w:hAnsi="Times New Roman" w:cs="Times New Roman"/>
                <w:sz w:val="24"/>
                <w:szCs w:val="28"/>
              </w:rPr>
            </w:pPr>
            <w:r>
              <w:rPr>
                <w:rFonts w:ascii="Times New Roman" w:hAnsi="Times New Roman" w:cs="Times New Roman"/>
                <w:sz w:val="24"/>
                <w:szCs w:val="28"/>
              </w:rPr>
              <w:t>Учреждения дополнительного образования детей</w:t>
            </w:r>
          </w:p>
        </w:tc>
        <w:tc>
          <w:tcPr>
            <w:tcW w:w="787"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065" w:type="dxa"/>
            <w:vAlign w:val="center"/>
          </w:tcPr>
          <w:p w:rsidR="00740C6F" w:rsidRDefault="00740C6F" w:rsidP="004510CC">
            <w:pPr>
              <w:jc w:val="center"/>
              <w:rPr>
                <w:rFonts w:ascii="Times New Roman" w:hAnsi="Times New Roman" w:cs="Times New Roman"/>
                <w:sz w:val="24"/>
                <w:szCs w:val="28"/>
              </w:rPr>
            </w:pPr>
            <w:r>
              <w:rPr>
                <w:rFonts w:ascii="Times New Roman" w:hAnsi="Times New Roman" w:cs="Times New Roman"/>
                <w:sz w:val="24"/>
                <w:szCs w:val="28"/>
              </w:rPr>
              <w:t>1</w:t>
            </w:r>
          </w:p>
        </w:tc>
        <w:tc>
          <w:tcPr>
            <w:tcW w:w="1124"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0</w:t>
            </w:r>
          </w:p>
        </w:tc>
        <w:tc>
          <w:tcPr>
            <w:tcW w:w="1603"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0%</w:t>
            </w:r>
          </w:p>
        </w:tc>
      </w:tr>
      <w:tr w:rsidR="00740C6F" w:rsidRPr="008A6060" w:rsidTr="004510CC">
        <w:tc>
          <w:tcPr>
            <w:tcW w:w="4992" w:type="dxa"/>
            <w:gridSpan w:val="2"/>
          </w:tcPr>
          <w:p w:rsidR="00740C6F" w:rsidRPr="008A6060" w:rsidRDefault="00740C6F" w:rsidP="001F6882">
            <w:pPr>
              <w:rPr>
                <w:rFonts w:ascii="Times New Roman" w:hAnsi="Times New Roman" w:cs="Times New Roman"/>
                <w:sz w:val="24"/>
                <w:szCs w:val="28"/>
              </w:rPr>
            </w:pPr>
            <w:r>
              <w:rPr>
                <w:rFonts w:ascii="Times New Roman" w:hAnsi="Times New Roman" w:cs="Times New Roman"/>
                <w:sz w:val="24"/>
                <w:szCs w:val="28"/>
              </w:rPr>
              <w:t>Учреждения дополнительного профессионального образования</w:t>
            </w:r>
          </w:p>
        </w:tc>
        <w:tc>
          <w:tcPr>
            <w:tcW w:w="787"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3</w:t>
            </w:r>
          </w:p>
        </w:tc>
        <w:tc>
          <w:tcPr>
            <w:tcW w:w="1065" w:type="dxa"/>
            <w:vAlign w:val="center"/>
          </w:tcPr>
          <w:p w:rsidR="00740C6F" w:rsidRDefault="004510CC" w:rsidP="004510CC">
            <w:pPr>
              <w:jc w:val="center"/>
              <w:rPr>
                <w:rFonts w:ascii="Times New Roman" w:hAnsi="Times New Roman" w:cs="Times New Roman"/>
                <w:sz w:val="24"/>
                <w:szCs w:val="28"/>
              </w:rPr>
            </w:pPr>
            <w:r>
              <w:rPr>
                <w:rFonts w:ascii="Times New Roman" w:hAnsi="Times New Roman" w:cs="Times New Roman"/>
                <w:sz w:val="24"/>
                <w:szCs w:val="28"/>
              </w:rPr>
              <w:t>1</w:t>
            </w:r>
          </w:p>
        </w:tc>
        <w:tc>
          <w:tcPr>
            <w:tcW w:w="1124"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3</w:t>
            </w:r>
          </w:p>
        </w:tc>
        <w:tc>
          <w:tcPr>
            <w:tcW w:w="1603"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100%</w:t>
            </w:r>
          </w:p>
        </w:tc>
      </w:tr>
      <w:tr w:rsidR="00740C6F" w:rsidRPr="008A6060" w:rsidTr="004510CC">
        <w:tc>
          <w:tcPr>
            <w:tcW w:w="4992" w:type="dxa"/>
            <w:gridSpan w:val="2"/>
          </w:tcPr>
          <w:p w:rsidR="00740C6F" w:rsidRDefault="00740C6F" w:rsidP="00055C8C">
            <w:pPr>
              <w:rPr>
                <w:rFonts w:ascii="Times New Roman" w:hAnsi="Times New Roman" w:cs="Times New Roman"/>
                <w:sz w:val="24"/>
                <w:szCs w:val="28"/>
              </w:rPr>
            </w:pPr>
            <w:r>
              <w:rPr>
                <w:rFonts w:ascii="Times New Roman" w:hAnsi="Times New Roman" w:cs="Times New Roman"/>
                <w:sz w:val="24"/>
                <w:szCs w:val="28"/>
              </w:rPr>
              <w:t>Учреждения психолого-педагогической и медико-социальной помощи</w:t>
            </w:r>
          </w:p>
        </w:tc>
        <w:tc>
          <w:tcPr>
            <w:tcW w:w="787"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065" w:type="dxa"/>
            <w:vAlign w:val="center"/>
          </w:tcPr>
          <w:p w:rsidR="00740C6F" w:rsidRDefault="00740C6F" w:rsidP="004510CC">
            <w:pPr>
              <w:jc w:val="center"/>
              <w:rPr>
                <w:rFonts w:ascii="Times New Roman" w:hAnsi="Times New Roman" w:cs="Times New Roman"/>
                <w:sz w:val="24"/>
                <w:szCs w:val="28"/>
              </w:rPr>
            </w:pPr>
            <w:r>
              <w:rPr>
                <w:rFonts w:ascii="Times New Roman" w:hAnsi="Times New Roman" w:cs="Times New Roman"/>
                <w:sz w:val="24"/>
                <w:szCs w:val="28"/>
              </w:rPr>
              <w:t>1</w:t>
            </w:r>
          </w:p>
        </w:tc>
        <w:tc>
          <w:tcPr>
            <w:tcW w:w="1124"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w:t>
            </w:r>
          </w:p>
        </w:tc>
        <w:tc>
          <w:tcPr>
            <w:tcW w:w="1603" w:type="dxa"/>
            <w:vAlign w:val="center"/>
          </w:tcPr>
          <w:p w:rsidR="00740C6F" w:rsidRPr="008A6060" w:rsidRDefault="00740C6F" w:rsidP="00015B9F">
            <w:pPr>
              <w:jc w:val="center"/>
              <w:rPr>
                <w:rFonts w:ascii="Times New Roman" w:hAnsi="Times New Roman" w:cs="Times New Roman"/>
                <w:sz w:val="24"/>
                <w:szCs w:val="28"/>
              </w:rPr>
            </w:pPr>
            <w:r>
              <w:rPr>
                <w:rFonts w:ascii="Times New Roman" w:hAnsi="Times New Roman" w:cs="Times New Roman"/>
                <w:sz w:val="24"/>
                <w:szCs w:val="28"/>
              </w:rPr>
              <w:t>100%</w:t>
            </w:r>
          </w:p>
        </w:tc>
      </w:tr>
      <w:tr w:rsidR="002F48B5" w:rsidRPr="008A6060" w:rsidTr="002F48B5">
        <w:tc>
          <w:tcPr>
            <w:tcW w:w="4992" w:type="dxa"/>
            <w:gridSpan w:val="2"/>
            <w:vAlign w:val="center"/>
          </w:tcPr>
          <w:p w:rsidR="002F48B5" w:rsidRDefault="002F48B5" w:rsidP="002F48B5">
            <w:pPr>
              <w:jc w:val="right"/>
              <w:rPr>
                <w:rFonts w:ascii="Times New Roman" w:hAnsi="Times New Roman" w:cs="Times New Roman"/>
                <w:sz w:val="24"/>
                <w:szCs w:val="28"/>
              </w:rPr>
            </w:pPr>
            <w:r>
              <w:rPr>
                <w:rFonts w:ascii="Times New Roman" w:hAnsi="Times New Roman" w:cs="Times New Roman"/>
                <w:sz w:val="24"/>
                <w:szCs w:val="28"/>
              </w:rPr>
              <w:t>ВСЕГО</w:t>
            </w:r>
          </w:p>
        </w:tc>
        <w:tc>
          <w:tcPr>
            <w:tcW w:w="787" w:type="dxa"/>
            <w:vAlign w:val="center"/>
          </w:tcPr>
          <w:p w:rsidR="002F48B5" w:rsidRDefault="002F48B5" w:rsidP="00015B9F">
            <w:pPr>
              <w:jc w:val="center"/>
              <w:rPr>
                <w:rFonts w:ascii="Times New Roman" w:hAnsi="Times New Roman" w:cs="Times New Roman"/>
                <w:sz w:val="24"/>
                <w:szCs w:val="28"/>
              </w:rPr>
            </w:pPr>
            <w:r>
              <w:rPr>
                <w:rFonts w:ascii="Times New Roman" w:hAnsi="Times New Roman" w:cs="Times New Roman"/>
                <w:sz w:val="24"/>
                <w:szCs w:val="28"/>
              </w:rPr>
              <w:t>8</w:t>
            </w:r>
          </w:p>
        </w:tc>
        <w:tc>
          <w:tcPr>
            <w:tcW w:w="1065" w:type="dxa"/>
            <w:vAlign w:val="center"/>
          </w:tcPr>
          <w:p w:rsidR="002F48B5" w:rsidRDefault="002F48B5" w:rsidP="004510CC">
            <w:pPr>
              <w:jc w:val="center"/>
              <w:rPr>
                <w:rFonts w:ascii="Times New Roman" w:hAnsi="Times New Roman" w:cs="Times New Roman"/>
                <w:sz w:val="24"/>
                <w:szCs w:val="28"/>
              </w:rPr>
            </w:pPr>
            <w:r>
              <w:rPr>
                <w:rFonts w:ascii="Times New Roman" w:hAnsi="Times New Roman" w:cs="Times New Roman"/>
                <w:sz w:val="24"/>
                <w:szCs w:val="28"/>
              </w:rPr>
              <w:t>5</w:t>
            </w:r>
          </w:p>
        </w:tc>
        <w:tc>
          <w:tcPr>
            <w:tcW w:w="1124" w:type="dxa"/>
            <w:vAlign w:val="center"/>
          </w:tcPr>
          <w:p w:rsidR="002F48B5" w:rsidRDefault="002F48B5" w:rsidP="00015B9F">
            <w:pPr>
              <w:jc w:val="center"/>
              <w:rPr>
                <w:rFonts w:ascii="Times New Roman" w:hAnsi="Times New Roman" w:cs="Times New Roman"/>
                <w:sz w:val="24"/>
                <w:szCs w:val="28"/>
              </w:rPr>
            </w:pPr>
            <w:r>
              <w:rPr>
                <w:rFonts w:ascii="Times New Roman" w:hAnsi="Times New Roman" w:cs="Times New Roman"/>
                <w:sz w:val="24"/>
                <w:szCs w:val="28"/>
              </w:rPr>
              <w:t>6</w:t>
            </w:r>
          </w:p>
        </w:tc>
        <w:tc>
          <w:tcPr>
            <w:tcW w:w="1603" w:type="dxa"/>
            <w:vAlign w:val="center"/>
          </w:tcPr>
          <w:p w:rsidR="002F48B5" w:rsidRDefault="002F48B5" w:rsidP="00015B9F">
            <w:pPr>
              <w:jc w:val="center"/>
              <w:rPr>
                <w:rFonts w:ascii="Times New Roman" w:hAnsi="Times New Roman" w:cs="Times New Roman"/>
                <w:sz w:val="24"/>
                <w:szCs w:val="28"/>
              </w:rPr>
            </w:pPr>
          </w:p>
        </w:tc>
      </w:tr>
    </w:tbl>
    <w:p w:rsidR="00D95115" w:rsidRDefault="00341800" w:rsidP="00341800">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количество заявок на участие в конкурсном отборе подано учреждениями дополнительного профессионального образования. Все заявки от организаций данного типа успешно прошли конкурсный отбор. Учреждения дополнительного образования детей среди победителей конкурсного отбора не представлены.</w:t>
      </w:r>
      <w:r w:rsidR="008749D4">
        <w:rPr>
          <w:rFonts w:ascii="Times New Roman" w:hAnsi="Times New Roman" w:cs="Times New Roman"/>
          <w:sz w:val="28"/>
          <w:szCs w:val="28"/>
        </w:rPr>
        <w:t xml:space="preserve"> </w:t>
      </w:r>
    </w:p>
    <w:p w:rsidR="00D95115" w:rsidRDefault="00D95115" w:rsidP="00341800">
      <w:pPr>
        <w:spacing w:before="240" w:after="0" w:line="360" w:lineRule="auto"/>
        <w:ind w:firstLine="709"/>
        <w:jc w:val="both"/>
        <w:rPr>
          <w:rFonts w:ascii="Times New Roman" w:hAnsi="Times New Roman" w:cs="Times New Roman"/>
          <w:sz w:val="28"/>
          <w:szCs w:val="28"/>
        </w:rPr>
      </w:pPr>
    </w:p>
    <w:p w:rsidR="00D95115" w:rsidRDefault="00D95115" w:rsidP="00341800">
      <w:pPr>
        <w:spacing w:before="240" w:after="0" w:line="360" w:lineRule="auto"/>
        <w:ind w:firstLine="709"/>
        <w:jc w:val="both"/>
        <w:rPr>
          <w:rFonts w:ascii="Times New Roman" w:hAnsi="Times New Roman" w:cs="Times New Roman"/>
          <w:sz w:val="28"/>
          <w:szCs w:val="28"/>
        </w:rPr>
      </w:pPr>
    </w:p>
    <w:p w:rsidR="008A6060" w:rsidRPr="00D95115" w:rsidRDefault="008749D4" w:rsidP="00341800">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наглядно</w:t>
      </w:r>
      <w:r w:rsidR="00D60863">
        <w:rPr>
          <w:rFonts w:ascii="Times New Roman" w:hAnsi="Times New Roman" w:cs="Times New Roman"/>
          <w:sz w:val="28"/>
          <w:szCs w:val="28"/>
        </w:rPr>
        <w:t>сти, отразим данные таблицы 1 графически (рис.1</w:t>
      </w:r>
      <w:r w:rsidR="00121FB6">
        <w:rPr>
          <w:rStyle w:val="af"/>
          <w:rFonts w:ascii="Times New Roman" w:hAnsi="Times New Roman" w:cs="Times New Roman"/>
          <w:sz w:val="28"/>
          <w:szCs w:val="28"/>
          <w:lang w:val="en-US"/>
        </w:rPr>
        <w:footnoteReference w:id="1"/>
      </w:r>
      <w:r w:rsidR="00CB48F9" w:rsidRPr="00CB48F9">
        <w:rPr>
          <w:rFonts w:ascii="Times New Roman" w:hAnsi="Times New Roman" w:cs="Times New Roman"/>
          <w:sz w:val="28"/>
          <w:szCs w:val="28"/>
          <w:vertAlign w:val="superscript"/>
        </w:rPr>
        <w:t>,</w:t>
      </w:r>
      <w:r w:rsidR="007B53CA">
        <w:rPr>
          <w:rStyle w:val="af"/>
          <w:rFonts w:ascii="Times New Roman" w:hAnsi="Times New Roman" w:cs="Times New Roman"/>
          <w:sz w:val="28"/>
          <w:szCs w:val="28"/>
        </w:rPr>
        <w:footnoteReference w:id="2"/>
      </w:r>
      <w:r w:rsidR="00D60863">
        <w:rPr>
          <w:rFonts w:ascii="Times New Roman" w:hAnsi="Times New Roman" w:cs="Times New Roman"/>
          <w:sz w:val="28"/>
          <w:szCs w:val="28"/>
        </w:rPr>
        <w:t>).</w:t>
      </w:r>
    </w:p>
    <w:p w:rsidR="00E84A2B" w:rsidRPr="00E84A2B" w:rsidRDefault="00D60863" w:rsidP="00D60863">
      <w:pPr>
        <w:spacing w:before="240" w:after="0" w:line="360" w:lineRule="auto"/>
        <w:jc w:val="both"/>
        <w:rPr>
          <w:rFonts w:ascii="Times New Roman" w:hAnsi="Times New Roman" w:cs="Times New Roman"/>
          <w:sz w:val="28"/>
          <w:szCs w:val="28"/>
          <w:lang w:val="en-US"/>
        </w:rPr>
      </w:pPr>
      <w:r w:rsidRPr="00D60863">
        <w:rPr>
          <w:rFonts w:ascii="Times New Roman" w:hAnsi="Times New Roman" w:cs="Times New Roman"/>
          <w:noProof/>
          <w:sz w:val="28"/>
          <w:szCs w:val="28"/>
          <w:lang w:eastAsia="ru-RU"/>
        </w:rPr>
        <w:drawing>
          <wp:inline distT="0" distB="0" distL="0" distR="0">
            <wp:extent cx="5828665" cy="2107565"/>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6882" w:rsidRDefault="001F6882" w:rsidP="001F6882">
      <w:pPr>
        <w:pStyle w:val="a3"/>
      </w:pPr>
      <w:r>
        <w:t xml:space="preserve">Таблица </w:t>
      </w:r>
      <w:r w:rsidR="002024CF">
        <w:fldChar w:fldCharType="begin"/>
      </w:r>
      <w:r w:rsidR="002024CF">
        <w:instrText xml:space="preserve"> SEQ Таблица \* ARABIC </w:instrText>
      </w:r>
      <w:r w:rsidR="002024CF">
        <w:fldChar w:fldCharType="separate"/>
      </w:r>
      <w:r w:rsidR="00016420">
        <w:rPr>
          <w:noProof/>
        </w:rPr>
        <w:t>2</w:t>
      </w:r>
      <w:r w:rsidR="002024CF">
        <w:rPr>
          <w:noProof/>
        </w:rPr>
        <w:fldChar w:fldCharType="end"/>
      </w:r>
    </w:p>
    <w:tbl>
      <w:tblPr>
        <w:tblStyle w:val="ab"/>
        <w:tblW w:w="0" w:type="auto"/>
        <w:tblLook w:val="04A0" w:firstRow="1" w:lastRow="0" w:firstColumn="1" w:lastColumn="0" w:noHBand="0" w:noVBand="1"/>
      </w:tblPr>
      <w:tblGrid>
        <w:gridCol w:w="1973"/>
        <w:gridCol w:w="1871"/>
        <w:gridCol w:w="1565"/>
        <w:gridCol w:w="2081"/>
        <w:gridCol w:w="2081"/>
      </w:tblGrid>
      <w:tr w:rsidR="008749D4" w:rsidRPr="00CB3D7A" w:rsidTr="008749D4">
        <w:tc>
          <w:tcPr>
            <w:tcW w:w="1973" w:type="dxa"/>
            <w:tcBorders>
              <w:top w:val="nil"/>
              <w:left w:val="nil"/>
              <w:bottom w:val="single" w:sz="4" w:space="0" w:color="auto"/>
              <w:right w:val="nil"/>
            </w:tcBorders>
          </w:tcPr>
          <w:p w:rsidR="008749D4" w:rsidRPr="00CB3D7A" w:rsidRDefault="008749D4" w:rsidP="00CB3D7A">
            <w:pPr>
              <w:jc w:val="right"/>
              <w:rPr>
                <w:rFonts w:ascii="Times New Roman" w:hAnsi="Times New Roman" w:cs="Times New Roman"/>
                <w:b/>
                <w:i/>
                <w:sz w:val="24"/>
                <w:szCs w:val="28"/>
              </w:rPr>
            </w:pPr>
          </w:p>
        </w:tc>
        <w:tc>
          <w:tcPr>
            <w:tcW w:w="7598" w:type="dxa"/>
            <w:gridSpan w:val="4"/>
            <w:tcBorders>
              <w:top w:val="nil"/>
              <w:left w:val="nil"/>
              <w:bottom w:val="single" w:sz="4" w:space="0" w:color="auto"/>
              <w:right w:val="nil"/>
            </w:tcBorders>
          </w:tcPr>
          <w:p w:rsidR="008749D4" w:rsidRPr="00CB3D7A" w:rsidRDefault="008749D4" w:rsidP="00CB3D7A">
            <w:pPr>
              <w:jc w:val="right"/>
              <w:rPr>
                <w:rFonts w:ascii="Times New Roman" w:hAnsi="Times New Roman" w:cs="Times New Roman"/>
                <w:b/>
                <w:i/>
                <w:sz w:val="24"/>
                <w:szCs w:val="28"/>
              </w:rPr>
            </w:pPr>
            <w:r w:rsidRPr="00CB3D7A">
              <w:rPr>
                <w:rFonts w:ascii="Times New Roman" w:hAnsi="Times New Roman" w:cs="Times New Roman"/>
                <w:b/>
                <w:i/>
                <w:sz w:val="24"/>
                <w:szCs w:val="28"/>
              </w:rPr>
              <w:t>Распределение заявок по МО</w:t>
            </w:r>
          </w:p>
        </w:tc>
      </w:tr>
      <w:tr w:rsidR="008749D4" w:rsidRPr="00CB3D7A" w:rsidTr="008749D4">
        <w:tc>
          <w:tcPr>
            <w:tcW w:w="1973" w:type="dxa"/>
            <w:tcBorders>
              <w:top w:val="single" w:sz="4" w:space="0" w:color="auto"/>
            </w:tcBorders>
            <w:vAlign w:val="center"/>
          </w:tcPr>
          <w:p w:rsidR="008749D4" w:rsidRPr="00CB3D7A" w:rsidRDefault="008749D4" w:rsidP="00CB3D7A">
            <w:pPr>
              <w:jc w:val="center"/>
              <w:rPr>
                <w:rFonts w:ascii="Times New Roman" w:hAnsi="Times New Roman" w:cs="Times New Roman"/>
                <w:b/>
                <w:sz w:val="24"/>
                <w:szCs w:val="28"/>
              </w:rPr>
            </w:pPr>
            <w:r w:rsidRPr="00CB3D7A">
              <w:rPr>
                <w:rFonts w:ascii="Times New Roman" w:hAnsi="Times New Roman" w:cs="Times New Roman"/>
                <w:b/>
                <w:sz w:val="24"/>
                <w:szCs w:val="28"/>
              </w:rPr>
              <w:t>МО</w:t>
            </w:r>
          </w:p>
        </w:tc>
        <w:tc>
          <w:tcPr>
            <w:tcW w:w="1871" w:type="dxa"/>
            <w:tcBorders>
              <w:top w:val="single" w:sz="4" w:space="0" w:color="auto"/>
            </w:tcBorders>
            <w:vAlign w:val="center"/>
          </w:tcPr>
          <w:p w:rsidR="008749D4" w:rsidRPr="00CB3D7A" w:rsidRDefault="008749D4" w:rsidP="00CB3D7A">
            <w:pPr>
              <w:jc w:val="center"/>
              <w:rPr>
                <w:rFonts w:ascii="Times New Roman" w:hAnsi="Times New Roman" w:cs="Times New Roman"/>
                <w:b/>
                <w:sz w:val="24"/>
                <w:szCs w:val="28"/>
              </w:rPr>
            </w:pPr>
            <w:r w:rsidRPr="00CB3D7A">
              <w:rPr>
                <w:rFonts w:ascii="Times New Roman" w:hAnsi="Times New Roman" w:cs="Times New Roman"/>
                <w:b/>
                <w:sz w:val="24"/>
                <w:szCs w:val="28"/>
              </w:rPr>
              <w:t>Подано заявок</w:t>
            </w:r>
          </w:p>
        </w:tc>
        <w:tc>
          <w:tcPr>
            <w:tcW w:w="1565" w:type="dxa"/>
            <w:tcBorders>
              <w:top w:val="single" w:sz="4" w:space="0" w:color="auto"/>
            </w:tcBorders>
            <w:vAlign w:val="center"/>
          </w:tcPr>
          <w:p w:rsidR="008749D4" w:rsidRPr="00CB3D7A" w:rsidRDefault="008749D4" w:rsidP="008749D4">
            <w:pPr>
              <w:jc w:val="center"/>
              <w:rPr>
                <w:rFonts w:ascii="Times New Roman" w:hAnsi="Times New Roman" w:cs="Times New Roman"/>
                <w:b/>
                <w:sz w:val="24"/>
                <w:szCs w:val="28"/>
              </w:rPr>
            </w:pPr>
            <w:r>
              <w:rPr>
                <w:rFonts w:ascii="Times New Roman" w:hAnsi="Times New Roman" w:cs="Times New Roman"/>
                <w:b/>
                <w:sz w:val="24"/>
                <w:szCs w:val="28"/>
              </w:rPr>
              <w:t>Число ОО, подавших заявки</w:t>
            </w:r>
          </w:p>
        </w:tc>
        <w:tc>
          <w:tcPr>
            <w:tcW w:w="2081" w:type="dxa"/>
            <w:tcBorders>
              <w:top w:val="single" w:sz="4" w:space="0" w:color="auto"/>
            </w:tcBorders>
            <w:vAlign w:val="center"/>
          </w:tcPr>
          <w:p w:rsidR="008749D4" w:rsidRPr="00CB3D7A" w:rsidRDefault="008749D4" w:rsidP="00CB3D7A">
            <w:pPr>
              <w:jc w:val="center"/>
              <w:rPr>
                <w:rFonts w:ascii="Times New Roman" w:hAnsi="Times New Roman" w:cs="Times New Roman"/>
                <w:b/>
                <w:sz w:val="24"/>
                <w:szCs w:val="28"/>
              </w:rPr>
            </w:pPr>
            <w:r w:rsidRPr="00CB3D7A">
              <w:rPr>
                <w:rFonts w:ascii="Times New Roman" w:hAnsi="Times New Roman" w:cs="Times New Roman"/>
                <w:b/>
                <w:sz w:val="24"/>
                <w:szCs w:val="28"/>
              </w:rPr>
              <w:t>Число заявок, прошедших конкурсный отбор</w:t>
            </w:r>
          </w:p>
        </w:tc>
        <w:tc>
          <w:tcPr>
            <w:tcW w:w="2081" w:type="dxa"/>
            <w:tcBorders>
              <w:top w:val="single" w:sz="4" w:space="0" w:color="auto"/>
            </w:tcBorders>
            <w:vAlign w:val="center"/>
          </w:tcPr>
          <w:p w:rsidR="008749D4" w:rsidRPr="00CB3D7A" w:rsidRDefault="008749D4" w:rsidP="00CB3D7A">
            <w:pPr>
              <w:jc w:val="center"/>
              <w:rPr>
                <w:rFonts w:ascii="Times New Roman" w:hAnsi="Times New Roman" w:cs="Times New Roman"/>
                <w:b/>
                <w:sz w:val="24"/>
                <w:szCs w:val="28"/>
              </w:rPr>
            </w:pPr>
            <w:r w:rsidRPr="00CB3D7A">
              <w:rPr>
                <w:rFonts w:ascii="Times New Roman" w:hAnsi="Times New Roman" w:cs="Times New Roman"/>
                <w:b/>
                <w:sz w:val="24"/>
                <w:szCs w:val="28"/>
              </w:rPr>
              <w:t>Процент заявок, прошедших конкурсный отбор</w:t>
            </w:r>
          </w:p>
        </w:tc>
      </w:tr>
      <w:tr w:rsidR="008749D4" w:rsidRPr="00CB3D7A" w:rsidTr="002F48B5">
        <w:tc>
          <w:tcPr>
            <w:tcW w:w="1973" w:type="dxa"/>
            <w:vAlign w:val="center"/>
          </w:tcPr>
          <w:p w:rsidR="008749D4" w:rsidRPr="00CB3D7A" w:rsidRDefault="008749D4" w:rsidP="002F48B5">
            <w:pPr>
              <w:rPr>
                <w:rFonts w:ascii="Times New Roman" w:hAnsi="Times New Roman" w:cs="Times New Roman"/>
                <w:sz w:val="24"/>
                <w:szCs w:val="28"/>
              </w:rPr>
            </w:pPr>
            <w:r>
              <w:rPr>
                <w:rFonts w:ascii="Times New Roman" w:hAnsi="Times New Roman" w:cs="Times New Roman"/>
                <w:sz w:val="24"/>
                <w:szCs w:val="28"/>
              </w:rPr>
              <w:t>г. Рыбинск</w:t>
            </w:r>
          </w:p>
        </w:tc>
        <w:tc>
          <w:tcPr>
            <w:tcW w:w="1871" w:type="dxa"/>
            <w:vAlign w:val="center"/>
          </w:tcPr>
          <w:p w:rsidR="008749D4" w:rsidRPr="00CB3D7A" w:rsidRDefault="008749D4" w:rsidP="002F48B5">
            <w:pPr>
              <w:jc w:val="center"/>
              <w:rPr>
                <w:rFonts w:ascii="Times New Roman" w:hAnsi="Times New Roman" w:cs="Times New Roman"/>
                <w:sz w:val="24"/>
                <w:szCs w:val="28"/>
              </w:rPr>
            </w:pPr>
            <w:r>
              <w:rPr>
                <w:rFonts w:ascii="Times New Roman" w:hAnsi="Times New Roman" w:cs="Times New Roman"/>
                <w:sz w:val="24"/>
                <w:szCs w:val="28"/>
              </w:rPr>
              <w:t>4</w:t>
            </w:r>
          </w:p>
        </w:tc>
        <w:tc>
          <w:tcPr>
            <w:tcW w:w="1565" w:type="dxa"/>
            <w:vAlign w:val="center"/>
          </w:tcPr>
          <w:p w:rsidR="008749D4" w:rsidRDefault="002F48B5" w:rsidP="002F48B5">
            <w:pPr>
              <w:jc w:val="center"/>
              <w:rPr>
                <w:rFonts w:ascii="Times New Roman" w:hAnsi="Times New Roman" w:cs="Times New Roman"/>
                <w:sz w:val="24"/>
                <w:szCs w:val="28"/>
              </w:rPr>
            </w:pPr>
            <w:r>
              <w:rPr>
                <w:rFonts w:ascii="Times New Roman" w:hAnsi="Times New Roman" w:cs="Times New Roman"/>
                <w:sz w:val="24"/>
                <w:szCs w:val="28"/>
              </w:rPr>
              <w:t>2</w:t>
            </w:r>
          </w:p>
        </w:tc>
        <w:tc>
          <w:tcPr>
            <w:tcW w:w="2081" w:type="dxa"/>
            <w:vAlign w:val="center"/>
          </w:tcPr>
          <w:p w:rsidR="002F48B5" w:rsidRPr="00AC7BDC" w:rsidRDefault="008749D4" w:rsidP="00AC7BDC">
            <w:pPr>
              <w:jc w:val="center"/>
              <w:rPr>
                <w:rFonts w:ascii="Times New Roman" w:hAnsi="Times New Roman" w:cs="Times New Roman"/>
                <w:sz w:val="24"/>
                <w:szCs w:val="28"/>
                <w:lang w:val="en-US"/>
              </w:rPr>
            </w:pPr>
            <w:r>
              <w:rPr>
                <w:rFonts w:ascii="Times New Roman" w:hAnsi="Times New Roman" w:cs="Times New Roman"/>
                <w:sz w:val="24"/>
                <w:szCs w:val="28"/>
              </w:rPr>
              <w:t>4</w:t>
            </w:r>
          </w:p>
        </w:tc>
        <w:tc>
          <w:tcPr>
            <w:tcW w:w="2081" w:type="dxa"/>
            <w:vAlign w:val="center"/>
          </w:tcPr>
          <w:p w:rsidR="008749D4" w:rsidRPr="00CB3D7A" w:rsidRDefault="008749D4" w:rsidP="002F48B5">
            <w:pPr>
              <w:jc w:val="center"/>
              <w:rPr>
                <w:rFonts w:ascii="Times New Roman" w:hAnsi="Times New Roman" w:cs="Times New Roman"/>
                <w:sz w:val="24"/>
                <w:szCs w:val="28"/>
              </w:rPr>
            </w:pPr>
            <w:r>
              <w:rPr>
                <w:rFonts w:ascii="Times New Roman" w:hAnsi="Times New Roman" w:cs="Times New Roman"/>
                <w:sz w:val="24"/>
                <w:szCs w:val="28"/>
              </w:rPr>
              <w:t>100%</w:t>
            </w:r>
          </w:p>
        </w:tc>
      </w:tr>
      <w:tr w:rsidR="008749D4" w:rsidRPr="00CB3D7A" w:rsidTr="002F48B5">
        <w:tc>
          <w:tcPr>
            <w:tcW w:w="1973" w:type="dxa"/>
            <w:vAlign w:val="center"/>
          </w:tcPr>
          <w:p w:rsidR="008749D4" w:rsidRPr="00CB3D7A" w:rsidRDefault="008749D4" w:rsidP="002F48B5">
            <w:pPr>
              <w:rPr>
                <w:rFonts w:ascii="Times New Roman" w:hAnsi="Times New Roman" w:cs="Times New Roman"/>
                <w:sz w:val="24"/>
                <w:szCs w:val="28"/>
              </w:rPr>
            </w:pPr>
            <w:r>
              <w:rPr>
                <w:rFonts w:ascii="Times New Roman" w:hAnsi="Times New Roman" w:cs="Times New Roman"/>
                <w:sz w:val="24"/>
                <w:szCs w:val="28"/>
              </w:rPr>
              <w:t>г. Ярославль</w:t>
            </w:r>
          </w:p>
        </w:tc>
        <w:tc>
          <w:tcPr>
            <w:tcW w:w="1871" w:type="dxa"/>
            <w:vAlign w:val="center"/>
          </w:tcPr>
          <w:p w:rsidR="008749D4" w:rsidRPr="00CB3D7A" w:rsidRDefault="008749D4" w:rsidP="002F48B5">
            <w:pPr>
              <w:jc w:val="center"/>
              <w:rPr>
                <w:rFonts w:ascii="Times New Roman" w:hAnsi="Times New Roman" w:cs="Times New Roman"/>
                <w:sz w:val="24"/>
                <w:szCs w:val="28"/>
              </w:rPr>
            </w:pPr>
            <w:r>
              <w:rPr>
                <w:rFonts w:ascii="Times New Roman" w:hAnsi="Times New Roman" w:cs="Times New Roman"/>
                <w:sz w:val="24"/>
                <w:szCs w:val="28"/>
              </w:rPr>
              <w:t>4</w:t>
            </w:r>
          </w:p>
        </w:tc>
        <w:tc>
          <w:tcPr>
            <w:tcW w:w="1565" w:type="dxa"/>
            <w:vAlign w:val="center"/>
          </w:tcPr>
          <w:p w:rsidR="008749D4" w:rsidRDefault="002F48B5" w:rsidP="002F48B5">
            <w:pPr>
              <w:jc w:val="center"/>
              <w:rPr>
                <w:rFonts w:ascii="Times New Roman" w:hAnsi="Times New Roman" w:cs="Times New Roman"/>
                <w:sz w:val="24"/>
                <w:szCs w:val="28"/>
              </w:rPr>
            </w:pPr>
            <w:r>
              <w:rPr>
                <w:rFonts w:ascii="Times New Roman" w:hAnsi="Times New Roman" w:cs="Times New Roman"/>
                <w:sz w:val="24"/>
                <w:szCs w:val="28"/>
              </w:rPr>
              <w:t>4</w:t>
            </w:r>
          </w:p>
        </w:tc>
        <w:tc>
          <w:tcPr>
            <w:tcW w:w="2081" w:type="dxa"/>
            <w:vAlign w:val="center"/>
          </w:tcPr>
          <w:p w:rsidR="002F48B5" w:rsidRPr="00AC7BDC" w:rsidRDefault="008749D4" w:rsidP="00AC7BDC">
            <w:pPr>
              <w:jc w:val="center"/>
              <w:rPr>
                <w:rFonts w:ascii="Times New Roman" w:hAnsi="Times New Roman" w:cs="Times New Roman"/>
                <w:sz w:val="24"/>
                <w:szCs w:val="28"/>
                <w:lang w:val="en-US"/>
              </w:rPr>
            </w:pPr>
            <w:r>
              <w:rPr>
                <w:rFonts w:ascii="Times New Roman" w:hAnsi="Times New Roman" w:cs="Times New Roman"/>
                <w:sz w:val="24"/>
                <w:szCs w:val="28"/>
              </w:rPr>
              <w:t>2</w:t>
            </w:r>
          </w:p>
        </w:tc>
        <w:tc>
          <w:tcPr>
            <w:tcW w:w="2081" w:type="dxa"/>
            <w:vAlign w:val="center"/>
          </w:tcPr>
          <w:p w:rsidR="008749D4" w:rsidRPr="00CB3D7A" w:rsidRDefault="008749D4" w:rsidP="002F48B5">
            <w:pPr>
              <w:jc w:val="center"/>
              <w:rPr>
                <w:rFonts w:ascii="Times New Roman" w:hAnsi="Times New Roman" w:cs="Times New Roman"/>
                <w:sz w:val="24"/>
                <w:szCs w:val="28"/>
              </w:rPr>
            </w:pPr>
            <w:r>
              <w:rPr>
                <w:rFonts w:ascii="Times New Roman" w:hAnsi="Times New Roman" w:cs="Times New Roman"/>
                <w:sz w:val="24"/>
                <w:szCs w:val="28"/>
              </w:rPr>
              <w:t>50%</w:t>
            </w:r>
          </w:p>
        </w:tc>
      </w:tr>
      <w:tr w:rsidR="002F48B5" w:rsidRPr="00CB3D7A" w:rsidTr="002F48B5">
        <w:tc>
          <w:tcPr>
            <w:tcW w:w="1973" w:type="dxa"/>
          </w:tcPr>
          <w:p w:rsidR="002F48B5" w:rsidRDefault="002F48B5" w:rsidP="002F48B5">
            <w:pPr>
              <w:jc w:val="right"/>
              <w:rPr>
                <w:rFonts w:ascii="Times New Roman" w:hAnsi="Times New Roman" w:cs="Times New Roman"/>
                <w:sz w:val="24"/>
                <w:szCs w:val="28"/>
              </w:rPr>
            </w:pPr>
            <w:r>
              <w:rPr>
                <w:rFonts w:ascii="Times New Roman" w:hAnsi="Times New Roman" w:cs="Times New Roman"/>
                <w:sz w:val="24"/>
                <w:szCs w:val="28"/>
              </w:rPr>
              <w:t>ВСЕГО</w:t>
            </w:r>
          </w:p>
        </w:tc>
        <w:tc>
          <w:tcPr>
            <w:tcW w:w="1871" w:type="dxa"/>
            <w:vAlign w:val="center"/>
          </w:tcPr>
          <w:p w:rsidR="002F48B5" w:rsidRDefault="002F48B5" w:rsidP="002F48B5">
            <w:pPr>
              <w:jc w:val="center"/>
              <w:rPr>
                <w:rFonts w:ascii="Times New Roman" w:hAnsi="Times New Roman" w:cs="Times New Roman"/>
                <w:sz w:val="24"/>
                <w:szCs w:val="28"/>
              </w:rPr>
            </w:pPr>
            <w:r>
              <w:rPr>
                <w:rFonts w:ascii="Times New Roman" w:hAnsi="Times New Roman" w:cs="Times New Roman"/>
                <w:sz w:val="24"/>
                <w:szCs w:val="28"/>
              </w:rPr>
              <w:t>8</w:t>
            </w:r>
          </w:p>
        </w:tc>
        <w:tc>
          <w:tcPr>
            <w:tcW w:w="1565" w:type="dxa"/>
            <w:vAlign w:val="center"/>
          </w:tcPr>
          <w:p w:rsidR="002F48B5" w:rsidRDefault="002F48B5" w:rsidP="002F48B5">
            <w:pPr>
              <w:jc w:val="center"/>
              <w:rPr>
                <w:rFonts w:ascii="Times New Roman" w:hAnsi="Times New Roman" w:cs="Times New Roman"/>
                <w:sz w:val="24"/>
                <w:szCs w:val="28"/>
              </w:rPr>
            </w:pPr>
            <w:r>
              <w:rPr>
                <w:rFonts w:ascii="Times New Roman" w:hAnsi="Times New Roman" w:cs="Times New Roman"/>
                <w:sz w:val="24"/>
                <w:szCs w:val="28"/>
              </w:rPr>
              <w:t>6</w:t>
            </w:r>
          </w:p>
        </w:tc>
        <w:tc>
          <w:tcPr>
            <w:tcW w:w="2081" w:type="dxa"/>
            <w:vAlign w:val="center"/>
          </w:tcPr>
          <w:p w:rsidR="002F48B5" w:rsidRDefault="002F48B5" w:rsidP="002F48B5">
            <w:pPr>
              <w:jc w:val="center"/>
              <w:rPr>
                <w:rFonts w:ascii="Times New Roman" w:hAnsi="Times New Roman" w:cs="Times New Roman"/>
                <w:sz w:val="24"/>
                <w:szCs w:val="28"/>
              </w:rPr>
            </w:pPr>
            <w:r>
              <w:rPr>
                <w:rFonts w:ascii="Times New Roman" w:hAnsi="Times New Roman" w:cs="Times New Roman"/>
                <w:sz w:val="24"/>
                <w:szCs w:val="28"/>
              </w:rPr>
              <w:t>6</w:t>
            </w:r>
          </w:p>
        </w:tc>
        <w:tc>
          <w:tcPr>
            <w:tcW w:w="2081" w:type="dxa"/>
            <w:vAlign w:val="center"/>
          </w:tcPr>
          <w:p w:rsidR="002F48B5" w:rsidRDefault="002F48B5" w:rsidP="002F48B5">
            <w:pPr>
              <w:jc w:val="center"/>
              <w:rPr>
                <w:rFonts w:ascii="Times New Roman" w:hAnsi="Times New Roman" w:cs="Times New Roman"/>
                <w:sz w:val="24"/>
                <w:szCs w:val="28"/>
              </w:rPr>
            </w:pPr>
          </w:p>
        </w:tc>
      </w:tr>
    </w:tbl>
    <w:p w:rsidR="001F6882" w:rsidRPr="00765C7B" w:rsidRDefault="00A56E19" w:rsidP="003B6E58">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конкурсном отборе участвовали заявки образовательных организаций из Ярославля и Рыбинска. </w:t>
      </w:r>
      <w:r w:rsidR="007E15BE">
        <w:rPr>
          <w:rFonts w:ascii="Times New Roman" w:hAnsi="Times New Roman" w:cs="Times New Roman"/>
          <w:sz w:val="28"/>
          <w:szCs w:val="28"/>
        </w:rPr>
        <w:t xml:space="preserve">Не смотря на равное количество поданных заявок, Ярославль представлен в конкурсном отборе четырьмя образовательными организациями, а Рыбинск – двумя. </w:t>
      </w:r>
    </w:p>
    <w:p w:rsidR="00765C7B" w:rsidRPr="00765C7B" w:rsidRDefault="00765C7B" w:rsidP="00765C7B">
      <w:pPr>
        <w:spacing w:before="240" w:after="0" w:line="360" w:lineRule="auto"/>
        <w:jc w:val="both"/>
        <w:rPr>
          <w:rFonts w:ascii="Times New Roman" w:hAnsi="Times New Roman" w:cs="Times New Roman"/>
          <w:sz w:val="28"/>
          <w:szCs w:val="28"/>
        </w:rPr>
      </w:pPr>
      <w:r w:rsidRPr="00765C7B">
        <w:rPr>
          <w:rFonts w:ascii="Times New Roman" w:hAnsi="Times New Roman" w:cs="Times New Roman"/>
          <w:noProof/>
          <w:sz w:val="28"/>
          <w:szCs w:val="28"/>
          <w:lang w:eastAsia="ru-RU"/>
        </w:rPr>
        <w:drawing>
          <wp:inline distT="0" distB="0" distL="0" distR="0">
            <wp:extent cx="5958205" cy="19431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6E58" w:rsidRDefault="003B6E58" w:rsidP="00A607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Департаментом образования Ярославской области разработан перечень направлений стажировки на 2015 год. Рассмотрим поданные заявки в рамках данного перечня (таблица 3).</w:t>
      </w:r>
    </w:p>
    <w:p w:rsidR="003B6E58" w:rsidRDefault="003B6E58" w:rsidP="003B6E58">
      <w:pPr>
        <w:pStyle w:val="a3"/>
      </w:pPr>
      <w:r>
        <w:t xml:space="preserve">Таблица </w:t>
      </w:r>
      <w:r w:rsidR="002024CF">
        <w:fldChar w:fldCharType="begin"/>
      </w:r>
      <w:r w:rsidR="002024CF">
        <w:instrText xml:space="preserve"> SEQ Таблица \* ARABIC </w:instrText>
      </w:r>
      <w:r w:rsidR="002024CF">
        <w:fldChar w:fldCharType="separate"/>
      </w:r>
      <w:r w:rsidR="00016420">
        <w:rPr>
          <w:noProof/>
        </w:rPr>
        <w:t>3</w:t>
      </w:r>
      <w:r w:rsidR="002024CF">
        <w:rPr>
          <w:noProof/>
        </w:rPr>
        <w:fldChar w:fldCharType="end"/>
      </w:r>
    </w:p>
    <w:tbl>
      <w:tblPr>
        <w:tblStyle w:val="ab"/>
        <w:tblW w:w="0" w:type="auto"/>
        <w:tblLook w:val="04A0" w:firstRow="1" w:lastRow="0" w:firstColumn="1" w:lastColumn="0" w:noHBand="0" w:noVBand="1"/>
      </w:tblPr>
      <w:tblGrid>
        <w:gridCol w:w="5211"/>
        <w:gridCol w:w="851"/>
        <w:gridCol w:w="992"/>
        <w:gridCol w:w="1276"/>
        <w:gridCol w:w="1241"/>
      </w:tblGrid>
      <w:tr w:rsidR="00D96E8E" w:rsidRPr="00D96E8E" w:rsidTr="00D96E8E">
        <w:trPr>
          <w:cantSplit/>
          <w:trHeight w:val="267"/>
        </w:trPr>
        <w:tc>
          <w:tcPr>
            <w:tcW w:w="9571" w:type="dxa"/>
            <w:gridSpan w:val="5"/>
            <w:tcBorders>
              <w:top w:val="nil"/>
              <w:left w:val="nil"/>
              <w:bottom w:val="single" w:sz="4" w:space="0" w:color="auto"/>
              <w:right w:val="nil"/>
            </w:tcBorders>
            <w:vAlign w:val="center"/>
          </w:tcPr>
          <w:p w:rsidR="00D96E8E" w:rsidRPr="00D96E8E" w:rsidRDefault="00D96E8E" w:rsidP="00D96E8E">
            <w:pPr>
              <w:ind w:left="113" w:right="113"/>
              <w:jc w:val="right"/>
              <w:rPr>
                <w:rFonts w:ascii="Times New Roman" w:hAnsi="Times New Roman" w:cs="Times New Roman"/>
                <w:b/>
                <w:i/>
                <w:sz w:val="24"/>
                <w:szCs w:val="28"/>
              </w:rPr>
            </w:pPr>
            <w:r w:rsidRPr="00D96E8E">
              <w:rPr>
                <w:rFonts w:ascii="Times New Roman" w:hAnsi="Times New Roman" w:cs="Times New Roman"/>
                <w:b/>
                <w:i/>
                <w:sz w:val="24"/>
                <w:szCs w:val="28"/>
              </w:rPr>
              <w:t>Распределение заявок по направлениям стажировки</w:t>
            </w:r>
          </w:p>
        </w:tc>
      </w:tr>
      <w:tr w:rsidR="003B6E58" w:rsidRPr="00172110" w:rsidTr="00D96E8E">
        <w:trPr>
          <w:cantSplit/>
          <w:trHeight w:val="2110"/>
        </w:trPr>
        <w:tc>
          <w:tcPr>
            <w:tcW w:w="5211" w:type="dxa"/>
            <w:tcBorders>
              <w:top w:val="single" w:sz="4" w:space="0" w:color="auto"/>
            </w:tcBorders>
            <w:vAlign w:val="center"/>
          </w:tcPr>
          <w:p w:rsidR="003B6E58" w:rsidRPr="00172110" w:rsidRDefault="003B6E58" w:rsidP="007D170D">
            <w:pPr>
              <w:jc w:val="center"/>
              <w:rPr>
                <w:rFonts w:ascii="Times New Roman" w:hAnsi="Times New Roman" w:cs="Times New Roman"/>
                <w:b/>
                <w:sz w:val="24"/>
                <w:szCs w:val="28"/>
              </w:rPr>
            </w:pPr>
            <w:r w:rsidRPr="00172110">
              <w:rPr>
                <w:rFonts w:ascii="Times New Roman" w:hAnsi="Times New Roman" w:cs="Times New Roman"/>
                <w:b/>
                <w:sz w:val="24"/>
                <w:szCs w:val="28"/>
              </w:rPr>
              <w:t>Направление стажировки</w:t>
            </w:r>
          </w:p>
        </w:tc>
        <w:tc>
          <w:tcPr>
            <w:tcW w:w="851" w:type="dxa"/>
            <w:tcBorders>
              <w:top w:val="single" w:sz="4" w:space="0" w:color="auto"/>
            </w:tcBorders>
            <w:textDirection w:val="btLr"/>
            <w:vAlign w:val="center"/>
          </w:tcPr>
          <w:p w:rsidR="003B6E58" w:rsidRPr="00172110" w:rsidRDefault="003B6E58" w:rsidP="00172110">
            <w:pPr>
              <w:ind w:left="113" w:right="113"/>
              <w:jc w:val="center"/>
              <w:rPr>
                <w:rFonts w:ascii="Times New Roman" w:hAnsi="Times New Roman" w:cs="Times New Roman"/>
                <w:b/>
                <w:sz w:val="24"/>
                <w:szCs w:val="28"/>
              </w:rPr>
            </w:pPr>
            <w:r w:rsidRPr="00172110">
              <w:rPr>
                <w:rFonts w:ascii="Times New Roman" w:hAnsi="Times New Roman" w:cs="Times New Roman"/>
                <w:b/>
                <w:sz w:val="24"/>
                <w:szCs w:val="28"/>
              </w:rPr>
              <w:t>Подано заявок</w:t>
            </w:r>
            <w:r w:rsidR="003B212F">
              <w:rPr>
                <w:rFonts w:ascii="Times New Roman" w:hAnsi="Times New Roman" w:cs="Times New Roman"/>
                <w:b/>
                <w:sz w:val="24"/>
                <w:szCs w:val="28"/>
              </w:rPr>
              <w:t xml:space="preserve"> (рис.3)</w:t>
            </w:r>
          </w:p>
        </w:tc>
        <w:tc>
          <w:tcPr>
            <w:tcW w:w="992" w:type="dxa"/>
            <w:tcBorders>
              <w:top w:val="single" w:sz="4" w:space="0" w:color="auto"/>
            </w:tcBorders>
            <w:textDirection w:val="btLr"/>
            <w:vAlign w:val="center"/>
          </w:tcPr>
          <w:p w:rsidR="003B6E58" w:rsidRPr="00172110" w:rsidRDefault="003B6E58" w:rsidP="00172110">
            <w:pPr>
              <w:ind w:left="113" w:right="113"/>
              <w:jc w:val="center"/>
              <w:rPr>
                <w:rFonts w:ascii="Times New Roman" w:hAnsi="Times New Roman" w:cs="Times New Roman"/>
                <w:b/>
                <w:sz w:val="24"/>
                <w:szCs w:val="28"/>
              </w:rPr>
            </w:pPr>
            <w:r w:rsidRPr="00172110">
              <w:rPr>
                <w:rFonts w:ascii="Times New Roman" w:hAnsi="Times New Roman" w:cs="Times New Roman"/>
                <w:b/>
                <w:sz w:val="24"/>
                <w:szCs w:val="28"/>
              </w:rPr>
              <w:t>Число ОО, подавших заявки</w:t>
            </w:r>
          </w:p>
        </w:tc>
        <w:tc>
          <w:tcPr>
            <w:tcW w:w="1276" w:type="dxa"/>
            <w:tcBorders>
              <w:top w:val="single" w:sz="4" w:space="0" w:color="auto"/>
            </w:tcBorders>
            <w:textDirection w:val="btLr"/>
            <w:vAlign w:val="center"/>
          </w:tcPr>
          <w:p w:rsidR="003B6E58" w:rsidRPr="00172110" w:rsidRDefault="003B6E58" w:rsidP="00172110">
            <w:pPr>
              <w:ind w:left="113" w:right="113"/>
              <w:jc w:val="center"/>
              <w:rPr>
                <w:rFonts w:ascii="Times New Roman" w:hAnsi="Times New Roman" w:cs="Times New Roman"/>
                <w:b/>
                <w:sz w:val="24"/>
                <w:szCs w:val="28"/>
              </w:rPr>
            </w:pPr>
            <w:r w:rsidRPr="00172110">
              <w:rPr>
                <w:rFonts w:ascii="Times New Roman" w:hAnsi="Times New Roman" w:cs="Times New Roman"/>
                <w:b/>
                <w:sz w:val="24"/>
                <w:szCs w:val="28"/>
              </w:rPr>
              <w:t>Число заявок, прошедших конкурсный отбор</w:t>
            </w:r>
            <w:r w:rsidR="003B212F">
              <w:rPr>
                <w:rFonts w:ascii="Times New Roman" w:hAnsi="Times New Roman" w:cs="Times New Roman"/>
                <w:b/>
                <w:sz w:val="24"/>
                <w:szCs w:val="28"/>
              </w:rPr>
              <w:t xml:space="preserve"> (рис.4)</w:t>
            </w:r>
          </w:p>
        </w:tc>
        <w:tc>
          <w:tcPr>
            <w:tcW w:w="1241" w:type="dxa"/>
            <w:tcBorders>
              <w:top w:val="single" w:sz="4" w:space="0" w:color="auto"/>
            </w:tcBorders>
            <w:textDirection w:val="btLr"/>
            <w:vAlign w:val="center"/>
          </w:tcPr>
          <w:p w:rsidR="003B6E58" w:rsidRPr="00172110" w:rsidRDefault="003B6E58" w:rsidP="00172110">
            <w:pPr>
              <w:ind w:left="113" w:right="113"/>
              <w:jc w:val="center"/>
              <w:rPr>
                <w:rFonts w:ascii="Times New Roman" w:hAnsi="Times New Roman" w:cs="Times New Roman"/>
                <w:b/>
                <w:sz w:val="24"/>
                <w:szCs w:val="28"/>
              </w:rPr>
            </w:pPr>
            <w:r w:rsidRPr="00172110">
              <w:rPr>
                <w:rFonts w:ascii="Times New Roman" w:hAnsi="Times New Roman" w:cs="Times New Roman"/>
                <w:b/>
                <w:sz w:val="24"/>
                <w:szCs w:val="28"/>
              </w:rPr>
              <w:t>Процент заявок, прошедших конкурсный отбор</w:t>
            </w:r>
          </w:p>
        </w:tc>
      </w:tr>
      <w:tr w:rsidR="003B6E58" w:rsidRPr="00172110" w:rsidTr="00BC77D9">
        <w:tc>
          <w:tcPr>
            <w:tcW w:w="5211" w:type="dxa"/>
          </w:tcPr>
          <w:p w:rsidR="003B6E58" w:rsidRPr="00172110" w:rsidRDefault="00172110" w:rsidP="007D170D">
            <w:pPr>
              <w:jc w:val="both"/>
              <w:rPr>
                <w:rFonts w:ascii="Times New Roman" w:hAnsi="Times New Roman" w:cs="Times New Roman"/>
                <w:sz w:val="24"/>
                <w:szCs w:val="28"/>
              </w:rPr>
            </w:pPr>
            <w:r>
              <w:rPr>
                <w:rFonts w:ascii="Times New Roman" w:hAnsi="Times New Roman" w:cs="Times New Roman"/>
                <w:sz w:val="24"/>
                <w:szCs w:val="28"/>
              </w:rPr>
              <w:t>Реализация ФГОС в практике ДОУ</w:t>
            </w:r>
          </w:p>
        </w:tc>
        <w:tc>
          <w:tcPr>
            <w:tcW w:w="85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992"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1276"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124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100%</w:t>
            </w:r>
          </w:p>
        </w:tc>
      </w:tr>
      <w:tr w:rsidR="003B6E58" w:rsidRPr="00172110" w:rsidTr="00BC77D9">
        <w:tc>
          <w:tcPr>
            <w:tcW w:w="5211" w:type="dxa"/>
          </w:tcPr>
          <w:p w:rsidR="003B6E58" w:rsidRPr="00172110" w:rsidRDefault="00172110" w:rsidP="007D170D">
            <w:pPr>
              <w:jc w:val="both"/>
              <w:rPr>
                <w:rFonts w:ascii="Times New Roman" w:hAnsi="Times New Roman" w:cs="Times New Roman"/>
                <w:sz w:val="24"/>
                <w:szCs w:val="28"/>
              </w:rPr>
            </w:pPr>
            <w:r>
              <w:rPr>
                <w:rFonts w:ascii="Times New Roman" w:hAnsi="Times New Roman" w:cs="Times New Roman"/>
                <w:sz w:val="24"/>
                <w:szCs w:val="28"/>
              </w:rPr>
              <w:t>Реализация ФГОС ООО</w:t>
            </w:r>
          </w:p>
        </w:tc>
        <w:tc>
          <w:tcPr>
            <w:tcW w:w="85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5</w:t>
            </w:r>
          </w:p>
        </w:tc>
        <w:tc>
          <w:tcPr>
            <w:tcW w:w="992"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3</w:t>
            </w:r>
          </w:p>
        </w:tc>
        <w:tc>
          <w:tcPr>
            <w:tcW w:w="1276"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4</w:t>
            </w:r>
          </w:p>
        </w:tc>
        <w:tc>
          <w:tcPr>
            <w:tcW w:w="124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80%</w:t>
            </w:r>
          </w:p>
        </w:tc>
      </w:tr>
      <w:tr w:rsidR="00FE3455" w:rsidRPr="00172110" w:rsidTr="00BC77D9">
        <w:tc>
          <w:tcPr>
            <w:tcW w:w="5211" w:type="dxa"/>
          </w:tcPr>
          <w:p w:rsidR="00FE3455" w:rsidRDefault="00FE3455" w:rsidP="007D170D">
            <w:pPr>
              <w:jc w:val="both"/>
              <w:rPr>
                <w:rFonts w:ascii="Times New Roman" w:hAnsi="Times New Roman" w:cs="Times New Roman"/>
                <w:sz w:val="24"/>
                <w:szCs w:val="28"/>
              </w:rPr>
            </w:pPr>
            <w:r>
              <w:rPr>
                <w:rFonts w:ascii="Times New Roman" w:hAnsi="Times New Roman" w:cs="Times New Roman"/>
                <w:sz w:val="24"/>
                <w:szCs w:val="28"/>
              </w:rPr>
              <w:t>Введение и реализация ФГОС среднего (полного) общего образования</w:t>
            </w:r>
          </w:p>
        </w:tc>
        <w:tc>
          <w:tcPr>
            <w:tcW w:w="851" w:type="dxa"/>
            <w:vAlign w:val="center"/>
          </w:tcPr>
          <w:p w:rsidR="00FE3455" w:rsidRPr="00172110" w:rsidRDefault="00FE3455" w:rsidP="00BC77D9">
            <w:pPr>
              <w:jc w:val="center"/>
              <w:rPr>
                <w:rFonts w:ascii="Times New Roman" w:hAnsi="Times New Roman" w:cs="Times New Roman"/>
                <w:sz w:val="24"/>
                <w:szCs w:val="28"/>
              </w:rPr>
            </w:pPr>
            <w:r>
              <w:rPr>
                <w:rFonts w:ascii="Times New Roman" w:hAnsi="Times New Roman" w:cs="Times New Roman"/>
                <w:sz w:val="24"/>
                <w:szCs w:val="28"/>
              </w:rPr>
              <w:t>0</w:t>
            </w:r>
          </w:p>
        </w:tc>
        <w:tc>
          <w:tcPr>
            <w:tcW w:w="992" w:type="dxa"/>
            <w:vAlign w:val="center"/>
          </w:tcPr>
          <w:p w:rsidR="00FE3455" w:rsidRPr="00172110" w:rsidRDefault="00BC77D9" w:rsidP="00BC77D9">
            <w:pPr>
              <w:jc w:val="center"/>
              <w:rPr>
                <w:rFonts w:ascii="Times New Roman" w:hAnsi="Times New Roman" w:cs="Times New Roman"/>
                <w:sz w:val="24"/>
                <w:szCs w:val="28"/>
              </w:rPr>
            </w:pPr>
            <w:r>
              <w:rPr>
                <w:rFonts w:ascii="Times New Roman" w:hAnsi="Times New Roman" w:cs="Times New Roman"/>
                <w:sz w:val="24"/>
                <w:szCs w:val="28"/>
              </w:rPr>
              <w:t>-</w:t>
            </w:r>
          </w:p>
        </w:tc>
        <w:tc>
          <w:tcPr>
            <w:tcW w:w="1276" w:type="dxa"/>
            <w:vAlign w:val="center"/>
          </w:tcPr>
          <w:p w:rsidR="00FE3455" w:rsidRPr="00172110" w:rsidRDefault="00BC77D9" w:rsidP="00BC77D9">
            <w:pPr>
              <w:jc w:val="center"/>
              <w:rPr>
                <w:rFonts w:ascii="Times New Roman" w:hAnsi="Times New Roman" w:cs="Times New Roman"/>
                <w:sz w:val="24"/>
                <w:szCs w:val="28"/>
              </w:rPr>
            </w:pPr>
            <w:r>
              <w:rPr>
                <w:rFonts w:ascii="Times New Roman" w:hAnsi="Times New Roman" w:cs="Times New Roman"/>
                <w:sz w:val="24"/>
                <w:szCs w:val="28"/>
              </w:rPr>
              <w:t>-</w:t>
            </w:r>
          </w:p>
        </w:tc>
        <w:tc>
          <w:tcPr>
            <w:tcW w:w="1241" w:type="dxa"/>
            <w:vAlign w:val="center"/>
          </w:tcPr>
          <w:p w:rsidR="00FE3455" w:rsidRPr="00172110" w:rsidRDefault="00BC77D9" w:rsidP="00BC77D9">
            <w:pPr>
              <w:jc w:val="center"/>
              <w:rPr>
                <w:rFonts w:ascii="Times New Roman" w:hAnsi="Times New Roman" w:cs="Times New Roman"/>
                <w:sz w:val="24"/>
                <w:szCs w:val="28"/>
              </w:rPr>
            </w:pPr>
            <w:r>
              <w:rPr>
                <w:rFonts w:ascii="Times New Roman" w:hAnsi="Times New Roman" w:cs="Times New Roman"/>
                <w:sz w:val="24"/>
                <w:szCs w:val="28"/>
              </w:rPr>
              <w:t>-</w:t>
            </w:r>
          </w:p>
        </w:tc>
      </w:tr>
      <w:tr w:rsidR="003B6E58" w:rsidRPr="00172110" w:rsidTr="00BC77D9">
        <w:tc>
          <w:tcPr>
            <w:tcW w:w="5211" w:type="dxa"/>
          </w:tcPr>
          <w:p w:rsidR="003B6E58" w:rsidRPr="00172110" w:rsidRDefault="00172110" w:rsidP="007D170D">
            <w:pPr>
              <w:jc w:val="both"/>
              <w:rPr>
                <w:rFonts w:ascii="Times New Roman" w:hAnsi="Times New Roman" w:cs="Times New Roman"/>
                <w:sz w:val="24"/>
                <w:szCs w:val="28"/>
              </w:rPr>
            </w:pPr>
            <w:r>
              <w:rPr>
                <w:rFonts w:ascii="Times New Roman" w:hAnsi="Times New Roman" w:cs="Times New Roman"/>
                <w:sz w:val="24"/>
                <w:szCs w:val="28"/>
              </w:rPr>
              <w:t>Развитие инклюзивного образования в общеобразовательных организациях</w:t>
            </w:r>
          </w:p>
        </w:tc>
        <w:tc>
          <w:tcPr>
            <w:tcW w:w="85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992"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1276"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124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100%</w:t>
            </w:r>
          </w:p>
        </w:tc>
      </w:tr>
      <w:tr w:rsidR="003B6E58" w:rsidRPr="00172110" w:rsidTr="00BC77D9">
        <w:tc>
          <w:tcPr>
            <w:tcW w:w="5211" w:type="dxa"/>
          </w:tcPr>
          <w:p w:rsidR="003B6E58" w:rsidRPr="00172110" w:rsidRDefault="00172110" w:rsidP="007D170D">
            <w:pPr>
              <w:jc w:val="both"/>
              <w:rPr>
                <w:rFonts w:ascii="Times New Roman" w:hAnsi="Times New Roman" w:cs="Times New Roman"/>
                <w:sz w:val="24"/>
                <w:szCs w:val="28"/>
              </w:rPr>
            </w:pPr>
            <w:r>
              <w:rPr>
                <w:rFonts w:ascii="Times New Roman" w:hAnsi="Times New Roman" w:cs="Times New Roman"/>
                <w:sz w:val="24"/>
                <w:szCs w:val="28"/>
              </w:rPr>
              <w:t>Другое</w:t>
            </w:r>
          </w:p>
        </w:tc>
        <w:tc>
          <w:tcPr>
            <w:tcW w:w="85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992"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1</w:t>
            </w:r>
          </w:p>
        </w:tc>
        <w:tc>
          <w:tcPr>
            <w:tcW w:w="1276"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0</w:t>
            </w:r>
          </w:p>
        </w:tc>
        <w:tc>
          <w:tcPr>
            <w:tcW w:w="1241" w:type="dxa"/>
            <w:vAlign w:val="center"/>
          </w:tcPr>
          <w:p w:rsidR="003B6E58" w:rsidRPr="00172110" w:rsidRDefault="00575D46" w:rsidP="00BC77D9">
            <w:pPr>
              <w:jc w:val="center"/>
              <w:rPr>
                <w:rFonts w:ascii="Times New Roman" w:hAnsi="Times New Roman" w:cs="Times New Roman"/>
                <w:sz w:val="24"/>
                <w:szCs w:val="28"/>
              </w:rPr>
            </w:pPr>
            <w:r>
              <w:rPr>
                <w:rFonts w:ascii="Times New Roman" w:hAnsi="Times New Roman" w:cs="Times New Roman"/>
                <w:sz w:val="24"/>
                <w:szCs w:val="28"/>
              </w:rPr>
              <w:t>0%</w:t>
            </w:r>
          </w:p>
        </w:tc>
      </w:tr>
    </w:tbl>
    <w:p w:rsidR="000250A9" w:rsidRDefault="007634C3" w:rsidP="00066E72">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увидеть из таблицы 3, наибольшее число поданных заявок приходится на направление «Реализация ФГОС основного общего образования», однако не все заявленные на конкурс программы стажировки получили по итогам конкурса статус региональной стажировочной площадки.</w:t>
      </w:r>
      <w:r w:rsidR="00066E72">
        <w:rPr>
          <w:rFonts w:ascii="Times New Roman" w:hAnsi="Times New Roman" w:cs="Times New Roman"/>
          <w:sz w:val="28"/>
          <w:szCs w:val="28"/>
        </w:rPr>
        <w:t xml:space="preserve"> Направление «Введение и реализация ФГОС среднего (полного) общего образования» в конкурсе представлено не было. </w:t>
      </w:r>
    </w:p>
    <w:p w:rsidR="003B6E58" w:rsidRDefault="00066E72" w:rsidP="00025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в конкурсе участвовала программа стажировки, тематика которой не относится ни к одному направлению из Перечня, сформированного Департаментом образования (программа стажировки «</w:t>
      </w:r>
      <w:r w:rsidRPr="00066E72">
        <w:rPr>
          <w:rFonts w:ascii="Times New Roman" w:hAnsi="Times New Roman" w:cs="Times New Roman"/>
          <w:sz w:val="28"/>
          <w:szCs w:val="28"/>
        </w:rPr>
        <w:t>Развитие профессиональных компетенций педагогических специалистов  образовательных учреждений  дополнительного образования в условиях развития техносферы</w:t>
      </w:r>
      <w:r>
        <w:rPr>
          <w:rFonts w:ascii="Times New Roman" w:hAnsi="Times New Roman" w:cs="Times New Roman"/>
          <w:sz w:val="28"/>
          <w:szCs w:val="28"/>
        </w:rPr>
        <w:t>», поданная МОУ ДОД ДЮЦ «Лад»</w:t>
      </w:r>
      <w:r w:rsidR="000250A9">
        <w:rPr>
          <w:rFonts w:ascii="Times New Roman" w:hAnsi="Times New Roman" w:cs="Times New Roman"/>
          <w:sz w:val="28"/>
          <w:szCs w:val="28"/>
        </w:rPr>
        <w:t>)</w:t>
      </w:r>
      <w:r>
        <w:rPr>
          <w:rFonts w:ascii="Times New Roman" w:hAnsi="Times New Roman" w:cs="Times New Roman"/>
          <w:sz w:val="28"/>
          <w:szCs w:val="28"/>
        </w:rPr>
        <w:t>.</w:t>
      </w:r>
      <w:r w:rsidR="009B435C">
        <w:rPr>
          <w:rFonts w:ascii="Times New Roman" w:hAnsi="Times New Roman" w:cs="Times New Roman"/>
          <w:sz w:val="28"/>
          <w:szCs w:val="28"/>
        </w:rPr>
        <w:t xml:space="preserve"> Данная программа отнесена в категорию «Другое».</w:t>
      </w:r>
    </w:p>
    <w:p w:rsidR="003B6E58" w:rsidRDefault="004E70D1" w:rsidP="000B1B9E">
      <w:pPr>
        <w:spacing w:after="0" w:line="360" w:lineRule="auto"/>
        <w:jc w:val="both"/>
        <w:rPr>
          <w:rFonts w:ascii="Times New Roman" w:hAnsi="Times New Roman" w:cs="Times New Roman"/>
          <w:sz w:val="28"/>
          <w:szCs w:val="28"/>
        </w:rPr>
      </w:pPr>
      <w:r w:rsidRPr="004E70D1">
        <w:rPr>
          <w:rFonts w:ascii="Times New Roman" w:hAnsi="Times New Roman" w:cs="Times New Roman"/>
          <w:noProof/>
          <w:sz w:val="28"/>
          <w:szCs w:val="28"/>
          <w:lang w:eastAsia="ru-RU"/>
        </w:rPr>
        <w:lastRenderedPageBreak/>
        <w:drawing>
          <wp:inline distT="0" distB="0" distL="0" distR="0">
            <wp:extent cx="5951855" cy="3362325"/>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1E7E" w:rsidRDefault="001A1E7E" w:rsidP="000455F5">
      <w:pPr>
        <w:spacing w:after="0" w:line="360" w:lineRule="auto"/>
        <w:ind w:firstLine="709"/>
        <w:jc w:val="both"/>
        <w:rPr>
          <w:rFonts w:ascii="Times New Roman" w:hAnsi="Times New Roman" w:cs="Times New Roman"/>
          <w:sz w:val="28"/>
          <w:szCs w:val="28"/>
        </w:rPr>
      </w:pPr>
    </w:p>
    <w:p w:rsidR="00A60776" w:rsidRDefault="001075D4" w:rsidP="000455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конкурсного отбора статус РСП был присвоен </w:t>
      </w:r>
      <w:r w:rsidR="003233C7">
        <w:rPr>
          <w:rFonts w:ascii="Times New Roman" w:hAnsi="Times New Roman" w:cs="Times New Roman"/>
          <w:sz w:val="28"/>
          <w:szCs w:val="28"/>
        </w:rPr>
        <w:t>четырем</w:t>
      </w:r>
      <w:r>
        <w:rPr>
          <w:rFonts w:ascii="Times New Roman" w:hAnsi="Times New Roman" w:cs="Times New Roman"/>
          <w:sz w:val="28"/>
          <w:szCs w:val="28"/>
        </w:rPr>
        <w:t xml:space="preserve"> </w:t>
      </w:r>
      <w:r w:rsidR="00D42CDC">
        <w:rPr>
          <w:rFonts w:ascii="Times New Roman" w:hAnsi="Times New Roman" w:cs="Times New Roman"/>
          <w:sz w:val="28"/>
          <w:szCs w:val="28"/>
        </w:rPr>
        <w:t>образовательным организациям</w:t>
      </w:r>
      <w:r w:rsidR="007C1E37">
        <w:rPr>
          <w:rFonts w:ascii="Times New Roman" w:hAnsi="Times New Roman" w:cs="Times New Roman"/>
          <w:sz w:val="28"/>
          <w:szCs w:val="28"/>
        </w:rPr>
        <w:t>.</w:t>
      </w:r>
      <w:r w:rsidR="000455F5">
        <w:rPr>
          <w:rFonts w:ascii="Times New Roman" w:hAnsi="Times New Roman" w:cs="Times New Roman"/>
          <w:sz w:val="28"/>
          <w:szCs w:val="28"/>
        </w:rPr>
        <w:t xml:space="preserve"> </w:t>
      </w:r>
      <w:r w:rsidR="00C75739">
        <w:rPr>
          <w:rFonts w:ascii="Times New Roman" w:hAnsi="Times New Roman" w:cs="Times New Roman"/>
          <w:sz w:val="28"/>
          <w:szCs w:val="28"/>
        </w:rPr>
        <w:t xml:space="preserve">Также было принято решение продлить статус РСП на 2015 год еще двум </w:t>
      </w:r>
      <w:r w:rsidR="00D42CDC">
        <w:rPr>
          <w:rFonts w:ascii="Times New Roman" w:hAnsi="Times New Roman" w:cs="Times New Roman"/>
          <w:sz w:val="28"/>
          <w:szCs w:val="28"/>
        </w:rPr>
        <w:t>ОО</w:t>
      </w:r>
      <w:r w:rsidR="00C75739">
        <w:rPr>
          <w:rFonts w:ascii="Times New Roman" w:hAnsi="Times New Roman" w:cs="Times New Roman"/>
          <w:sz w:val="28"/>
          <w:szCs w:val="28"/>
        </w:rPr>
        <w:t>, уже функционирующим в данном качестве</w:t>
      </w:r>
      <w:r w:rsidR="00904CAE">
        <w:rPr>
          <w:rFonts w:ascii="Times New Roman" w:hAnsi="Times New Roman" w:cs="Times New Roman"/>
          <w:sz w:val="28"/>
          <w:szCs w:val="28"/>
        </w:rPr>
        <w:t xml:space="preserve"> (</w:t>
      </w:r>
      <w:r w:rsidR="00BA7219">
        <w:rPr>
          <w:rFonts w:ascii="Times New Roman" w:hAnsi="Times New Roman" w:cs="Times New Roman"/>
          <w:sz w:val="28"/>
          <w:szCs w:val="28"/>
        </w:rPr>
        <w:t>приложение 2</w:t>
      </w:r>
      <w:r w:rsidR="00904CAE">
        <w:rPr>
          <w:rFonts w:ascii="Times New Roman" w:hAnsi="Times New Roman" w:cs="Times New Roman"/>
          <w:sz w:val="28"/>
          <w:szCs w:val="28"/>
        </w:rPr>
        <w:t>).</w:t>
      </w:r>
      <w:r w:rsidR="00ED5518">
        <w:rPr>
          <w:rFonts w:ascii="Times New Roman" w:hAnsi="Times New Roman" w:cs="Times New Roman"/>
          <w:sz w:val="28"/>
          <w:szCs w:val="28"/>
        </w:rPr>
        <w:t xml:space="preserve"> Таким образом, в 2015 году в региональной системе образования будут функционировать региональные стажировочные площадки</w:t>
      </w:r>
      <w:r w:rsidR="00C72D86">
        <w:rPr>
          <w:rFonts w:ascii="Times New Roman" w:hAnsi="Times New Roman" w:cs="Times New Roman"/>
          <w:sz w:val="28"/>
          <w:szCs w:val="28"/>
        </w:rPr>
        <w:t xml:space="preserve"> по следующим направлениям</w:t>
      </w:r>
      <w:r w:rsidR="00ED5518">
        <w:rPr>
          <w:rFonts w:ascii="Times New Roman" w:hAnsi="Times New Roman" w:cs="Times New Roman"/>
          <w:sz w:val="28"/>
          <w:szCs w:val="28"/>
        </w:rPr>
        <w:t>:</w:t>
      </w:r>
    </w:p>
    <w:p w:rsidR="00ED5518" w:rsidRPr="00C72D86" w:rsidRDefault="00ED5518" w:rsidP="00ED5518">
      <w:pPr>
        <w:pStyle w:val="ac"/>
        <w:numPr>
          <w:ilvl w:val="0"/>
          <w:numId w:val="1"/>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МОУ ДПО «Информационно-образовательный центр» г.Рыбинск</w:t>
      </w:r>
      <w:r w:rsidR="00C72D86" w:rsidRPr="00C72D86">
        <w:rPr>
          <w:rFonts w:ascii="Times New Roman" w:hAnsi="Times New Roman" w:cs="Times New Roman"/>
          <w:sz w:val="28"/>
          <w:szCs w:val="28"/>
        </w:rPr>
        <w:t>:</w:t>
      </w:r>
      <w:r w:rsidRPr="00C72D86">
        <w:rPr>
          <w:rFonts w:ascii="Times New Roman" w:hAnsi="Times New Roman" w:cs="Times New Roman"/>
          <w:sz w:val="28"/>
          <w:szCs w:val="28"/>
        </w:rPr>
        <w:t xml:space="preserve"> «</w:t>
      </w:r>
      <w:r w:rsidRPr="00C72D86">
        <w:rPr>
          <w:rFonts w:ascii="Times New Roman" w:eastAsia="Times New Roman" w:hAnsi="Times New Roman" w:cs="Times New Roman"/>
          <w:color w:val="000000"/>
          <w:sz w:val="28"/>
          <w:szCs w:val="28"/>
          <w:lang w:eastAsia="ru-RU"/>
        </w:rPr>
        <w:t>Соорганизация деятельности субъектов образовательной практики в Сетевой библиотеке для реализации задач ФГОС»;</w:t>
      </w:r>
    </w:p>
    <w:p w:rsidR="00ED5518" w:rsidRPr="00C72D86" w:rsidRDefault="00ED5518" w:rsidP="00673418">
      <w:pPr>
        <w:pStyle w:val="ac"/>
        <w:numPr>
          <w:ilvl w:val="0"/>
          <w:numId w:val="1"/>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 xml:space="preserve">МОУ </w:t>
      </w:r>
      <w:r w:rsidR="00C72D86" w:rsidRPr="00C72D86">
        <w:rPr>
          <w:rFonts w:ascii="Times New Roman" w:hAnsi="Times New Roman" w:cs="Times New Roman"/>
          <w:sz w:val="28"/>
          <w:szCs w:val="28"/>
        </w:rPr>
        <w:t>«</w:t>
      </w:r>
      <w:r w:rsidR="00673418">
        <w:rPr>
          <w:rFonts w:ascii="Times New Roman" w:hAnsi="Times New Roman" w:cs="Times New Roman"/>
          <w:sz w:val="28"/>
          <w:szCs w:val="28"/>
        </w:rPr>
        <w:t>Провинциальный колледж</w:t>
      </w:r>
      <w:r w:rsidR="00C72D86" w:rsidRPr="00C72D86">
        <w:rPr>
          <w:rFonts w:ascii="Times New Roman" w:hAnsi="Times New Roman" w:cs="Times New Roman"/>
          <w:sz w:val="28"/>
          <w:szCs w:val="28"/>
        </w:rPr>
        <w:t>» г.</w:t>
      </w:r>
      <w:r w:rsidR="00673418">
        <w:rPr>
          <w:rFonts w:ascii="Times New Roman" w:hAnsi="Times New Roman" w:cs="Times New Roman"/>
          <w:sz w:val="28"/>
          <w:szCs w:val="28"/>
        </w:rPr>
        <w:t>Ярославль</w:t>
      </w:r>
      <w:r w:rsidR="00C72D86" w:rsidRPr="00C72D86">
        <w:rPr>
          <w:rFonts w:ascii="Times New Roman" w:hAnsi="Times New Roman" w:cs="Times New Roman"/>
          <w:sz w:val="28"/>
          <w:szCs w:val="28"/>
        </w:rPr>
        <w:t>: «</w:t>
      </w:r>
      <w:r w:rsidR="00673418" w:rsidRPr="00673418">
        <w:rPr>
          <w:rFonts w:ascii="Times New Roman" w:hAnsi="Times New Roman" w:cs="Times New Roman"/>
          <w:sz w:val="28"/>
          <w:szCs w:val="28"/>
        </w:rPr>
        <w:t>ФГОС: сопровождение научно-исследовательской деятельности школьников</w:t>
      </w:r>
      <w:r w:rsidR="00C72D86" w:rsidRPr="00C72D86">
        <w:rPr>
          <w:rFonts w:ascii="Times New Roman" w:eastAsia="Times New Roman" w:hAnsi="Times New Roman" w:cs="Times New Roman"/>
          <w:sz w:val="28"/>
          <w:szCs w:val="28"/>
          <w:lang w:eastAsia="ru-RU"/>
        </w:rPr>
        <w:t>»;</w:t>
      </w:r>
    </w:p>
    <w:p w:rsidR="00C72D86" w:rsidRPr="00C72D86" w:rsidRDefault="00C72D86" w:rsidP="00ED5518">
      <w:pPr>
        <w:pStyle w:val="ac"/>
        <w:numPr>
          <w:ilvl w:val="0"/>
          <w:numId w:val="1"/>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МОУ СОШ №3 г.Рыбинск: «</w:t>
      </w:r>
      <w:r w:rsidRPr="00C72D86">
        <w:rPr>
          <w:rFonts w:ascii="Times New Roman" w:eastAsia="Times New Roman" w:hAnsi="Times New Roman" w:cs="Times New Roman"/>
          <w:color w:val="000000"/>
          <w:sz w:val="28"/>
          <w:szCs w:val="28"/>
          <w:lang w:eastAsia="ru-RU"/>
        </w:rPr>
        <w:t>Обучение детей с задержкой психического развития в условиях общеобразовательной школы»;</w:t>
      </w:r>
    </w:p>
    <w:p w:rsidR="00C72D86" w:rsidRPr="00C72D86" w:rsidRDefault="002024CF" w:rsidP="002024CF">
      <w:pPr>
        <w:pStyle w:val="ac"/>
        <w:numPr>
          <w:ilvl w:val="0"/>
          <w:numId w:val="1"/>
        </w:numPr>
        <w:spacing w:after="0" w:line="360" w:lineRule="auto"/>
        <w:jc w:val="both"/>
        <w:rPr>
          <w:rFonts w:ascii="Times New Roman" w:hAnsi="Times New Roman" w:cs="Times New Roman"/>
          <w:sz w:val="28"/>
          <w:szCs w:val="28"/>
        </w:rPr>
      </w:pPr>
      <w:bookmarkStart w:id="0" w:name="_GoBack"/>
      <w:r w:rsidRPr="00C72D86">
        <w:rPr>
          <w:rFonts w:ascii="Times New Roman" w:hAnsi="Times New Roman" w:cs="Times New Roman"/>
          <w:sz w:val="28"/>
          <w:szCs w:val="28"/>
        </w:rPr>
        <w:t>МОУ ДПО «Информационно-образовательный центр» г.Рыбинск</w:t>
      </w:r>
      <w:r w:rsidR="00C72D86" w:rsidRPr="00C72D86">
        <w:rPr>
          <w:rFonts w:ascii="Times New Roman" w:hAnsi="Times New Roman" w:cs="Times New Roman"/>
          <w:sz w:val="28"/>
          <w:szCs w:val="28"/>
        </w:rPr>
        <w:t>: «</w:t>
      </w:r>
      <w:r w:rsidRPr="002024CF">
        <w:rPr>
          <w:rFonts w:ascii="Times New Roman" w:eastAsia="Times New Roman" w:hAnsi="Times New Roman" w:cs="Times New Roman"/>
          <w:color w:val="000000"/>
          <w:sz w:val="28"/>
          <w:szCs w:val="28"/>
          <w:lang w:eastAsia="ru-RU"/>
        </w:rPr>
        <w:t>Развитие профессиональных компетенций педагогов, реализующих субъектно-ориентированный педагогический процесс</w:t>
      </w:r>
      <w:r w:rsidR="00C72D86" w:rsidRPr="00C72D86">
        <w:rPr>
          <w:rFonts w:ascii="Times New Roman" w:eastAsia="Times New Roman" w:hAnsi="Times New Roman" w:cs="Times New Roman"/>
          <w:color w:val="000000"/>
          <w:sz w:val="28"/>
          <w:szCs w:val="28"/>
          <w:lang w:eastAsia="ru-RU"/>
        </w:rPr>
        <w:t>»;</w:t>
      </w:r>
    </w:p>
    <w:bookmarkEnd w:id="0"/>
    <w:p w:rsidR="00C72D86" w:rsidRPr="00C72D86" w:rsidRDefault="00C72D86" w:rsidP="00ED5518">
      <w:pPr>
        <w:pStyle w:val="ac"/>
        <w:numPr>
          <w:ilvl w:val="0"/>
          <w:numId w:val="1"/>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lastRenderedPageBreak/>
        <w:t xml:space="preserve">МОУ </w:t>
      </w:r>
      <w:r w:rsidRPr="00C72D86">
        <w:rPr>
          <w:rFonts w:ascii="Times New Roman" w:eastAsia="Times New Roman" w:hAnsi="Times New Roman" w:cs="Times New Roman"/>
          <w:color w:val="000000"/>
          <w:sz w:val="28"/>
          <w:szCs w:val="28"/>
          <w:lang w:eastAsia="ru-RU"/>
        </w:rPr>
        <w:t>Городской центр психолого-медико-социального сопровождения г.Ярославль: «Формирование психолого-социальной компетентности педагогов-фасилитаторов по работе с детьми, имеющими деструктивное поведение»;</w:t>
      </w:r>
    </w:p>
    <w:p w:rsidR="00C72D86" w:rsidRPr="00C72D86" w:rsidRDefault="00C72D86" w:rsidP="00ED5518">
      <w:pPr>
        <w:pStyle w:val="ac"/>
        <w:numPr>
          <w:ilvl w:val="0"/>
          <w:numId w:val="1"/>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МДОУ №109 г.Ярославль: «</w:t>
      </w:r>
      <w:r w:rsidRPr="00C72D86">
        <w:rPr>
          <w:rFonts w:ascii="Times New Roman" w:eastAsia="Times New Roman" w:hAnsi="Times New Roman" w:cs="Times New Roman"/>
          <w:color w:val="000000"/>
          <w:sz w:val="28"/>
          <w:szCs w:val="28"/>
          <w:lang w:eastAsia="ru-RU"/>
        </w:rPr>
        <w:t>Организация инклюзивного образования в учреждениях, реализующих программы дошкольного образования в соответствии с ФГОС ДО».</w:t>
      </w:r>
    </w:p>
    <w:p w:rsidR="00ED5518" w:rsidRPr="00C72D86" w:rsidRDefault="00ED5518" w:rsidP="000455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образовательных организаций, не получивших статус РСП в 2015 году, было принято решение рекомендовать </w:t>
      </w:r>
      <w:r w:rsidR="001B4C23">
        <w:rPr>
          <w:rFonts w:ascii="Times New Roman" w:hAnsi="Times New Roman" w:cs="Times New Roman"/>
          <w:sz w:val="28"/>
          <w:szCs w:val="28"/>
        </w:rPr>
        <w:t>ГОАУ ЯО ИРО</w:t>
      </w:r>
      <w:r>
        <w:rPr>
          <w:rFonts w:ascii="Times New Roman" w:hAnsi="Times New Roman" w:cs="Times New Roman"/>
          <w:sz w:val="28"/>
          <w:szCs w:val="28"/>
        </w:rPr>
        <w:t xml:space="preserve"> </w:t>
      </w:r>
      <w:r w:rsidR="00C72D86" w:rsidRPr="00C72D86">
        <w:rPr>
          <w:rFonts w:ascii="Times New Roman" w:hAnsi="Times New Roman" w:cs="Times New Roman"/>
          <w:sz w:val="28"/>
          <w:szCs w:val="28"/>
        </w:rPr>
        <w:t>при разработке программ повышения квалификации и обучении педагогических и руководящих работников РСО использовать опыт работы следующих организаций:</w:t>
      </w:r>
    </w:p>
    <w:p w:rsidR="00ED5518" w:rsidRPr="00C72D86" w:rsidRDefault="00C72D86" w:rsidP="00C72D86">
      <w:pPr>
        <w:pStyle w:val="ac"/>
        <w:numPr>
          <w:ilvl w:val="0"/>
          <w:numId w:val="3"/>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 xml:space="preserve">МОУ ДПО ДЮЦ «ЛАД»: </w:t>
      </w:r>
      <w:r w:rsidR="00ED5518" w:rsidRPr="00C72D86">
        <w:rPr>
          <w:rFonts w:ascii="Times New Roman" w:hAnsi="Times New Roman" w:cs="Times New Roman"/>
          <w:sz w:val="28"/>
          <w:szCs w:val="28"/>
        </w:rPr>
        <w:t>«Развити</w:t>
      </w:r>
      <w:r w:rsidR="001B4C23">
        <w:rPr>
          <w:rFonts w:ascii="Times New Roman" w:hAnsi="Times New Roman" w:cs="Times New Roman"/>
          <w:sz w:val="28"/>
          <w:szCs w:val="28"/>
        </w:rPr>
        <w:t xml:space="preserve">е профессиональных компетенций </w:t>
      </w:r>
      <w:r w:rsidR="00ED5518" w:rsidRPr="00C72D86">
        <w:rPr>
          <w:rFonts w:ascii="Times New Roman" w:hAnsi="Times New Roman" w:cs="Times New Roman"/>
          <w:sz w:val="28"/>
          <w:szCs w:val="28"/>
        </w:rPr>
        <w:t>педагогических специалистов общеобразователь</w:t>
      </w:r>
      <w:r w:rsidR="001B4C23">
        <w:rPr>
          <w:rFonts w:ascii="Times New Roman" w:hAnsi="Times New Roman" w:cs="Times New Roman"/>
          <w:sz w:val="28"/>
          <w:szCs w:val="28"/>
        </w:rPr>
        <w:t>ных учреждений</w:t>
      </w:r>
      <w:r w:rsidR="00ED5518" w:rsidRPr="00C72D86">
        <w:rPr>
          <w:rFonts w:ascii="Times New Roman" w:hAnsi="Times New Roman" w:cs="Times New Roman"/>
          <w:sz w:val="28"/>
          <w:szCs w:val="28"/>
        </w:rPr>
        <w:t xml:space="preserve"> в условиях развития техносферы»</w:t>
      </w:r>
      <w:r w:rsidRPr="00C72D86">
        <w:rPr>
          <w:rFonts w:ascii="Times New Roman" w:hAnsi="Times New Roman" w:cs="Times New Roman"/>
          <w:sz w:val="28"/>
          <w:szCs w:val="28"/>
        </w:rPr>
        <w:t>;</w:t>
      </w:r>
    </w:p>
    <w:p w:rsidR="00ED5518" w:rsidRPr="00C72D86" w:rsidRDefault="00C72D86" w:rsidP="00C72D86">
      <w:pPr>
        <w:pStyle w:val="ac"/>
        <w:numPr>
          <w:ilvl w:val="0"/>
          <w:numId w:val="3"/>
        </w:numPr>
        <w:spacing w:after="0" w:line="360" w:lineRule="auto"/>
        <w:jc w:val="both"/>
        <w:rPr>
          <w:rFonts w:ascii="Times New Roman" w:hAnsi="Times New Roman" w:cs="Times New Roman"/>
          <w:sz w:val="28"/>
          <w:szCs w:val="28"/>
        </w:rPr>
      </w:pPr>
      <w:r w:rsidRPr="00C72D86">
        <w:rPr>
          <w:rFonts w:ascii="Times New Roman" w:hAnsi="Times New Roman" w:cs="Times New Roman"/>
          <w:sz w:val="28"/>
          <w:szCs w:val="28"/>
        </w:rPr>
        <w:t>НОУ</w:t>
      </w:r>
      <w:r w:rsidR="00ED5518" w:rsidRPr="00C72D86">
        <w:rPr>
          <w:rFonts w:ascii="Times New Roman" w:hAnsi="Times New Roman" w:cs="Times New Roman"/>
          <w:sz w:val="28"/>
          <w:szCs w:val="28"/>
        </w:rPr>
        <w:t xml:space="preserve"> «Школа – сад на улице Вольная»</w:t>
      </w:r>
      <w:r w:rsidRPr="00C72D86">
        <w:rPr>
          <w:rFonts w:ascii="Times New Roman" w:hAnsi="Times New Roman" w:cs="Times New Roman"/>
          <w:sz w:val="28"/>
          <w:szCs w:val="28"/>
        </w:rPr>
        <w:t>:</w:t>
      </w:r>
      <w:r w:rsidR="00ED5518" w:rsidRPr="00C72D86">
        <w:rPr>
          <w:rFonts w:ascii="Times New Roman" w:hAnsi="Times New Roman" w:cs="Times New Roman"/>
          <w:sz w:val="28"/>
          <w:szCs w:val="28"/>
        </w:rPr>
        <w:t xml:space="preserve"> «Тьюторское сопровождение проектной деятельности школьников в соответствии с ФГОС»</w:t>
      </w:r>
      <w:r w:rsidRPr="00C72D86">
        <w:rPr>
          <w:rFonts w:ascii="Times New Roman" w:hAnsi="Times New Roman" w:cs="Times New Roman"/>
          <w:sz w:val="28"/>
          <w:szCs w:val="28"/>
        </w:rPr>
        <w:t>.</w:t>
      </w:r>
    </w:p>
    <w:p w:rsidR="00ED5518" w:rsidRDefault="00ED5518" w:rsidP="000455F5">
      <w:pPr>
        <w:spacing w:after="0" w:line="360" w:lineRule="auto"/>
        <w:ind w:firstLine="709"/>
        <w:jc w:val="both"/>
        <w:rPr>
          <w:rFonts w:ascii="Times New Roman" w:hAnsi="Times New Roman" w:cs="Times New Roman"/>
          <w:sz w:val="28"/>
          <w:szCs w:val="28"/>
        </w:rPr>
      </w:pPr>
    </w:p>
    <w:p w:rsidR="0033740E" w:rsidRPr="0033740E" w:rsidRDefault="0033740E" w:rsidP="0033740E">
      <w:pPr>
        <w:spacing w:after="0" w:line="360" w:lineRule="auto"/>
        <w:ind w:firstLine="567"/>
        <w:rPr>
          <w:rFonts w:ascii="Times New Roman" w:hAnsi="Times New Roman" w:cs="Times New Roman"/>
          <w:sz w:val="28"/>
          <w:szCs w:val="28"/>
        </w:rPr>
      </w:pPr>
    </w:p>
    <w:p w:rsidR="00BA2ED1" w:rsidRDefault="00BA2ED1">
      <w:pPr>
        <w:rPr>
          <w:rFonts w:ascii="Times New Roman" w:hAnsi="Times New Roman" w:cs="Times New Roman"/>
          <w:sz w:val="28"/>
          <w:szCs w:val="28"/>
        </w:rPr>
      </w:pPr>
      <w:r>
        <w:rPr>
          <w:rFonts w:ascii="Times New Roman" w:hAnsi="Times New Roman" w:cs="Times New Roman"/>
          <w:sz w:val="28"/>
          <w:szCs w:val="28"/>
        </w:rPr>
        <w:br w:type="page"/>
      </w:r>
    </w:p>
    <w:p w:rsidR="00283F14" w:rsidRDefault="00283F14" w:rsidP="00283F14">
      <w:pPr>
        <w:spacing w:after="0" w:line="360" w:lineRule="auto"/>
        <w:jc w:val="center"/>
        <w:rPr>
          <w:rFonts w:ascii="Times New Roman" w:hAnsi="Times New Roman" w:cs="Times New Roman"/>
          <w:b/>
          <w:sz w:val="96"/>
          <w:szCs w:val="28"/>
        </w:rPr>
      </w:pPr>
    </w:p>
    <w:p w:rsidR="00283F14" w:rsidRDefault="00283F14" w:rsidP="00283F14">
      <w:pPr>
        <w:spacing w:after="0" w:line="360" w:lineRule="auto"/>
        <w:jc w:val="center"/>
        <w:rPr>
          <w:rFonts w:ascii="Times New Roman" w:hAnsi="Times New Roman" w:cs="Times New Roman"/>
          <w:b/>
          <w:sz w:val="96"/>
          <w:szCs w:val="28"/>
        </w:rPr>
      </w:pPr>
    </w:p>
    <w:p w:rsidR="00283F14" w:rsidRDefault="00283F14" w:rsidP="00283F14">
      <w:pPr>
        <w:spacing w:after="0" w:line="360" w:lineRule="auto"/>
        <w:jc w:val="center"/>
        <w:rPr>
          <w:rFonts w:ascii="Times New Roman" w:hAnsi="Times New Roman" w:cs="Times New Roman"/>
          <w:b/>
          <w:sz w:val="96"/>
          <w:szCs w:val="28"/>
        </w:rPr>
      </w:pPr>
    </w:p>
    <w:p w:rsidR="0033740E" w:rsidRPr="00283F14" w:rsidRDefault="00BA2ED1" w:rsidP="00283F14">
      <w:pPr>
        <w:spacing w:after="0" w:line="360" w:lineRule="auto"/>
        <w:jc w:val="center"/>
        <w:rPr>
          <w:rFonts w:ascii="Times New Roman" w:hAnsi="Times New Roman" w:cs="Times New Roman"/>
          <w:b/>
          <w:sz w:val="96"/>
          <w:szCs w:val="28"/>
        </w:rPr>
      </w:pPr>
      <w:r w:rsidRPr="00283F14">
        <w:rPr>
          <w:rFonts w:ascii="Times New Roman" w:hAnsi="Times New Roman" w:cs="Times New Roman"/>
          <w:b/>
          <w:sz w:val="96"/>
          <w:szCs w:val="28"/>
        </w:rPr>
        <w:t>ПРИЛОЖЕНИЯ</w:t>
      </w:r>
    </w:p>
    <w:p w:rsidR="00BA2ED1" w:rsidRDefault="00BA2ED1">
      <w:pPr>
        <w:rPr>
          <w:rFonts w:ascii="Times New Roman" w:hAnsi="Times New Roman" w:cs="Times New Roman"/>
          <w:sz w:val="28"/>
          <w:szCs w:val="28"/>
        </w:rPr>
      </w:pPr>
      <w:r>
        <w:rPr>
          <w:rFonts w:ascii="Times New Roman" w:hAnsi="Times New Roman" w:cs="Times New Roman"/>
          <w:sz w:val="28"/>
          <w:szCs w:val="28"/>
        </w:rPr>
        <w:br w:type="page"/>
      </w:r>
    </w:p>
    <w:p w:rsidR="00BA2ED1" w:rsidRDefault="00BA2ED1" w:rsidP="00BA2ED1">
      <w:pPr>
        <w:spacing w:after="0"/>
        <w:jc w:val="center"/>
        <w:rPr>
          <w:rFonts w:ascii="Times New Roman" w:eastAsia="Times New Roman" w:hAnsi="Times New Roman" w:cs="Times New Roman"/>
          <w:b/>
          <w:bCs/>
          <w:sz w:val="24"/>
          <w:szCs w:val="24"/>
          <w:lang w:eastAsia="ru-RU"/>
        </w:rPr>
        <w:sectPr w:rsidR="00BA2ED1" w:rsidSect="007B53CA">
          <w:footerReference w:type="default" r:id="rId11"/>
          <w:pgSz w:w="11906" w:h="16838"/>
          <w:pgMar w:top="1134" w:right="850" w:bottom="1134" w:left="1701" w:header="708" w:footer="708" w:gutter="0"/>
          <w:cols w:space="708"/>
          <w:titlePg/>
          <w:docGrid w:linePitch="360"/>
        </w:sectPr>
      </w:pPr>
    </w:p>
    <w:p w:rsidR="00016420" w:rsidRPr="00016420" w:rsidRDefault="00016420" w:rsidP="00016420">
      <w:pPr>
        <w:spacing w:after="0"/>
        <w:jc w:val="right"/>
        <w:rPr>
          <w:rFonts w:ascii="Times New Roman" w:eastAsia="Times New Roman" w:hAnsi="Times New Roman" w:cs="Times New Roman"/>
          <w:b/>
          <w:bCs/>
          <w:i/>
          <w:sz w:val="28"/>
          <w:szCs w:val="24"/>
          <w:lang w:eastAsia="ru-RU"/>
        </w:rPr>
      </w:pPr>
      <w:r w:rsidRPr="00016420">
        <w:rPr>
          <w:rFonts w:ascii="Times New Roman" w:eastAsia="Times New Roman" w:hAnsi="Times New Roman" w:cs="Times New Roman"/>
          <w:b/>
          <w:bCs/>
          <w:i/>
          <w:sz w:val="28"/>
          <w:szCs w:val="24"/>
          <w:lang w:eastAsia="ru-RU"/>
        </w:rPr>
        <w:lastRenderedPageBreak/>
        <w:t>Приложение 1.</w:t>
      </w:r>
    </w:p>
    <w:p w:rsidR="00BA2ED1" w:rsidRDefault="00BA2ED1" w:rsidP="00BA2ED1">
      <w:pPr>
        <w:spacing w:after="0"/>
        <w:jc w:val="center"/>
        <w:rPr>
          <w:rFonts w:ascii="Times New Roman" w:eastAsia="Times New Roman" w:hAnsi="Times New Roman" w:cs="Times New Roman"/>
          <w:b/>
          <w:bCs/>
          <w:sz w:val="24"/>
          <w:szCs w:val="24"/>
          <w:lang w:eastAsia="ru-RU"/>
        </w:rPr>
      </w:pPr>
      <w:r w:rsidRPr="00BE4098">
        <w:rPr>
          <w:rFonts w:ascii="Times New Roman" w:eastAsia="Times New Roman" w:hAnsi="Times New Roman" w:cs="Times New Roman"/>
          <w:b/>
          <w:bCs/>
          <w:sz w:val="24"/>
          <w:szCs w:val="24"/>
          <w:lang w:eastAsia="ru-RU"/>
        </w:rPr>
        <w:t>Экспертн</w:t>
      </w:r>
      <w:r>
        <w:rPr>
          <w:rFonts w:ascii="Times New Roman" w:eastAsia="Times New Roman" w:hAnsi="Times New Roman" w:cs="Times New Roman"/>
          <w:b/>
          <w:bCs/>
          <w:sz w:val="24"/>
          <w:szCs w:val="24"/>
          <w:lang w:eastAsia="ru-RU"/>
        </w:rPr>
        <w:t>ый лист</w:t>
      </w:r>
    </w:p>
    <w:p w:rsidR="00BA2ED1" w:rsidRDefault="00BA2ED1" w:rsidP="00BA2ED1">
      <w:pPr>
        <w:spacing w:after="0"/>
        <w:jc w:val="center"/>
        <w:rPr>
          <w:rFonts w:ascii="Times New Roman" w:eastAsia="Times New Roman" w:hAnsi="Times New Roman" w:cs="Times New Roman"/>
          <w:b/>
          <w:bCs/>
          <w:sz w:val="24"/>
          <w:szCs w:val="24"/>
          <w:lang w:eastAsia="ru-RU"/>
        </w:rPr>
      </w:pPr>
      <w:r w:rsidRPr="00BE40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w:t>
      </w:r>
      <w:r w:rsidRPr="00BE4098">
        <w:rPr>
          <w:rFonts w:ascii="Times New Roman" w:eastAsia="Times New Roman" w:hAnsi="Times New Roman" w:cs="Times New Roman"/>
          <w:b/>
          <w:bCs/>
          <w:sz w:val="24"/>
          <w:szCs w:val="24"/>
          <w:lang w:eastAsia="ru-RU"/>
        </w:rPr>
        <w:t xml:space="preserve">ценка </w:t>
      </w:r>
      <w:r>
        <w:rPr>
          <w:rFonts w:ascii="Times New Roman" w:eastAsia="Times New Roman" w:hAnsi="Times New Roman" w:cs="Times New Roman"/>
          <w:b/>
          <w:bCs/>
          <w:sz w:val="24"/>
          <w:szCs w:val="24"/>
          <w:lang w:eastAsia="ru-RU"/>
        </w:rPr>
        <w:t>программы стажировки организации на присвоение статуса региональной стажировочной площадки</w:t>
      </w:r>
    </w:p>
    <w:p w:rsidR="00BA2ED1" w:rsidRPr="00FA7644" w:rsidRDefault="00BA2ED1" w:rsidP="00BA2ED1">
      <w:pPr>
        <w:spacing w:after="0"/>
        <w:jc w:val="both"/>
        <w:rPr>
          <w:rFonts w:ascii="Times New Roman" w:hAnsi="Times New Roman" w:cs="Times New Roman"/>
          <w:b/>
          <w:sz w:val="8"/>
          <w:szCs w:val="24"/>
        </w:rPr>
      </w:pPr>
    </w:p>
    <w:p w:rsidR="00BA2ED1" w:rsidRPr="00FA7644" w:rsidRDefault="00BA2ED1" w:rsidP="004E695C">
      <w:pPr>
        <w:spacing w:after="0"/>
        <w:rPr>
          <w:rFonts w:ascii="Times New Roman" w:hAnsi="Times New Roman" w:cs="Times New Roman"/>
          <w:szCs w:val="24"/>
        </w:rPr>
      </w:pPr>
      <w:r w:rsidRPr="00A5028F">
        <w:rPr>
          <w:rFonts w:ascii="Times New Roman" w:hAnsi="Times New Roman" w:cs="Times New Roman"/>
          <w:b/>
          <w:sz w:val="24"/>
          <w:szCs w:val="24"/>
        </w:rPr>
        <w:t xml:space="preserve">1. Наименование организации </w:t>
      </w:r>
      <w:r w:rsidR="004E695C">
        <w:rPr>
          <w:rFonts w:ascii="Times New Roman" w:hAnsi="Times New Roman" w:cs="Times New Roman"/>
          <w:b/>
          <w:sz w:val="24"/>
          <w:szCs w:val="24"/>
        </w:rPr>
        <w:t xml:space="preserve"> </w:t>
      </w:r>
      <w:r w:rsidRPr="00FA7644">
        <w:rPr>
          <w:rFonts w:ascii="Times New Roman" w:hAnsi="Times New Roman" w:cs="Times New Roman"/>
          <w:szCs w:val="24"/>
        </w:rPr>
        <w:t>_______________________________________________________________________________________________</w:t>
      </w:r>
      <w:r w:rsidR="004E695C" w:rsidRPr="00FA7644">
        <w:rPr>
          <w:rFonts w:ascii="Times New Roman" w:hAnsi="Times New Roman" w:cs="Times New Roman"/>
          <w:szCs w:val="24"/>
        </w:rPr>
        <w:t>__________________________</w:t>
      </w:r>
    </w:p>
    <w:p w:rsidR="00BA2ED1" w:rsidRPr="00FA7644" w:rsidRDefault="00BA2ED1" w:rsidP="00BA2ED1">
      <w:pPr>
        <w:spacing w:after="0"/>
        <w:jc w:val="both"/>
        <w:rPr>
          <w:rFonts w:ascii="Times New Roman" w:hAnsi="Times New Roman" w:cs="Times New Roman"/>
          <w:szCs w:val="24"/>
        </w:rPr>
      </w:pPr>
      <w:r w:rsidRPr="00FA7644">
        <w:rPr>
          <w:rFonts w:ascii="Times New Roman" w:hAnsi="Times New Roman" w:cs="Times New Roman"/>
          <w:szCs w:val="24"/>
        </w:rPr>
        <w:t>_________________________________________________________________________________________________________________________</w:t>
      </w:r>
    </w:p>
    <w:p w:rsidR="00BA2ED1" w:rsidRPr="00FA7644" w:rsidRDefault="00BA2ED1" w:rsidP="004E695C">
      <w:pPr>
        <w:spacing w:after="0"/>
        <w:rPr>
          <w:rFonts w:ascii="Times New Roman" w:hAnsi="Times New Roman" w:cs="Times New Roman"/>
          <w:szCs w:val="24"/>
        </w:rPr>
      </w:pPr>
      <w:r w:rsidRPr="00A5028F">
        <w:rPr>
          <w:rFonts w:ascii="Times New Roman" w:hAnsi="Times New Roman" w:cs="Times New Roman"/>
          <w:b/>
          <w:sz w:val="24"/>
          <w:szCs w:val="24"/>
        </w:rPr>
        <w:t xml:space="preserve">2. </w:t>
      </w:r>
      <w:r>
        <w:rPr>
          <w:rFonts w:ascii="Times New Roman" w:hAnsi="Times New Roman" w:cs="Times New Roman"/>
          <w:b/>
          <w:sz w:val="24"/>
          <w:szCs w:val="24"/>
        </w:rPr>
        <w:t>Тема проекта</w:t>
      </w:r>
      <w:r w:rsidR="004E695C">
        <w:rPr>
          <w:rFonts w:ascii="Times New Roman" w:hAnsi="Times New Roman" w:cs="Times New Roman"/>
          <w:b/>
          <w:sz w:val="24"/>
          <w:szCs w:val="24"/>
        </w:rPr>
        <w:t xml:space="preserve"> </w:t>
      </w:r>
      <w:r w:rsidRPr="00FA7644">
        <w:rPr>
          <w:rFonts w:ascii="Times New Roman" w:hAnsi="Times New Roman" w:cs="Times New Roman"/>
          <w:szCs w:val="24"/>
        </w:rPr>
        <w:t>__________________________________________________________________________________________________________</w:t>
      </w:r>
      <w:r w:rsidR="004E695C" w:rsidRPr="00FA7644">
        <w:rPr>
          <w:rFonts w:ascii="Times New Roman" w:hAnsi="Times New Roman" w:cs="Times New Roman"/>
          <w:szCs w:val="24"/>
        </w:rPr>
        <w:t>____________</w:t>
      </w:r>
      <w:r w:rsidRPr="00FA7644">
        <w:rPr>
          <w:rFonts w:ascii="Times New Roman" w:hAnsi="Times New Roman" w:cs="Times New Roman"/>
          <w:szCs w:val="24"/>
        </w:rPr>
        <w:t>___</w:t>
      </w:r>
    </w:p>
    <w:p w:rsidR="00BA2ED1" w:rsidRPr="00FA7644" w:rsidRDefault="00BA2ED1" w:rsidP="00BA2ED1">
      <w:pPr>
        <w:spacing w:after="0"/>
        <w:jc w:val="both"/>
        <w:rPr>
          <w:rFonts w:ascii="Times New Roman" w:hAnsi="Times New Roman" w:cs="Times New Roman"/>
          <w:szCs w:val="24"/>
        </w:rPr>
      </w:pPr>
      <w:r w:rsidRPr="00FA7644">
        <w:rPr>
          <w:rFonts w:ascii="Times New Roman" w:hAnsi="Times New Roman" w:cs="Times New Roman"/>
          <w:szCs w:val="24"/>
        </w:rPr>
        <w:t>_________________________________________________________________________________________________________________________</w:t>
      </w:r>
    </w:p>
    <w:p w:rsidR="00BA2ED1" w:rsidRPr="00FA7644" w:rsidRDefault="00BA2ED1" w:rsidP="00BA2ED1">
      <w:pPr>
        <w:spacing w:after="0"/>
        <w:jc w:val="both"/>
        <w:rPr>
          <w:rFonts w:ascii="Times New Roman" w:hAnsi="Times New Roman" w:cs="Times New Roman"/>
          <w:szCs w:val="24"/>
        </w:rPr>
      </w:pPr>
      <w:r w:rsidRPr="00FA7644">
        <w:rPr>
          <w:rFonts w:ascii="Times New Roman" w:hAnsi="Times New Roman" w:cs="Times New Roman"/>
          <w:szCs w:val="24"/>
        </w:rPr>
        <w:t>_________________________________________________________________________________________________________________________</w:t>
      </w:r>
    </w:p>
    <w:p w:rsidR="00BA2ED1" w:rsidRDefault="00BA2ED1" w:rsidP="00FA7644">
      <w:pPr>
        <w:spacing w:after="0"/>
        <w:rPr>
          <w:rFonts w:ascii="Times New Roman" w:hAnsi="Times New Roman" w:cs="Times New Roman"/>
          <w:sz w:val="24"/>
          <w:szCs w:val="24"/>
        </w:rPr>
      </w:pPr>
      <w:r w:rsidRPr="00AB44A8">
        <w:rPr>
          <w:rFonts w:ascii="Times New Roman" w:hAnsi="Times New Roman" w:cs="Times New Roman"/>
          <w:b/>
          <w:sz w:val="24"/>
          <w:szCs w:val="24"/>
        </w:rPr>
        <w:t>Оценивается отдельно каждый критерий</w:t>
      </w:r>
      <w:r>
        <w:rPr>
          <w:rFonts w:ascii="Times New Roman" w:hAnsi="Times New Roman" w:cs="Times New Roman"/>
          <w:b/>
          <w:sz w:val="24"/>
          <w:szCs w:val="24"/>
        </w:rPr>
        <w:t xml:space="preserve"> от 1 до 10 баллов (0 баллов – показатель отсутствует). Максимальное количество баллов по каждому этапу – 90.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2551"/>
        <w:gridCol w:w="2552"/>
        <w:gridCol w:w="2976"/>
        <w:gridCol w:w="851"/>
        <w:gridCol w:w="850"/>
        <w:gridCol w:w="993"/>
      </w:tblGrid>
      <w:tr w:rsidR="00BA2ED1" w:rsidRPr="00E741F9" w:rsidTr="005F1EA3">
        <w:tc>
          <w:tcPr>
            <w:tcW w:w="534" w:type="dxa"/>
            <w:vMerge w:val="restart"/>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
                <w:bCs/>
                <w:lang w:eastAsia="ru-RU"/>
              </w:rPr>
              <w:t>№</w:t>
            </w:r>
          </w:p>
        </w:tc>
        <w:tc>
          <w:tcPr>
            <w:tcW w:w="3969" w:type="dxa"/>
            <w:vMerge w:val="restart"/>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
                <w:bCs/>
                <w:lang w:eastAsia="ru-RU"/>
              </w:rPr>
              <w:t>Критерии / характеристики</w:t>
            </w:r>
          </w:p>
        </w:tc>
        <w:tc>
          <w:tcPr>
            <w:tcW w:w="8079" w:type="dxa"/>
            <w:gridSpan w:val="3"/>
            <w:shd w:val="clear" w:color="auto" w:fill="auto"/>
            <w:vAlign w:val="center"/>
          </w:tcPr>
          <w:p w:rsidR="00BA2ED1" w:rsidRPr="002B50AD" w:rsidRDefault="00BA2ED1" w:rsidP="005F1EA3">
            <w:pPr>
              <w:spacing w:line="240" w:lineRule="auto"/>
              <w:jc w:val="center"/>
              <w:rPr>
                <w:rFonts w:ascii="Times New Roman" w:eastAsia="Times New Roman" w:hAnsi="Times New Roman" w:cs="Times New Roman"/>
                <w:b/>
                <w:bCs/>
                <w:lang w:eastAsia="ru-RU"/>
              </w:rPr>
            </w:pPr>
            <w:r w:rsidRPr="002B50AD">
              <w:rPr>
                <w:rFonts w:ascii="Times New Roman" w:eastAsia="Times New Roman" w:hAnsi="Times New Roman" w:cs="Times New Roman"/>
                <w:b/>
                <w:bCs/>
                <w:lang w:eastAsia="ru-RU"/>
              </w:rPr>
              <w:t>Уровни</w:t>
            </w:r>
          </w:p>
        </w:tc>
        <w:tc>
          <w:tcPr>
            <w:tcW w:w="2694" w:type="dxa"/>
            <w:gridSpan w:val="3"/>
            <w:vAlign w:val="center"/>
          </w:tcPr>
          <w:p w:rsidR="00BA2ED1" w:rsidRPr="002B50AD" w:rsidRDefault="00BA2ED1" w:rsidP="005F1EA3">
            <w:pPr>
              <w:jc w:val="center"/>
              <w:rPr>
                <w:rFonts w:ascii="Times New Roman" w:eastAsia="Times New Roman" w:hAnsi="Times New Roman" w:cs="Times New Roman"/>
                <w:b/>
                <w:bCs/>
                <w:lang w:eastAsia="ru-RU"/>
              </w:rPr>
            </w:pPr>
            <w:r w:rsidRPr="002B50AD">
              <w:rPr>
                <w:rFonts w:ascii="Times New Roman" w:eastAsia="Times New Roman" w:hAnsi="Times New Roman" w:cs="Times New Roman"/>
                <w:b/>
                <w:bCs/>
                <w:lang w:eastAsia="ru-RU"/>
              </w:rPr>
              <w:t>Экспертная оценка</w:t>
            </w:r>
          </w:p>
        </w:tc>
      </w:tr>
      <w:tr w:rsidR="00BA2ED1" w:rsidRPr="00E741F9" w:rsidTr="00FA7644">
        <w:trPr>
          <w:trHeight w:val="317"/>
        </w:trPr>
        <w:tc>
          <w:tcPr>
            <w:tcW w:w="534" w:type="dxa"/>
            <w:vMerge/>
            <w:shd w:val="clear" w:color="auto" w:fill="auto"/>
            <w:vAlign w:val="center"/>
          </w:tcPr>
          <w:p w:rsidR="00BA2ED1" w:rsidRPr="002B50AD" w:rsidRDefault="00BA2ED1" w:rsidP="005F1EA3">
            <w:pPr>
              <w:spacing w:after="0"/>
              <w:jc w:val="center"/>
              <w:rPr>
                <w:rFonts w:ascii="Times New Roman" w:eastAsia="Times New Roman" w:hAnsi="Times New Roman" w:cs="Times New Roman"/>
                <w:b/>
                <w:bCs/>
                <w:lang w:eastAsia="ru-RU"/>
              </w:rPr>
            </w:pPr>
          </w:p>
        </w:tc>
        <w:tc>
          <w:tcPr>
            <w:tcW w:w="3969" w:type="dxa"/>
            <w:vMerge/>
            <w:shd w:val="clear" w:color="auto" w:fill="auto"/>
            <w:vAlign w:val="center"/>
          </w:tcPr>
          <w:p w:rsidR="00BA2ED1" w:rsidRPr="002B50AD" w:rsidRDefault="00BA2ED1" w:rsidP="005F1EA3">
            <w:pPr>
              <w:spacing w:after="0"/>
              <w:jc w:val="center"/>
              <w:rPr>
                <w:rFonts w:ascii="Times New Roman" w:eastAsia="Times New Roman" w:hAnsi="Times New Roman" w:cs="Times New Roman"/>
                <w:b/>
                <w:bCs/>
                <w:lang w:eastAsia="ru-RU"/>
              </w:rPr>
            </w:pPr>
          </w:p>
        </w:tc>
        <w:tc>
          <w:tcPr>
            <w:tcW w:w="2551" w:type="dxa"/>
            <w:vMerge w:val="restart"/>
            <w:shd w:val="clear" w:color="auto" w:fill="auto"/>
            <w:vAlign w:val="center"/>
          </w:tcPr>
          <w:p w:rsidR="00BA2ED1" w:rsidRPr="002B50AD" w:rsidRDefault="00BA2ED1" w:rsidP="005F1EA3">
            <w:pPr>
              <w:spacing w:after="0" w:line="240" w:lineRule="auto"/>
              <w:ind w:right="-70" w:hanging="108"/>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Низкий</w:t>
            </w:r>
          </w:p>
        </w:tc>
        <w:tc>
          <w:tcPr>
            <w:tcW w:w="2552" w:type="dxa"/>
            <w:vMerge w:val="restart"/>
            <w:shd w:val="clear" w:color="auto" w:fill="auto"/>
            <w:vAlign w:val="center"/>
          </w:tcPr>
          <w:p w:rsidR="00BA2ED1" w:rsidRPr="002B50AD" w:rsidRDefault="00BA2ED1" w:rsidP="005F1EA3">
            <w:pPr>
              <w:spacing w:after="0" w:line="240" w:lineRule="auto"/>
              <w:ind w:right="-108" w:hanging="108"/>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Средний</w:t>
            </w:r>
          </w:p>
        </w:tc>
        <w:tc>
          <w:tcPr>
            <w:tcW w:w="2976" w:type="dxa"/>
            <w:vMerge w:val="restart"/>
            <w:shd w:val="clear" w:color="auto" w:fill="auto"/>
            <w:vAlign w:val="center"/>
          </w:tcPr>
          <w:p w:rsidR="00BA2ED1" w:rsidRPr="002B50AD" w:rsidRDefault="00BA2ED1" w:rsidP="005F1EA3">
            <w:pPr>
              <w:spacing w:after="0" w:line="240" w:lineRule="auto"/>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Высокий</w:t>
            </w:r>
          </w:p>
        </w:tc>
        <w:tc>
          <w:tcPr>
            <w:tcW w:w="851" w:type="dxa"/>
            <w:vMerge w:val="restart"/>
            <w:vAlign w:val="center"/>
          </w:tcPr>
          <w:p w:rsidR="00BA2ED1" w:rsidRPr="002B50AD" w:rsidRDefault="00BA2ED1" w:rsidP="005F1EA3">
            <w:pPr>
              <w:spacing w:after="0" w:line="240" w:lineRule="auto"/>
              <w:ind w:right="-108" w:hanging="108"/>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Заочный этап</w:t>
            </w:r>
          </w:p>
        </w:tc>
        <w:tc>
          <w:tcPr>
            <w:tcW w:w="850" w:type="dxa"/>
            <w:vMerge w:val="restart"/>
            <w:vAlign w:val="center"/>
          </w:tcPr>
          <w:p w:rsidR="00BA2ED1" w:rsidRPr="002B50AD" w:rsidRDefault="00BA2ED1" w:rsidP="005F1EA3">
            <w:pPr>
              <w:spacing w:after="0" w:line="240" w:lineRule="auto"/>
              <w:ind w:right="-108" w:hanging="108"/>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Очный этап</w:t>
            </w:r>
          </w:p>
        </w:tc>
        <w:tc>
          <w:tcPr>
            <w:tcW w:w="993" w:type="dxa"/>
            <w:vMerge w:val="restart"/>
            <w:vAlign w:val="center"/>
          </w:tcPr>
          <w:p w:rsidR="00BA2ED1" w:rsidRPr="002B50AD" w:rsidRDefault="00BA2ED1" w:rsidP="005F1EA3">
            <w:pPr>
              <w:spacing w:after="0" w:line="240" w:lineRule="auto"/>
              <w:jc w:val="center"/>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Итого</w:t>
            </w:r>
          </w:p>
        </w:tc>
      </w:tr>
      <w:tr w:rsidR="00BA2ED1" w:rsidRPr="00E741F9" w:rsidTr="00FA7644">
        <w:trPr>
          <w:trHeight w:val="195"/>
        </w:trPr>
        <w:tc>
          <w:tcPr>
            <w:tcW w:w="534" w:type="dxa"/>
            <w:shd w:val="clear" w:color="auto" w:fill="auto"/>
            <w:vAlign w:val="center"/>
          </w:tcPr>
          <w:p w:rsidR="00BA2ED1" w:rsidRPr="002B50AD" w:rsidRDefault="00BA2ED1" w:rsidP="005F1EA3">
            <w:pPr>
              <w:spacing w:after="0"/>
              <w:jc w:val="center"/>
              <w:rPr>
                <w:rFonts w:ascii="Times New Roman" w:eastAsia="Times New Roman" w:hAnsi="Times New Roman" w:cs="Times New Roman"/>
                <w:b/>
                <w:bCs/>
                <w:lang w:eastAsia="ru-RU"/>
              </w:rPr>
            </w:pPr>
          </w:p>
        </w:tc>
        <w:tc>
          <w:tcPr>
            <w:tcW w:w="3969" w:type="dxa"/>
            <w:shd w:val="clear" w:color="auto" w:fill="auto"/>
            <w:vAlign w:val="center"/>
          </w:tcPr>
          <w:p w:rsidR="00BA2ED1" w:rsidRPr="002B50AD" w:rsidRDefault="00BA2ED1" w:rsidP="005F1EA3">
            <w:pPr>
              <w:spacing w:after="0"/>
              <w:jc w:val="center"/>
              <w:rPr>
                <w:rFonts w:ascii="Times New Roman" w:eastAsia="Times New Roman" w:hAnsi="Times New Roman" w:cs="Times New Roman"/>
                <w:b/>
                <w:bCs/>
                <w:lang w:eastAsia="ru-RU"/>
              </w:rPr>
            </w:pPr>
            <w:r w:rsidRPr="002B50AD">
              <w:rPr>
                <w:rFonts w:ascii="Times New Roman" w:eastAsia="Times New Roman" w:hAnsi="Times New Roman" w:cs="Times New Roman"/>
                <w:b/>
                <w:bCs/>
                <w:lang w:eastAsia="ru-RU"/>
              </w:rPr>
              <w:t>Общие критерии</w:t>
            </w:r>
          </w:p>
        </w:tc>
        <w:tc>
          <w:tcPr>
            <w:tcW w:w="2551" w:type="dxa"/>
            <w:vMerge/>
            <w:shd w:val="clear" w:color="auto" w:fill="auto"/>
            <w:vAlign w:val="center"/>
          </w:tcPr>
          <w:p w:rsidR="00BA2ED1" w:rsidRPr="002B50AD" w:rsidRDefault="00BA2ED1" w:rsidP="005F1EA3">
            <w:pPr>
              <w:spacing w:after="0" w:line="240" w:lineRule="auto"/>
              <w:ind w:right="-70" w:hanging="108"/>
              <w:jc w:val="center"/>
              <w:rPr>
                <w:rStyle w:val="text11"/>
                <w:rFonts w:ascii="Times New Roman" w:hAnsi="Times New Roman" w:cs="Times New Roman"/>
                <w:b/>
                <w:sz w:val="22"/>
                <w:szCs w:val="22"/>
              </w:rPr>
            </w:pPr>
          </w:p>
        </w:tc>
        <w:tc>
          <w:tcPr>
            <w:tcW w:w="2552" w:type="dxa"/>
            <w:vMerge/>
            <w:shd w:val="clear" w:color="auto" w:fill="auto"/>
            <w:vAlign w:val="center"/>
          </w:tcPr>
          <w:p w:rsidR="00BA2ED1" w:rsidRPr="002B50AD" w:rsidRDefault="00BA2ED1" w:rsidP="005F1EA3">
            <w:pPr>
              <w:spacing w:after="0" w:line="240" w:lineRule="auto"/>
              <w:ind w:right="-108" w:hanging="108"/>
              <w:jc w:val="center"/>
              <w:rPr>
                <w:rStyle w:val="text11"/>
                <w:rFonts w:ascii="Times New Roman" w:hAnsi="Times New Roman" w:cs="Times New Roman"/>
                <w:b/>
                <w:sz w:val="22"/>
                <w:szCs w:val="22"/>
              </w:rPr>
            </w:pPr>
          </w:p>
        </w:tc>
        <w:tc>
          <w:tcPr>
            <w:tcW w:w="2976" w:type="dxa"/>
            <w:vMerge/>
            <w:shd w:val="clear" w:color="auto" w:fill="auto"/>
            <w:vAlign w:val="center"/>
          </w:tcPr>
          <w:p w:rsidR="00BA2ED1" w:rsidRPr="002B50AD" w:rsidRDefault="00BA2ED1" w:rsidP="005F1EA3">
            <w:pPr>
              <w:spacing w:after="0" w:line="240" w:lineRule="auto"/>
              <w:jc w:val="center"/>
              <w:rPr>
                <w:rStyle w:val="text11"/>
                <w:rFonts w:ascii="Times New Roman" w:hAnsi="Times New Roman" w:cs="Times New Roman"/>
                <w:b/>
                <w:sz w:val="22"/>
                <w:szCs w:val="22"/>
              </w:rPr>
            </w:pPr>
          </w:p>
        </w:tc>
        <w:tc>
          <w:tcPr>
            <w:tcW w:w="851" w:type="dxa"/>
            <w:vMerge/>
          </w:tcPr>
          <w:p w:rsidR="00BA2ED1" w:rsidRPr="002B50AD" w:rsidRDefault="00BA2ED1" w:rsidP="005F1EA3">
            <w:pPr>
              <w:spacing w:after="0" w:line="240" w:lineRule="auto"/>
              <w:jc w:val="center"/>
              <w:rPr>
                <w:rStyle w:val="text11"/>
                <w:rFonts w:ascii="Times New Roman" w:hAnsi="Times New Roman" w:cs="Times New Roman"/>
                <w:b/>
                <w:sz w:val="22"/>
                <w:szCs w:val="22"/>
              </w:rPr>
            </w:pPr>
          </w:p>
        </w:tc>
        <w:tc>
          <w:tcPr>
            <w:tcW w:w="850" w:type="dxa"/>
            <w:vMerge/>
          </w:tcPr>
          <w:p w:rsidR="00BA2ED1" w:rsidRPr="002B50AD" w:rsidRDefault="00BA2ED1" w:rsidP="005F1EA3">
            <w:pPr>
              <w:spacing w:after="0" w:line="240" w:lineRule="auto"/>
              <w:jc w:val="center"/>
              <w:rPr>
                <w:rStyle w:val="text11"/>
                <w:rFonts w:ascii="Times New Roman" w:hAnsi="Times New Roman" w:cs="Times New Roman"/>
                <w:b/>
                <w:sz w:val="22"/>
                <w:szCs w:val="22"/>
              </w:rPr>
            </w:pPr>
          </w:p>
        </w:tc>
        <w:tc>
          <w:tcPr>
            <w:tcW w:w="993" w:type="dxa"/>
            <w:vMerge/>
          </w:tcPr>
          <w:p w:rsidR="00BA2ED1" w:rsidRPr="002B50AD" w:rsidRDefault="00BA2ED1" w:rsidP="005F1EA3">
            <w:pPr>
              <w:spacing w:after="0" w:line="240" w:lineRule="auto"/>
              <w:jc w:val="center"/>
              <w:rPr>
                <w:rStyle w:val="text11"/>
                <w:rFonts w:ascii="Times New Roman" w:hAnsi="Times New Roman" w:cs="Times New Roman"/>
                <w:b/>
                <w:sz w:val="22"/>
                <w:szCs w:val="22"/>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1</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Cs/>
                <w:sz w:val="22"/>
                <w:szCs w:val="22"/>
              </w:rPr>
            </w:pPr>
            <w:r w:rsidRPr="002B50AD">
              <w:rPr>
                <w:rStyle w:val="text11"/>
                <w:rFonts w:ascii="Times New Roman" w:hAnsi="Times New Roman" w:cs="Times New Roman"/>
                <w:b/>
                <w:sz w:val="22"/>
                <w:szCs w:val="22"/>
              </w:rPr>
              <w:t xml:space="preserve">Актуальность проекта: </w:t>
            </w:r>
            <w:r w:rsidRPr="002B50AD">
              <w:rPr>
                <w:rStyle w:val="text11"/>
                <w:rFonts w:ascii="Times New Roman" w:hAnsi="Times New Roman" w:cs="Times New Roman"/>
                <w:sz w:val="22"/>
                <w:szCs w:val="22"/>
              </w:rPr>
              <w:t xml:space="preserve">необходимость и своевременность реализации проектной идеи </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тема не актуальна или не имеет существенного значения для РСО</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проектная идея перспективна для развития РСО</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важнейшая проблема для развития РСО</w:t>
            </w:r>
          </w:p>
        </w:tc>
        <w:tc>
          <w:tcPr>
            <w:tcW w:w="851" w:type="dxa"/>
          </w:tcPr>
          <w:p w:rsidR="00BA2ED1" w:rsidRPr="002B50AD" w:rsidRDefault="00BA2ED1" w:rsidP="005F1EA3">
            <w:pPr>
              <w:spacing w:after="0" w:line="240" w:lineRule="auto"/>
              <w:jc w:val="both"/>
              <w:rPr>
                <w:rStyle w:val="text11"/>
                <w:rFonts w:ascii="Times New Roman" w:hAnsi="Times New Roman" w:cs="Times New Roman"/>
                <w:sz w:val="22"/>
                <w:szCs w:val="22"/>
              </w:rPr>
            </w:pPr>
          </w:p>
        </w:tc>
        <w:tc>
          <w:tcPr>
            <w:tcW w:w="850" w:type="dxa"/>
          </w:tcPr>
          <w:p w:rsidR="00BA2ED1" w:rsidRPr="002B50AD" w:rsidRDefault="00BA2ED1" w:rsidP="005F1EA3">
            <w:pPr>
              <w:spacing w:after="0" w:line="240" w:lineRule="auto"/>
              <w:jc w:val="both"/>
              <w:rPr>
                <w:rStyle w:val="text11"/>
                <w:rFonts w:ascii="Times New Roman" w:hAnsi="Times New Roman" w:cs="Times New Roman"/>
                <w:sz w:val="22"/>
                <w:szCs w:val="22"/>
              </w:rPr>
            </w:pPr>
          </w:p>
        </w:tc>
        <w:tc>
          <w:tcPr>
            <w:tcW w:w="993" w:type="dxa"/>
          </w:tcPr>
          <w:p w:rsidR="00BA2ED1" w:rsidRPr="002B50AD" w:rsidRDefault="00BA2ED1" w:rsidP="005F1EA3">
            <w:pPr>
              <w:spacing w:after="0" w:line="240" w:lineRule="auto"/>
              <w:jc w:val="both"/>
              <w:rPr>
                <w:rStyle w:val="text11"/>
                <w:rFonts w:ascii="Times New Roman" w:hAnsi="Times New Roman" w:cs="Times New Roman"/>
                <w:sz w:val="22"/>
                <w:szCs w:val="22"/>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2</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Cs/>
                <w:sz w:val="22"/>
                <w:szCs w:val="22"/>
              </w:rPr>
            </w:pPr>
            <w:r w:rsidRPr="002B50AD">
              <w:rPr>
                <w:rStyle w:val="text11"/>
                <w:rFonts w:ascii="Times New Roman" w:hAnsi="Times New Roman" w:cs="Times New Roman"/>
                <w:b/>
                <w:sz w:val="22"/>
                <w:szCs w:val="22"/>
              </w:rPr>
              <w:t xml:space="preserve">Инновационность проекта: </w:t>
            </w:r>
            <w:r w:rsidRPr="002B50AD">
              <w:rPr>
                <w:rStyle w:val="text11"/>
                <w:rFonts w:ascii="Times New Roman" w:hAnsi="Times New Roman" w:cs="Times New Roman"/>
                <w:sz w:val="22"/>
                <w:szCs w:val="22"/>
              </w:rPr>
              <w:t>внесение новых положений в определенную область педагогической практики</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bCs/>
                <w:sz w:val="22"/>
                <w:szCs w:val="22"/>
              </w:rPr>
              <w:t>дополнение уже существующей образовательной практики</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модернизация массово-педагогической практики, предложение альтернативы</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принципиально новый подход, совершенствование существующей образовательной ситуации</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3</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 xml:space="preserve">Практическая значимость: </w:t>
            </w:r>
            <w:r w:rsidRPr="002B50AD">
              <w:rPr>
                <w:rStyle w:val="text11"/>
                <w:rFonts w:ascii="Times New Roman" w:hAnsi="Times New Roman" w:cs="Times New Roman"/>
                <w:sz w:val="22"/>
                <w:szCs w:val="22"/>
              </w:rPr>
              <w:t>в</w:t>
            </w:r>
            <w:r w:rsidRPr="002B50AD">
              <w:rPr>
                <w:rFonts w:ascii="Times New Roman" w:eastAsia="Times New Roman" w:hAnsi="Times New Roman" w:cs="Times New Roman"/>
                <w:lang w:eastAsia="ru-RU"/>
              </w:rPr>
              <w:t>озможность использования результатов проекта (программы) в массовой практике</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color w:val="4F81BD" w:themeColor="accent1"/>
                <w:sz w:val="22"/>
                <w:szCs w:val="22"/>
              </w:rPr>
            </w:pPr>
            <w:r w:rsidRPr="002B50AD">
              <w:rPr>
                <w:rStyle w:val="text11"/>
                <w:rFonts w:ascii="Times New Roman" w:hAnsi="Times New Roman" w:cs="Times New Roman"/>
                <w:sz w:val="22"/>
                <w:szCs w:val="22"/>
              </w:rPr>
              <w:t>единичные образовательные учреждения</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образовательные учреждения, входящие в соответствующую кластерную группу</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большинство образовательных учреждений</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4</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sz w:val="22"/>
                <w:szCs w:val="22"/>
              </w:rPr>
            </w:pPr>
            <w:r w:rsidRPr="002B50AD">
              <w:rPr>
                <w:rStyle w:val="text11"/>
                <w:rFonts w:ascii="Times New Roman" w:hAnsi="Times New Roman" w:cs="Times New Roman"/>
                <w:b/>
                <w:sz w:val="22"/>
                <w:szCs w:val="22"/>
              </w:rPr>
              <w:t xml:space="preserve">Ожидаемые эффекты проекта: </w:t>
            </w:r>
            <w:r w:rsidRPr="002B50AD">
              <w:rPr>
                <w:rStyle w:val="text11"/>
                <w:rFonts w:ascii="Times New Roman" w:hAnsi="Times New Roman" w:cs="Times New Roman"/>
                <w:sz w:val="22"/>
                <w:szCs w:val="22"/>
              </w:rPr>
              <w:t xml:space="preserve">изменения в РСО ожидаемые от реализации проекта </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практически не описаны</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описаны только положительные эффекты</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эффекты описаны достаточно полно</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5F1EA3">
        <w:trPr>
          <w:trHeight w:val="282"/>
        </w:trPr>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p>
        </w:tc>
        <w:tc>
          <w:tcPr>
            <w:tcW w:w="14742" w:type="dxa"/>
            <w:gridSpan w:val="7"/>
            <w:shd w:val="clear" w:color="auto" w:fill="auto"/>
            <w:vAlign w:val="center"/>
          </w:tcPr>
          <w:p w:rsidR="00BA2ED1" w:rsidRPr="002B50AD" w:rsidRDefault="00BA2ED1" w:rsidP="005F1EA3">
            <w:pPr>
              <w:spacing w:after="0" w:line="240" w:lineRule="auto"/>
              <w:rPr>
                <w:rStyle w:val="text11"/>
                <w:rFonts w:ascii="Times New Roman" w:hAnsi="Times New Roman" w:cs="Times New Roman"/>
                <w:bCs/>
                <w:sz w:val="22"/>
                <w:szCs w:val="22"/>
              </w:rPr>
            </w:pPr>
            <w:r w:rsidRPr="002B50AD">
              <w:rPr>
                <w:rStyle w:val="text11"/>
                <w:rFonts w:ascii="Times New Roman" w:hAnsi="Times New Roman" w:cs="Times New Roman"/>
                <w:b/>
                <w:sz w:val="22"/>
                <w:szCs w:val="22"/>
              </w:rPr>
              <w:t>Специальные критерии</w:t>
            </w:r>
          </w:p>
        </w:tc>
      </w:tr>
      <w:tr w:rsidR="00BA2ED1" w:rsidRPr="00E741F9" w:rsidTr="00FA7644">
        <w:trPr>
          <w:trHeight w:val="282"/>
        </w:trPr>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5</w:t>
            </w:r>
          </w:p>
        </w:tc>
        <w:tc>
          <w:tcPr>
            <w:tcW w:w="3969" w:type="dxa"/>
            <w:shd w:val="clear" w:color="auto" w:fill="auto"/>
          </w:tcPr>
          <w:p w:rsidR="00BA2ED1" w:rsidRPr="002B50AD" w:rsidRDefault="00BA2ED1" w:rsidP="005F1EA3">
            <w:pPr>
              <w:spacing w:after="0" w:line="240" w:lineRule="auto"/>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 xml:space="preserve">Описание ожидаемых продуктов: </w:t>
            </w:r>
            <w:r w:rsidRPr="002B50AD">
              <w:rPr>
                <w:rStyle w:val="text11"/>
                <w:rFonts w:ascii="Times New Roman" w:hAnsi="Times New Roman" w:cs="Times New Roman"/>
                <w:sz w:val="22"/>
                <w:szCs w:val="22"/>
              </w:rPr>
              <w:t>полнота описания продуктов</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продукты практически не описаны</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продукты описаны кратко</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 xml:space="preserve">продукты описаны подробно, структурированно и логично </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6</w:t>
            </w:r>
          </w:p>
        </w:tc>
        <w:tc>
          <w:tcPr>
            <w:tcW w:w="3969" w:type="dxa"/>
            <w:shd w:val="clear" w:color="auto" w:fill="auto"/>
          </w:tcPr>
          <w:p w:rsidR="00BA2ED1" w:rsidRPr="002B50AD" w:rsidRDefault="00BA2ED1" w:rsidP="005F1EA3">
            <w:pPr>
              <w:spacing w:after="0" w:line="240" w:lineRule="auto"/>
              <w:jc w:val="both"/>
              <w:rPr>
                <w:rStyle w:val="af0"/>
                <w:rFonts w:eastAsia="Calibri"/>
                <w:b w:val="0"/>
                <w:color w:val="000000"/>
              </w:rPr>
            </w:pPr>
            <w:r w:rsidRPr="002B50AD">
              <w:rPr>
                <w:rStyle w:val="text11"/>
                <w:rFonts w:ascii="Times New Roman" w:hAnsi="Times New Roman" w:cs="Times New Roman"/>
                <w:b/>
                <w:sz w:val="22"/>
                <w:szCs w:val="22"/>
              </w:rPr>
              <w:t>Полнота и согласованность структурных частей проекта</w:t>
            </w:r>
            <w:r w:rsidRPr="002B50AD">
              <w:rPr>
                <w:rStyle w:val="text11"/>
                <w:rFonts w:ascii="Times New Roman" w:hAnsi="Times New Roman" w:cs="Times New Roman"/>
                <w:sz w:val="22"/>
                <w:szCs w:val="22"/>
              </w:rPr>
              <w:t>: соответствие анализа ситуации описанию проблем, концепции – основным направлениям деятельности, целей и задач проекта – существующим и необходимым ресурсам</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выдержана структура проекта (программы)</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согласованы структурные части проекта (программы)</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высокая степень проработанности  структурных элементов, полнота глубина, конкретность</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5F1EA3">
        <w:trPr>
          <w:trHeight w:val="397"/>
        </w:trPr>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p>
        </w:tc>
        <w:tc>
          <w:tcPr>
            <w:tcW w:w="14742" w:type="dxa"/>
            <w:gridSpan w:val="7"/>
            <w:shd w:val="clear" w:color="auto" w:fill="auto"/>
            <w:vAlign w:val="center"/>
          </w:tcPr>
          <w:p w:rsidR="00BA2ED1" w:rsidRPr="002B50AD" w:rsidRDefault="00BA2ED1" w:rsidP="005F1EA3">
            <w:pPr>
              <w:spacing w:after="0" w:line="240" w:lineRule="auto"/>
              <w:rPr>
                <w:rStyle w:val="text11"/>
                <w:rFonts w:ascii="Times New Roman" w:hAnsi="Times New Roman" w:cs="Times New Roman"/>
                <w:bCs/>
                <w:sz w:val="22"/>
                <w:szCs w:val="22"/>
              </w:rPr>
            </w:pPr>
            <w:r w:rsidRPr="002B50AD">
              <w:rPr>
                <w:rStyle w:val="text11"/>
                <w:rFonts w:ascii="Times New Roman" w:hAnsi="Times New Roman" w:cs="Times New Roman"/>
                <w:b/>
                <w:sz w:val="22"/>
                <w:szCs w:val="22"/>
              </w:rPr>
              <w:t>Конкретные практические критерии</w:t>
            </w: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7</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
                <w:sz w:val="22"/>
                <w:szCs w:val="22"/>
              </w:rPr>
            </w:pPr>
            <w:r w:rsidRPr="002B50AD">
              <w:rPr>
                <w:rStyle w:val="text11"/>
                <w:rFonts w:ascii="Times New Roman" w:hAnsi="Times New Roman" w:cs="Times New Roman"/>
                <w:b/>
                <w:sz w:val="22"/>
                <w:szCs w:val="22"/>
              </w:rPr>
              <w:t xml:space="preserve">Реалистичность проекта: </w:t>
            </w:r>
            <w:r w:rsidRPr="002B50AD">
              <w:rPr>
                <w:rStyle w:val="text11"/>
                <w:rFonts w:ascii="Times New Roman" w:hAnsi="Times New Roman" w:cs="Times New Roman"/>
                <w:sz w:val="22"/>
                <w:szCs w:val="22"/>
              </w:rPr>
              <w:t>соответствие целей, задач, содержания инновационного проекта конкретной образовательной ситуации и имеющимся ресурсам</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jc w:val="center"/>
            </w:pPr>
            <w:r w:rsidRPr="002B50AD">
              <w:rPr>
                <w:rStyle w:val="text11"/>
                <w:rFonts w:ascii="Times New Roman" w:hAnsi="Times New Roman" w:cs="Times New Roman"/>
                <w:sz w:val="22"/>
                <w:szCs w:val="22"/>
              </w:rPr>
              <w:t>проявляется слабо</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jc w:val="center"/>
            </w:pPr>
            <w:r w:rsidRPr="002B50AD">
              <w:rPr>
                <w:rStyle w:val="text11"/>
                <w:rFonts w:ascii="Times New Roman" w:hAnsi="Times New Roman" w:cs="Times New Roman"/>
                <w:sz w:val="22"/>
                <w:szCs w:val="22"/>
              </w:rPr>
              <w:t>проявляется частично</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jc w:val="center"/>
            </w:pPr>
            <w:r w:rsidRPr="002B50AD">
              <w:rPr>
                <w:rStyle w:val="text11"/>
                <w:rFonts w:ascii="Times New Roman" w:hAnsi="Times New Roman" w:cs="Times New Roman"/>
                <w:sz w:val="22"/>
                <w:szCs w:val="22"/>
              </w:rPr>
              <w:t>проявляется в полной мере</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8</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
                <w:sz w:val="22"/>
                <w:szCs w:val="22"/>
              </w:rPr>
            </w:pPr>
            <w:r w:rsidRPr="002B50AD">
              <w:rPr>
                <w:rFonts w:ascii="Times New Roman" w:eastAsia="Times New Roman" w:hAnsi="Times New Roman" w:cs="Times New Roman"/>
                <w:b/>
                <w:lang w:eastAsia="ru-RU"/>
              </w:rPr>
              <w:t>Р</w:t>
            </w:r>
            <w:r w:rsidRPr="00520BEF">
              <w:rPr>
                <w:rFonts w:ascii="Times New Roman" w:eastAsia="Times New Roman" w:hAnsi="Times New Roman" w:cs="Times New Roman"/>
                <w:b/>
                <w:lang w:eastAsia="ru-RU"/>
              </w:rPr>
              <w:t>еализуемость проекта:</w:t>
            </w:r>
            <w:r w:rsidRPr="00520BEF">
              <w:rPr>
                <w:rFonts w:ascii="Times New Roman" w:eastAsia="Times New Roman" w:hAnsi="Times New Roman" w:cs="Times New Roman"/>
                <w:lang w:eastAsia="ru-RU"/>
              </w:rPr>
              <w:t xml:space="preserve"> наличие, вовлеченность и согласованность действий </w:t>
            </w:r>
            <w:r w:rsidRPr="002B50AD">
              <w:rPr>
                <w:rFonts w:ascii="Times New Roman" w:eastAsia="Times New Roman" w:hAnsi="Times New Roman" w:cs="Times New Roman"/>
                <w:lang w:eastAsia="ru-RU"/>
              </w:rPr>
              <w:t xml:space="preserve">всех </w:t>
            </w:r>
            <w:r w:rsidRPr="00520BEF">
              <w:rPr>
                <w:rFonts w:ascii="Times New Roman" w:eastAsia="Times New Roman" w:hAnsi="Times New Roman" w:cs="Times New Roman"/>
                <w:lang w:eastAsia="ru-RU"/>
              </w:rPr>
              <w:t xml:space="preserve">субъектов </w:t>
            </w:r>
            <w:r w:rsidRPr="002B50AD">
              <w:rPr>
                <w:rFonts w:ascii="Times New Roman" w:eastAsia="Times New Roman" w:hAnsi="Times New Roman" w:cs="Times New Roman"/>
                <w:lang w:eastAsia="ru-RU"/>
              </w:rPr>
              <w:t>реализующих проект</w:t>
            </w:r>
            <w:r w:rsidRPr="00520BEF">
              <w:rPr>
                <w:rFonts w:ascii="Times New Roman" w:eastAsia="Times New Roman" w:hAnsi="Times New Roman" w:cs="Times New Roman"/>
                <w:lang w:eastAsia="ru-RU"/>
              </w:rPr>
              <w:t xml:space="preserve"> </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1-3 балла</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наличие коллектива разработчиков и исполнителей проекта</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наличие проектной команды, способной  к эффективной реализации проекта</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after="0" w:line="240" w:lineRule="auto"/>
              <w:jc w:val="center"/>
              <w:rPr>
                <w:rStyle w:val="text11"/>
                <w:rFonts w:ascii="Times New Roman" w:hAnsi="Times New Roman" w:cs="Times New Roman"/>
                <w:sz w:val="22"/>
                <w:szCs w:val="22"/>
              </w:rPr>
            </w:pPr>
            <w:r w:rsidRPr="002B50AD">
              <w:rPr>
                <w:rStyle w:val="text11"/>
                <w:rFonts w:ascii="Times New Roman" w:hAnsi="Times New Roman" w:cs="Times New Roman"/>
                <w:sz w:val="22"/>
                <w:szCs w:val="22"/>
              </w:rPr>
              <w:t>наличие деятельностной кооперации, имеющей позиционную организационно-управленческую структуру</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FA7644">
        <w:tc>
          <w:tcPr>
            <w:tcW w:w="534" w:type="dxa"/>
            <w:shd w:val="clear" w:color="auto" w:fill="auto"/>
            <w:vAlign w:val="center"/>
          </w:tcPr>
          <w:p w:rsidR="00BA2ED1" w:rsidRPr="002B50AD" w:rsidRDefault="00BA2ED1" w:rsidP="005F1EA3">
            <w:pPr>
              <w:jc w:val="center"/>
              <w:rPr>
                <w:rFonts w:ascii="Times New Roman" w:eastAsia="Times New Roman" w:hAnsi="Times New Roman" w:cs="Times New Roman"/>
                <w:bCs/>
                <w:lang w:eastAsia="ru-RU"/>
              </w:rPr>
            </w:pPr>
            <w:r w:rsidRPr="002B50AD">
              <w:rPr>
                <w:rFonts w:ascii="Times New Roman" w:eastAsia="Times New Roman" w:hAnsi="Times New Roman" w:cs="Times New Roman"/>
                <w:bCs/>
                <w:lang w:eastAsia="ru-RU"/>
              </w:rPr>
              <w:t xml:space="preserve">9 </w:t>
            </w:r>
          </w:p>
        </w:tc>
        <w:tc>
          <w:tcPr>
            <w:tcW w:w="3969" w:type="dxa"/>
            <w:shd w:val="clear" w:color="auto" w:fill="auto"/>
          </w:tcPr>
          <w:p w:rsidR="00BA2ED1" w:rsidRPr="002B50AD" w:rsidRDefault="00BA2ED1" w:rsidP="005F1EA3">
            <w:pPr>
              <w:spacing w:after="0" w:line="240" w:lineRule="auto"/>
              <w:jc w:val="both"/>
              <w:rPr>
                <w:rStyle w:val="text11"/>
                <w:rFonts w:ascii="Times New Roman" w:hAnsi="Times New Roman" w:cs="Times New Roman"/>
                <w:b/>
                <w:sz w:val="22"/>
                <w:szCs w:val="22"/>
              </w:rPr>
            </w:pPr>
            <w:r w:rsidRPr="002B50AD">
              <w:rPr>
                <w:rFonts w:ascii="Times New Roman" w:eastAsia="Times New Roman" w:hAnsi="Times New Roman" w:cs="Times New Roman"/>
                <w:b/>
                <w:lang w:eastAsia="ru-RU"/>
              </w:rPr>
              <w:t>И</w:t>
            </w:r>
            <w:r w:rsidRPr="00520BEF">
              <w:rPr>
                <w:rFonts w:ascii="Times New Roman" w:eastAsia="Times New Roman" w:hAnsi="Times New Roman" w:cs="Times New Roman"/>
                <w:b/>
                <w:lang w:eastAsia="ru-RU"/>
              </w:rPr>
              <w:t>нструментальность</w:t>
            </w:r>
            <w:r w:rsidRPr="00520BEF">
              <w:rPr>
                <w:rFonts w:ascii="Times New Roman" w:eastAsia="Times New Roman" w:hAnsi="Times New Roman" w:cs="Times New Roman"/>
                <w:lang w:eastAsia="ru-RU"/>
              </w:rPr>
              <w:t xml:space="preserve"> </w:t>
            </w:r>
            <w:r w:rsidRPr="00520BEF">
              <w:rPr>
                <w:rFonts w:ascii="Times New Roman" w:eastAsia="Times New Roman" w:hAnsi="Times New Roman" w:cs="Times New Roman"/>
                <w:b/>
                <w:lang w:eastAsia="ru-RU"/>
              </w:rPr>
              <w:t>(управляемость) проекта</w:t>
            </w:r>
            <w:r w:rsidRPr="00520BEF">
              <w:rPr>
                <w:rFonts w:ascii="Times New Roman" w:eastAsia="Times New Roman" w:hAnsi="Times New Roman" w:cs="Times New Roman"/>
                <w:lang w:eastAsia="ru-RU"/>
              </w:rPr>
              <w:t>: наличие научно-организационного обеспечения, способов и плана действий по реализации проекта, сформированность образовательных ресурсов</w:t>
            </w:r>
          </w:p>
        </w:tc>
        <w:tc>
          <w:tcPr>
            <w:tcW w:w="2551"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0-3 балла</w:t>
            </w:r>
          </w:p>
          <w:p w:rsidR="00BA2ED1" w:rsidRPr="002B50AD" w:rsidRDefault="00BA2ED1" w:rsidP="005F1EA3">
            <w:pPr>
              <w:jc w:val="center"/>
            </w:pPr>
            <w:r w:rsidRPr="002B50AD">
              <w:rPr>
                <w:rStyle w:val="text11"/>
                <w:rFonts w:ascii="Times New Roman" w:hAnsi="Times New Roman" w:cs="Times New Roman"/>
                <w:sz w:val="22"/>
                <w:szCs w:val="22"/>
              </w:rPr>
              <w:t>проявляется слабо</w:t>
            </w:r>
          </w:p>
        </w:tc>
        <w:tc>
          <w:tcPr>
            <w:tcW w:w="2552"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4-7 баллов</w:t>
            </w:r>
          </w:p>
          <w:p w:rsidR="00BA2ED1" w:rsidRPr="002B50AD" w:rsidRDefault="00BA2ED1" w:rsidP="005F1EA3">
            <w:pPr>
              <w:spacing w:line="240" w:lineRule="auto"/>
              <w:jc w:val="center"/>
            </w:pPr>
            <w:r w:rsidRPr="002B50AD">
              <w:rPr>
                <w:rStyle w:val="text11"/>
                <w:rFonts w:ascii="Times New Roman" w:hAnsi="Times New Roman" w:cs="Times New Roman"/>
                <w:sz w:val="22"/>
                <w:szCs w:val="22"/>
              </w:rPr>
              <w:t>проявляется частично</w:t>
            </w:r>
          </w:p>
        </w:tc>
        <w:tc>
          <w:tcPr>
            <w:tcW w:w="2976" w:type="dxa"/>
            <w:shd w:val="clear" w:color="auto" w:fill="auto"/>
          </w:tcPr>
          <w:p w:rsidR="00BA2ED1" w:rsidRPr="002B50AD" w:rsidRDefault="00BA2ED1" w:rsidP="005F1EA3">
            <w:pPr>
              <w:spacing w:after="0" w:line="240" w:lineRule="auto"/>
              <w:jc w:val="center"/>
              <w:rPr>
                <w:rStyle w:val="text11"/>
                <w:rFonts w:ascii="Times New Roman" w:hAnsi="Times New Roman" w:cs="Times New Roman"/>
                <w:b/>
                <w:bCs/>
                <w:sz w:val="22"/>
                <w:szCs w:val="22"/>
                <w:u w:val="single"/>
              </w:rPr>
            </w:pPr>
            <w:r w:rsidRPr="002B50AD">
              <w:rPr>
                <w:rStyle w:val="text11"/>
                <w:rFonts w:ascii="Times New Roman" w:hAnsi="Times New Roman" w:cs="Times New Roman"/>
                <w:b/>
                <w:bCs/>
                <w:sz w:val="22"/>
                <w:szCs w:val="22"/>
                <w:u w:val="single"/>
              </w:rPr>
              <w:t>8-10 баллов</w:t>
            </w:r>
          </w:p>
          <w:p w:rsidR="00BA2ED1" w:rsidRPr="002B50AD" w:rsidRDefault="00BA2ED1" w:rsidP="005F1EA3">
            <w:pPr>
              <w:spacing w:line="240" w:lineRule="auto"/>
              <w:jc w:val="center"/>
            </w:pPr>
            <w:r w:rsidRPr="002B50AD">
              <w:rPr>
                <w:rStyle w:val="text11"/>
                <w:rFonts w:ascii="Times New Roman" w:hAnsi="Times New Roman" w:cs="Times New Roman"/>
                <w:sz w:val="22"/>
                <w:szCs w:val="22"/>
              </w:rPr>
              <w:t>проявляется в полной мере</w:t>
            </w:r>
          </w:p>
        </w:tc>
        <w:tc>
          <w:tcPr>
            <w:tcW w:w="851" w:type="dxa"/>
          </w:tcPr>
          <w:p w:rsidR="00BA2ED1" w:rsidRPr="002B50AD" w:rsidRDefault="00BA2ED1" w:rsidP="005F1EA3">
            <w:pPr>
              <w:rPr>
                <w:rStyle w:val="af0"/>
                <w:rFonts w:eastAsia="Calibri"/>
                <w:color w:val="000000"/>
              </w:rPr>
            </w:pPr>
          </w:p>
        </w:tc>
        <w:tc>
          <w:tcPr>
            <w:tcW w:w="850" w:type="dxa"/>
          </w:tcPr>
          <w:p w:rsidR="00BA2ED1" w:rsidRPr="002B50AD" w:rsidRDefault="00BA2ED1" w:rsidP="005F1EA3">
            <w:pPr>
              <w:rPr>
                <w:rStyle w:val="af0"/>
                <w:rFonts w:eastAsia="Calibri"/>
                <w:color w:val="000000"/>
              </w:rPr>
            </w:pPr>
          </w:p>
        </w:tc>
        <w:tc>
          <w:tcPr>
            <w:tcW w:w="993" w:type="dxa"/>
          </w:tcPr>
          <w:p w:rsidR="00BA2ED1" w:rsidRPr="002B50AD" w:rsidRDefault="00BA2ED1" w:rsidP="005F1EA3">
            <w:pPr>
              <w:rPr>
                <w:rStyle w:val="af0"/>
                <w:rFonts w:eastAsia="Calibri"/>
                <w:color w:val="000000"/>
              </w:rPr>
            </w:pPr>
          </w:p>
        </w:tc>
      </w:tr>
      <w:tr w:rsidR="00BA2ED1" w:rsidRPr="00E741F9" w:rsidTr="005F1EA3">
        <w:trPr>
          <w:trHeight w:val="354"/>
        </w:trPr>
        <w:tc>
          <w:tcPr>
            <w:tcW w:w="4503" w:type="dxa"/>
            <w:gridSpan w:val="2"/>
            <w:shd w:val="clear" w:color="auto" w:fill="auto"/>
            <w:vAlign w:val="center"/>
          </w:tcPr>
          <w:p w:rsidR="00BA2ED1" w:rsidRPr="002B50AD" w:rsidRDefault="00BA2ED1" w:rsidP="005F1EA3">
            <w:pPr>
              <w:jc w:val="right"/>
              <w:rPr>
                <w:rStyle w:val="text11"/>
                <w:rFonts w:ascii="Times New Roman" w:hAnsi="Times New Roman" w:cs="Times New Roman"/>
                <w:b/>
                <w:sz w:val="24"/>
                <w:szCs w:val="24"/>
              </w:rPr>
            </w:pPr>
            <w:r w:rsidRPr="002B50AD">
              <w:rPr>
                <w:rStyle w:val="text11"/>
                <w:rFonts w:ascii="Times New Roman" w:hAnsi="Times New Roman" w:cs="Times New Roman"/>
                <w:b/>
                <w:sz w:val="24"/>
                <w:szCs w:val="24"/>
              </w:rPr>
              <w:t>Всего баллов</w:t>
            </w:r>
          </w:p>
        </w:tc>
        <w:tc>
          <w:tcPr>
            <w:tcW w:w="8079" w:type="dxa"/>
            <w:gridSpan w:val="3"/>
            <w:shd w:val="clear" w:color="auto" w:fill="auto"/>
            <w:vAlign w:val="center"/>
          </w:tcPr>
          <w:p w:rsidR="00BA2ED1" w:rsidRPr="002B50AD" w:rsidRDefault="00BA2ED1" w:rsidP="005F1EA3">
            <w:pPr>
              <w:jc w:val="center"/>
              <w:rPr>
                <w:rStyle w:val="af0"/>
                <w:rFonts w:eastAsia="Calibri"/>
                <w:color w:val="000000"/>
              </w:rPr>
            </w:pPr>
          </w:p>
        </w:tc>
        <w:tc>
          <w:tcPr>
            <w:tcW w:w="851" w:type="dxa"/>
          </w:tcPr>
          <w:p w:rsidR="00BA2ED1" w:rsidRPr="002B50AD" w:rsidRDefault="00BA2ED1" w:rsidP="005F1EA3">
            <w:pPr>
              <w:rPr>
                <w:rStyle w:val="af0"/>
                <w:rFonts w:eastAsia="Calibri"/>
                <w:b w:val="0"/>
                <w:color w:val="000000"/>
              </w:rPr>
            </w:pPr>
          </w:p>
        </w:tc>
        <w:tc>
          <w:tcPr>
            <w:tcW w:w="850" w:type="dxa"/>
          </w:tcPr>
          <w:p w:rsidR="00BA2ED1" w:rsidRPr="002B50AD" w:rsidRDefault="00BA2ED1" w:rsidP="005F1EA3">
            <w:pPr>
              <w:rPr>
                <w:rStyle w:val="af0"/>
                <w:rFonts w:eastAsia="Calibri"/>
                <w:b w:val="0"/>
                <w:color w:val="000000"/>
              </w:rPr>
            </w:pPr>
          </w:p>
        </w:tc>
        <w:tc>
          <w:tcPr>
            <w:tcW w:w="993" w:type="dxa"/>
          </w:tcPr>
          <w:p w:rsidR="00BA2ED1" w:rsidRPr="002B50AD" w:rsidRDefault="00BA2ED1" w:rsidP="005F1EA3">
            <w:pPr>
              <w:rPr>
                <w:rStyle w:val="af0"/>
                <w:rFonts w:eastAsia="Calibri"/>
                <w:b w:val="0"/>
                <w:color w:val="000000"/>
              </w:rPr>
            </w:pPr>
          </w:p>
        </w:tc>
      </w:tr>
    </w:tbl>
    <w:p w:rsidR="0068164B" w:rsidRDefault="0068164B" w:rsidP="00BA2ED1">
      <w:pPr>
        <w:spacing w:after="0" w:line="240" w:lineRule="auto"/>
        <w:jc w:val="both"/>
        <w:rPr>
          <w:rStyle w:val="text11"/>
          <w:rFonts w:ascii="Times New Roman" w:hAnsi="Times New Roman" w:cs="Times New Roman"/>
          <w:b/>
          <w:sz w:val="24"/>
          <w:szCs w:val="24"/>
        </w:rPr>
      </w:pPr>
    </w:p>
    <w:p w:rsidR="0068164B" w:rsidRDefault="0068164B" w:rsidP="00BA2ED1">
      <w:pPr>
        <w:spacing w:after="0" w:line="240" w:lineRule="auto"/>
        <w:jc w:val="both"/>
        <w:rPr>
          <w:rStyle w:val="text11"/>
          <w:rFonts w:ascii="Times New Roman" w:hAnsi="Times New Roman" w:cs="Times New Roman"/>
          <w:b/>
          <w:sz w:val="24"/>
          <w:szCs w:val="24"/>
        </w:rPr>
      </w:pPr>
    </w:p>
    <w:p w:rsidR="00BA2ED1" w:rsidRDefault="00BA2ED1" w:rsidP="00BA2ED1">
      <w:pPr>
        <w:spacing w:after="0" w:line="240" w:lineRule="auto"/>
        <w:jc w:val="both"/>
        <w:rPr>
          <w:rStyle w:val="text11"/>
          <w:rFonts w:ascii="Times New Roman" w:hAnsi="Times New Roman" w:cs="Times New Roman"/>
          <w:sz w:val="24"/>
          <w:szCs w:val="24"/>
        </w:rPr>
      </w:pPr>
      <w:r w:rsidRPr="00136D41">
        <w:rPr>
          <w:rStyle w:val="text11"/>
          <w:rFonts w:ascii="Times New Roman" w:hAnsi="Times New Roman" w:cs="Times New Roman"/>
          <w:b/>
          <w:sz w:val="24"/>
          <w:szCs w:val="24"/>
        </w:rPr>
        <w:lastRenderedPageBreak/>
        <w:t>Вывод эксперта:</w:t>
      </w:r>
      <w:r w:rsidRPr="00DA28DC">
        <w:rPr>
          <w:rStyle w:val="text11"/>
          <w:rFonts w:ascii="Times New Roman" w:hAnsi="Times New Roman" w:cs="Times New Roman"/>
          <w:sz w:val="24"/>
          <w:szCs w:val="24"/>
        </w:rPr>
        <w:t xml:space="preserve"> </w:t>
      </w:r>
      <w:r>
        <w:rPr>
          <w:rStyle w:val="text11"/>
          <w:rFonts w:ascii="Times New Roman" w:hAnsi="Times New Roman" w:cs="Times New Roman"/>
          <w:sz w:val="24"/>
          <w:szCs w:val="24"/>
        </w:rPr>
        <w:t>по результатам первого этапа проект следует поддержать/отклонить (подчеркнуть)</w:t>
      </w:r>
    </w:p>
    <w:p w:rsidR="00BA2ED1" w:rsidRDefault="00BA2ED1" w:rsidP="00BA2ED1">
      <w:pPr>
        <w:spacing w:after="0" w:line="240" w:lineRule="auto"/>
        <w:ind w:left="1843" w:hanging="65"/>
        <w:jc w:val="both"/>
        <w:rPr>
          <w:rStyle w:val="text11"/>
          <w:rFonts w:ascii="Times New Roman" w:hAnsi="Times New Roman" w:cs="Times New Roman"/>
          <w:sz w:val="24"/>
          <w:szCs w:val="24"/>
        </w:rPr>
      </w:pPr>
      <w:r>
        <w:rPr>
          <w:rStyle w:val="text11"/>
          <w:rFonts w:ascii="Times New Roman" w:hAnsi="Times New Roman" w:cs="Times New Roman"/>
          <w:sz w:val="24"/>
          <w:szCs w:val="24"/>
        </w:rPr>
        <w:t>по результатам второго этапа проект следует поддержать/отклонить (подчеркнуть)</w:t>
      </w:r>
    </w:p>
    <w:p w:rsidR="00BA2ED1" w:rsidRDefault="00BA2ED1" w:rsidP="00BA2ED1">
      <w:pPr>
        <w:spacing w:after="0" w:line="240" w:lineRule="auto"/>
        <w:jc w:val="both"/>
        <w:rPr>
          <w:rStyle w:val="text11"/>
          <w:rFonts w:ascii="Times New Roman" w:hAnsi="Times New Roman" w:cs="Times New Roman"/>
          <w:b/>
          <w:sz w:val="24"/>
          <w:szCs w:val="24"/>
        </w:rPr>
      </w:pPr>
    </w:p>
    <w:p w:rsidR="00BA2ED1" w:rsidRPr="00136D41" w:rsidRDefault="00BA2ED1" w:rsidP="00BA2ED1">
      <w:pPr>
        <w:spacing w:after="0" w:line="240" w:lineRule="auto"/>
        <w:jc w:val="both"/>
        <w:rPr>
          <w:rStyle w:val="text11"/>
          <w:rFonts w:ascii="Times New Roman" w:hAnsi="Times New Roman" w:cs="Times New Roman"/>
          <w:b/>
          <w:sz w:val="24"/>
          <w:szCs w:val="24"/>
        </w:rPr>
      </w:pPr>
      <w:r w:rsidRPr="00136D41">
        <w:rPr>
          <w:rStyle w:val="text11"/>
          <w:rFonts w:ascii="Times New Roman" w:hAnsi="Times New Roman" w:cs="Times New Roman"/>
          <w:b/>
          <w:sz w:val="24"/>
          <w:szCs w:val="24"/>
        </w:rPr>
        <w:t>Особое мнение эксперта</w:t>
      </w:r>
      <w:r>
        <w:rPr>
          <w:rStyle w:val="text11"/>
          <w:rFonts w:ascii="Times New Roman" w:hAnsi="Times New Roman" w:cs="Times New Roman"/>
          <w:b/>
          <w:sz w:val="24"/>
          <w:szCs w:val="24"/>
        </w:rPr>
        <w:t xml:space="preserve"> </w:t>
      </w:r>
      <w:r w:rsidRPr="00136D41">
        <w:rPr>
          <w:rStyle w:val="text11"/>
          <w:rFonts w:ascii="Times New Roman" w:hAnsi="Times New Roman" w:cs="Times New Roman"/>
          <w:sz w:val="24"/>
          <w:szCs w:val="24"/>
        </w:rPr>
        <w:t>(учитывается при</w:t>
      </w:r>
      <w:r>
        <w:rPr>
          <w:rStyle w:val="text11"/>
          <w:rFonts w:ascii="Times New Roman" w:hAnsi="Times New Roman" w:cs="Times New Roman"/>
          <w:b/>
          <w:sz w:val="24"/>
          <w:szCs w:val="24"/>
        </w:rPr>
        <w:t xml:space="preserve"> </w:t>
      </w:r>
      <w:r w:rsidRPr="00136D41">
        <w:rPr>
          <w:rStyle w:val="text11"/>
          <w:rFonts w:ascii="Times New Roman" w:hAnsi="Times New Roman" w:cs="Times New Roman"/>
          <w:sz w:val="24"/>
          <w:szCs w:val="24"/>
        </w:rPr>
        <w:t>равных итоговых баллах):</w:t>
      </w:r>
      <w:r w:rsidR="004E695C">
        <w:rPr>
          <w:rStyle w:val="text11"/>
          <w:rFonts w:ascii="Times New Roman" w:hAnsi="Times New Roman" w:cs="Times New Roman"/>
          <w:b/>
          <w:sz w:val="24"/>
          <w:szCs w:val="24"/>
        </w:rPr>
        <w:t xml:space="preserve"> </w:t>
      </w:r>
    </w:p>
    <w:p w:rsidR="00BA2ED1" w:rsidRDefault="00BA2ED1" w:rsidP="00BA2ED1">
      <w:pPr>
        <w:spacing w:line="240" w:lineRule="auto"/>
        <w:jc w:val="both"/>
        <w:rPr>
          <w:rStyle w:val="text11"/>
          <w:rFonts w:ascii="Times New Roman" w:hAnsi="Times New Roman" w:cs="Times New Roman"/>
          <w:sz w:val="24"/>
          <w:szCs w:val="24"/>
        </w:rPr>
      </w:pPr>
      <w:r>
        <w:rPr>
          <w:rStyle w:val="text11"/>
          <w:rFonts w:ascii="Times New Roman" w:hAnsi="Times New Roman" w:cs="Times New Roman"/>
          <w:sz w:val="24"/>
          <w:szCs w:val="24"/>
        </w:rPr>
        <w:t>_________________________________________________________________________________________________________________________</w:t>
      </w:r>
    </w:p>
    <w:p w:rsidR="00BA2ED1" w:rsidRDefault="00BA2ED1" w:rsidP="00BA2ED1">
      <w:pPr>
        <w:spacing w:line="240" w:lineRule="auto"/>
        <w:jc w:val="both"/>
        <w:rPr>
          <w:rStyle w:val="text11"/>
          <w:rFonts w:ascii="Times New Roman" w:hAnsi="Times New Roman" w:cs="Times New Roman"/>
          <w:sz w:val="24"/>
          <w:szCs w:val="24"/>
        </w:rPr>
      </w:pPr>
      <w:r>
        <w:rPr>
          <w:rStyle w:val="text11"/>
          <w:rFonts w:ascii="Times New Roman" w:hAnsi="Times New Roman" w:cs="Times New Roman"/>
          <w:sz w:val="24"/>
          <w:szCs w:val="24"/>
        </w:rPr>
        <w:t>_________________________________________________________________________________________________________________________</w:t>
      </w:r>
    </w:p>
    <w:p w:rsidR="00BA2ED1" w:rsidRDefault="00BA2ED1" w:rsidP="00BA2ED1">
      <w:pPr>
        <w:spacing w:line="240" w:lineRule="auto"/>
        <w:jc w:val="both"/>
        <w:rPr>
          <w:rStyle w:val="text11"/>
          <w:rFonts w:ascii="Times New Roman" w:hAnsi="Times New Roman" w:cs="Times New Roman"/>
          <w:sz w:val="24"/>
          <w:szCs w:val="24"/>
        </w:rPr>
      </w:pPr>
      <w:r>
        <w:rPr>
          <w:rStyle w:val="text11"/>
          <w:rFonts w:ascii="Times New Roman" w:hAnsi="Times New Roman" w:cs="Times New Roman"/>
          <w:sz w:val="24"/>
          <w:szCs w:val="24"/>
        </w:rPr>
        <w:t>_________________________________________________________________________________________________________________________</w:t>
      </w:r>
    </w:p>
    <w:p w:rsidR="00BA2ED1" w:rsidRDefault="00BA2ED1" w:rsidP="00BA2ED1">
      <w:pPr>
        <w:rPr>
          <w:rStyle w:val="af0"/>
          <w:color w:val="000000"/>
        </w:rPr>
      </w:pPr>
      <w:r w:rsidRPr="00022DCA">
        <w:rPr>
          <w:rStyle w:val="text11"/>
          <w:rFonts w:ascii="Times New Roman" w:hAnsi="Times New Roman" w:cs="Times New Roman"/>
          <w:b/>
          <w:bCs/>
          <w:sz w:val="24"/>
          <w:szCs w:val="24"/>
        </w:rPr>
        <w:t>Ф.И.О эксперта</w:t>
      </w:r>
      <w:r>
        <w:rPr>
          <w:rStyle w:val="af0"/>
          <w:color w:val="000000"/>
        </w:rPr>
        <w:t xml:space="preserve"> ________________________________________________</w:t>
      </w:r>
    </w:p>
    <w:p w:rsidR="00BA2ED1" w:rsidRPr="00BA2ED1" w:rsidRDefault="00BA2ED1" w:rsidP="00BA2ED1">
      <w:pPr>
        <w:rPr>
          <w:rStyle w:val="af0"/>
          <w:rFonts w:ascii="Times New Roman" w:hAnsi="Times New Roman" w:cs="Times New Roman"/>
          <w:color w:val="000000"/>
        </w:rPr>
      </w:pPr>
      <w:r w:rsidRPr="00BA2ED1">
        <w:rPr>
          <w:rStyle w:val="af0"/>
          <w:rFonts w:ascii="Times New Roman" w:hAnsi="Times New Roman" w:cs="Times New Roman"/>
          <w:color w:val="000000"/>
        </w:rPr>
        <w:t>Дата</w:t>
      </w:r>
    </w:p>
    <w:p w:rsidR="00BA2ED1" w:rsidRDefault="00BA2ED1" w:rsidP="0033740E">
      <w:pPr>
        <w:spacing w:after="0" w:line="360" w:lineRule="auto"/>
        <w:ind w:firstLine="567"/>
        <w:rPr>
          <w:rFonts w:ascii="Times New Roman" w:hAnsi="Times New Roman" w:cs="Times New Roman"/>
          <w:sz w:val="28"/>
          <w:szCs w:val="28"/>
        </w:rPr>
        <w:sectPr w:rsidR="00BA2ED1" w:rsidSect="00FA7644">
          <w:pgSz w:w="16838" w:h="11906" w:orient="landscape"/>
          <w:pgMar w:top="1276" w:right="1134" w:bottom="851" w:left="1134" w:header="709" w:footer="709" w:gutter="0"/>
          <w:cols w:space="708"/>
          <w:docGrid w:linePitch="360"/>
        </w:sectPr>
      </w:pPr>
    </w:p>
    <w:p w:rsidR="00BA2ED1" w:rsidRDefault="00016420" w:rsidP="00412246">
      <w:pPr>
        <w:spacing w:after="0" w:line="240" w:lineRule="auto"/>
        <w:ind w:firstLine="567"/>
        <w:jc w:val="right"/>
        <w:rPr>
          <w:rFonts w:ascii="Times New Roman" w:hAnsi="Times New Roman" w:cs="Times New Roman"/>
          <w:b/>
          <w:i/>
          <w:sz w:val="28"/>
          <w:szCs w:val="28"/>
        </w:rPr>
      </w:pPr>
      <w:r w:rsidRPr="00016420">
        <w:rPr>
          <w:rFonts w:ascii="Times New Roman" w:hAnsi="Times New Roman" w:cs="Times New Roman"/>
          <w:b/>
          <w:i/>
          <w:sz w:val="28"/>
          <w:szCs w:val="28"/>
        </w:rPr>
        <w:lastRenderedPageBreak/>
        <w:t>Приложение 2.</w:t>
      </w:r>
    </w:p>
    <w:p w:rsidR="00412246" w:rsidRPr="00016420" w:rsidRDefault="00412246" w:rsidP="00412246">
      <w:pPr>
        <w:spacing w:after="0" w:line="24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Итоги конкурсного отбора на присвоение статуса РСП 2015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1"/>
        <w:gridCol w:w="5146"/>
        <w:gridCol w:w="1624"/>
        <w:gridCol w:w="2223"/>
      </w:tblGrid>
      <w:tr w:rsidR="00016420" w:rsidRPr="00016420" w:rsidTr="00174FF5">
        <w:trPr>
          <w:divId w:val="1863547541"/>
          <w:trHeight w:val="300"/>
        </w:trPr>
        <w:tc>
          <w:tcPr>
            <w:tcW w:w="1921" w:type="pct"/>
            <w:shd w:val="clear" w:color="auto" w:fill="auto"/>
            <w:noWrap/>
            <w:tcMar>
              <w:top w:w="17" w:type="dxa"/>
              <w:left w:w="17" w:type="dxa"/>
              <w:bottom w:w="0" w:type="dxa"/>
              <w:right w:w="17" w:type="dxa"/>
            </w:tcMar>
            <w:vAlign w:val="center"/>
            <w:hideMark/>
          </w:tcPr>
          <w:p w:rsidR="00016420" w:rsidRPr="00016420" w:rsidRDefault="00016420" w:rsidP="00016420">
            <w:pPr>
              <w:spacing w:after="0" w:line="240" w:lineRule="auto"/>
              <w:jc w:val="center"/>
              <w:rPr>
                <w:rFonts w:ascii="Times New Roman" w:eastAsia="Times New Roman" w:hAnsi="Times New Roman" w:cs="Times New Roman"/>
                <w:b/>
                <w:color w:val="000000"/>
                <w:sz w:val="24"/>
                <w:szCs w:val="24"/>
                <w:lang w:eastAsia="ru-RU"/>
              </w:rPr>
            </w:pPr>
            <w:r w:rsidRPr="00016420">
              <w:rPr>
                <w:rFonts w:ascii="Times New Roman" w:eastAsia="Times New Roman" w:hAnsi="Times New Roman" w:cs="Times New Roman"/>
                <w:b/>
                <w:color w:val="000000"/>
                <w:sz w:val="24"/>
                <w:szCs w:val="24"/>
                <w:lang w:eastAsia="ru-RU"/>
              </w:rPr>
              <w:t>Образовательная организация</w:t>
            </w:r>
          </w:p>
        </w:tc>
        <w:tc>
          <w:tcPr>
            <w:tcW w:w="1762" w:type="pct"/>
            <w:shd w:val="clear" w:color="auto" w:fill="auto"/>
            <w:noWrap/>
            <w:tcMar>
              <w:top w:w="17" w:type="dxa"/>
              <w:left w:w="17" w:type="dxa"/>
              <w:bottom w:w="0" w:type="dxa"/>
              <w:right w:w="17" w:type="dxa"/>
            </w:tcMar>
            <w:vAlign w:val="center"/>
            <w:hideMark/>
          </w:tcPr>
          <w:p w:rsidR="00016420" w:rsidRPr="00016420" w:rsidRDefault="00016420" w:rsidP="00016420">
            <w:pPr>
              <w:spacing w:after="0" w:line="240" w:lineRule="auto"/>
              <w:jc w:val="center"/>
              <w:rPr>
                <w:rFonts w:ascii="Times New Roman" w:eastAsia="Times New Roman" w:hAnsi="Times New Roman" w:cs="Times New Roman"/>
                <w:b/>
                <w:color w:val="000000"/>
                <w:sz w:val="24"/>
                <w:szCs w:val="24"/>
                <w:lang w:eastAsia="ru-RU"/>
              </w:rPr>
            </w:pPr>
            <w:r w:rsidRPr="00016420">
              <w:rPr>
                <w:rFonts w:ascii="Times New Roman" w:eastAsia="Times New Roman" w:hAnsi="Times New Roman" w:cs="Times New Roman"/>
                <w:b/>
                <w:color w:val="000000"/>
                <w:sz w:val="24"/>
                <w:szCs w:val="24"/>
                <w:lang w:eastAsia="ru-RU"/>
              </w:rPr>
              <w:t>Тематика программы стажировки</w:t>
            </w:r>
          </w:p>
        </w:tc>
        <w:tc>
          <w:tcPr>
            <w:tcW w:w="556" w:type="pct"/>
            <w:shd w:val="clear" w:color="auto" w:fill="auto"/>
            <w:noWrap/>
            <w:tcMar>
              <w:top w:w="17" w:type="dxa"/>
              <w:left w:w="17" w:type="dxa"/>
              <w:bottom w:w="0" w:type="dxa"/>
              <w:right w:w="17" w:type="dxa"/>
            </w:tcMar>
            <w:vAlign w:val="center"/>
            <w:hideMark/>
          </w:tcPr>
          <w:p w:rsidR="00174FF5" w:rsidRDefault="00016420" w:rsidP="00174FF5">
            <w:pPr>
              <w:spacing w:after="0" w:line="240" w:lineRule="auto"/>
              <w:jc w:val="center"/>
              <w:rPr>
                <w:rFonts w:ascii="Times New Roman" w:eastAsia="Times New Roman" w:hAnsi="Times New Roman" w:cs="Times New Roman"/>
                <w:b/>
                <w:color w:val="000000"/>
                <w:sz w:val="24"/>
                <w:szCs w:val="24"/>
                <w:lang w:eastAsia="ru-RU"/>
              </w:rPr>
            </w:pPr>
            <w:r w:rsidRPr="00016420">
              <w:rPr>
                <w:rFonts w:ascii="Times New Roman" w:eastAsia="Times New Roman" w:hAnsi="Times New Roman" w:cs="Times New Roman"/>
                <w:b/>
                <w:color w:val="000000"/>
                <w:sz w:val="24"/>
                <w:szCs w:val="24"/>
                <w:lang w:eastAsia="ru-RU"/>
              </w:rPr>
              <w:t>Итоговый</w:t>
            </w:r>
          </w:p>
          <w:p w:rsidR="00016420" w:rsidRPr="00016420" w:rsidRDefault="00016420" w:rsidP="00174FF5">
            <w:pPr>
              <w:spacing w:after="0" w:line="240" w:lineRule="auto"/>
              <w:jc w:val="center"/>
              <w:rPr>
                <w:rFonts w:ascii="Times New Roman" w:eastAsia="Times New Roman" w:hAnsi="Times New Roman" w:cs="Times New Roman"/>
                <w:b/>
                <w:color w:val="000000"/>
                <w:sz w:val="24"/>
                <w:szCs w:val="24"/>
                <w:lang w:eastAsia="ru-RU"/>
              </w:rPr>
            </w:pPr>
            <w:r w:rsidRPr="00016420">
              <w:rPr>
                <w:rFonts w:ascii="Times New Roman" w:eastAsia="Times New Roman" w:hAnsi="Times New Roman" w:cs="Times New Roman"/>
                <w:b/>
                <w:color w:val="000000"/>
                <w:sz w:val="24"/>
                <w:szCs w:val="24"/>
                <w:lang w:eastAsia="ru-RU"/>
              </w:rPr>
              <w:t>балл</w:t>
            </w:r>
          </w:p>
        </w:tc>
        <w:tc>
          <w:tcPr>
            <w:tcW w:w="761" w:type="pct"/>
            <w:shd w:val="clear" w:color="auto" w:fill="auto"/>
            <w:noWrap/>
            <w:tcMar>
              <w:top w:w="17" w:type="dxa"/>
              <w:left w:w="17" w:type="dxa"/>
              <w:bottom w:w="0" w:type="dxa"/>
              <w:right w:w="17" w:type="dxa"/>
            </w:tcMar>
            <w:vAlign w:val="center"/>
            <w:hideMark/>
          </w:tcPr>
          <w:p w:rsidR="00016420" w:rsidRPr="00016420" w:rsidRDefault="00174FF5" w:rsidP="0001642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Примечание</w:t>
            </w:r>
          </w:p>
        </w:tc>
      </w:tr>
      <w:tr w:rsidR="00016420" w:rsidRPr="00016420" w:rsidTr="00174FF5">
        <w:trPr>
          <w:divId w:val="1863547541"/>
          <w:trHeight w:val="1467"/>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Муниципальное образовательное учреждение дополнительного профессионального образования (повышения квалификации) специалистов «Информационно - образовательный Центр» г.Рыбинска</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Соорганизация деятельности субъектов образовательной практики в Сетевой библиотеке для реализации задач ФГОС</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152,3</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r w:rsidR="00174FF5">
              <w:rPr>
                <w:rFonts w:ascii="Times New Roman" w:eastAsia="Times New Roman" w:hAnsi="Times New Roman" w:cs="Times New Roman"/>
                <w:color w:val="000000"/>
                <w:sz w:val="24"/>
                <w:szCs w:val="24"/>
                <w:lang w:eastAsia="ru-RU"/>
              </w:rPr>
              <w:t>Продление статуса РСП</w:t>
            </w:r>
          </w:p>
        </w:tc>
      </w:tr>
      <w:tr w:rsidR="00016420" w:rsidRPr="00016420" w:rsidTr="00174FF5">
        <w:trPr>
          <w:divId w:val="1863547541"/>
          <w:trHeight w:val="1376"/>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sz w:val="24"/>
                <w:szCs w:val="24"/>
                <w:lang w:eastAsia="ru-RU"/>
              </w:rPr>
            </w:pPr>
            <w:r w:rsidRPr="00016420">
              <w:rPr>
                <w:rFonts w:ascii="Times New Roman" w:eastAsia="Times New Roman" w:hAnsi="Times New Roman" w:cs="Times New Roman"/>
                <w:sz w:val="24"/>
                <w:szCs w:val="24"/>
                <w:lang w:eastAsia="ru-RU"/>
              </w:rPr>
              <w:t>Муниципальное образовательное учреждение дополнительного профессионального образования (повышения квалификации) специалистов «Информационно - образовательный Центр» г.Рыбинска</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sz w:val="24"/>
                <w:szCs w:val="24"/>
                <w:lang w:eastAsia="ru-RU"/>
              </w:rPr>
            </w:pPr>
            <w:r w:rsidRPr="00016420">
              <w:rPr>
                <w:rFonts w:ascii="Times New Roman" w:eastAsia="Times New Roman" w:hAnsi="Times New Roman" w:cs="Times New Roman"/>
                <w:sz w:val="24"/>
                <w:szCs w:val="24"/>
                <w:lang w:eastAsia="ru-RU"/>
              </w:rPr>
              <w:t>Развитие профессиональных компетенций педагогов, реализующих субъектно-ориентированный педагогический процесс</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sz w:val="24"/>
                <w:szCs w:val="24"/>
                <w:lang w:eastAsia="ru-RU"/>
              </w:rPr>
            </w:pPr>
            <w:r w:rsidRPr="00016420">
              <w:rPr>
                <w:rFonts w:ascii="Times New Roman" w:eastAsia="Times New Roman" w:hAnsi="Times New Roman" w:cs="Times New Roman"/>
                <w:sz w:val="24"/>
                <w:szCs w:val="24"/>
                <w:lang w:eastAsia="ru-RU"/>
              </w:rPr>
              <w:t>143,23</w:t>
            </w:r>
          </w:p>
        </w:tc>
        <w:tc>
          <w:tcPr>
            <w:tcW w:w="761"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rPr>
                <w:rFonts w:ascii="Times New Roman" w:eastAsia="Times New Roman" w:hAnsi="Times New Roman" w:cs="Times New Roman"/>
                <w:sz w:val="24"/>
                <w:szCs w:val="24"/>
                <w:lang w:eastAsia="ru-RU"/>
              </w:rPr>
            </w:pPr>
            <w:r w:rsidRPr="00016420">
              <w:rPr>
                <w:rFonts w:ascii="Times New Roman" w:eastAsia="Times New Roman" w:hAnsi="Times New Roman" w:cs="Times New Roman"/>
                <w:sz w:val="24"/>
                <w:szCs w:val="24"/>
                <w:lang w:eastAsia="ru-RU"/>
              </w:rPr>
              <w:t> </w:t>
            </w:r>
            <w:r w:rsidR="00174FF5">
              <w:rPr>
                <w:rFonts w:ascii="Times New Roman" w:eastAsia="Times New Roman" w:hAnsi="Times New Roman" w:cs="Times New Roman"/>
                <w:sz w:val="24"/>
                <w:szCs w:val="24"/>
                <w:lang w:eastAsia="ru-RU"/>
              </w:rPr>
              <w:t>Победитель конкурсного отбора на присвоение статуса РСП</w:t>
            </w:r>
          </w:p>
        </w:tc>
      </w:tr>
      <w:tr w:rsidR="00016420" w:rsidRPr="00016420" w:rsidTr="00B04A3A">
        <w:trPr>
          <w:divId w:val="1863547541"/>
          <w:trHeight w:val="983"/>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Муниципальное образовательное учреждение средняя общеобразовательная школа № 3 г. Рыбинска</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Обучение детей с задержкой психического развития в условиях общеобразовательной школы</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136,39</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r w:rsidR="00174FF5">
              <w:rPr>
                <w:rFonts w:ascii="Times New Roman" w:eastAsia="Times New Roman" w:hAnsi="Times New Roman" w:cs="Times New Roman"/>
                <w:sz w:val="24"/>
                <w:szCs w:val="24"/>
                <w:lang w:eastAsia="ru-RU"/>
              </w:rPr>
              <w:t>Победитель конкурсного отбора на присвоение статуса РСП</w:t>
            </w:r>
          </w:p>
        </w:tc>
      </w:tr>
      <w:tr w:rsidR="00016420" w:rsidRPr="00016420" w:rsidTr="00174FF5">
        <w:trPr>
          <w:divId w:val="1863547541"/>
          <w:trHeight w:val="1522"/>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Муниципальное образовательное учреждение дополнительного профессионального образования (повышения квалификации) специалистов «Информационно - образовательный Центр» г. Рыбинска</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Проектирование электронных образовательных модулей в системе дистанционного обучения Moodle</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132,13</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r w:rsidR="00174FF5">
              <w:rPr>
                <w:rFonts w:ascii="Times New Roman" w:eastAsia="Times New Roman" w:hAnsi="Times New Roman" w:cs="Times New Roman"/>
                <w:color w:val="000000"/>
                <w:sz w:val="24"/>
                <w:szCs w:val="24"/>
                <w:lang w:eastAsia="ru-RU"/>
              </w:rPr>
              <w:t>Продление статуса РСП</w:t>
            </w:r>
          </w:p>
        </w:tc>
      </w:tr>
      <w:tr w:rsidR="00016420" w:rsidRPr="00016420" w:rsidTr="00174FF5">
        <w:trPr>
          <w:divId w:val="1863547541"/>
          <w:trHeight w:val="1261"/>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Муниципальное образовательное учреждение для детей, нуждающихся в психолого-педагогической и медико-социальной помощи Городской центр психолого-медико-социального сопровождения</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xml:space="preserve">Формирование психолого-социальной компетентности педагогов-фасилитаторов по работе с детьми, имеющими деструктивное поведение </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129,78</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r w:rsidR="00174FF5">
              <w:rPr>
                <w:rFonts w:ascii="Times New Roman" w:eastAsia="Times New Roman" w:hAnsi="Times New Roman" w:cs="Times New Roman"/>
                <w:sz w:val="24"/>
                <w:szCs w:val="24"/>
                <w:lang w:eastAsia="ru-RU"/>
              </w:rPr>
              <w:t>Победитель конкурсного отбора на присвоение статуса РСП</w:t>
            </w:r>
          </w:p>
        </w:tc>
      </w:tr>
      <w:tr w:rsidR="00016420" w:rsidRPr="00016420" w:rsidTr="00174FF5">
        <w:trPr>
          <w:divId w:val="1863547541"/>
          <w:trHeight w:val="967"/>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Негосударственное образовательное учреждение «Школа – сад на улице Вольная»</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Тьюторское сопровождение проектной деятельности школьников в соответствии с ФГОС</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112,62</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p>
        </w:tc>
      </w:tr>
      <w:tr w:rsidR="00016420" w:rsidRPr="00016420" w:rsidTr="00174FF5">
        <w:trPr>
          <w:divId w:val="1863547541"/>
          <w:trHeight w:val="1253"/>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lastRenderedPageBreak/>
              <w:t>Муниципальное  дошкольное  образовательное  учреждение  детский сад комбинированного вида № 109 г. Ярославля</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Организация инклюзивного образования в учреждениях, реализующих программы дошкольного образования в соответствии с ФГОС ДО</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110,53</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r w:rsidR="00174FF5">
              <w:rPr>
                <w:rFonts w:ascii="Times New Roman" w:eastAsia="Times New Roman" w:hAnsi="Times New Roman" w:cs="Times New Roman"/>
                <w:sz w:val="24"/>
                <w:szCs w:val="24"/>
                <w:lang w:eastAsia="ru-RU"/>
              </w:rPr>
              <w:t>Победитель конкурсного отбора на присвоение статуса РСП</w:t>
            </w:r>
          </w:p>
        </w:tc>
      </w:tr>
      <w:tr w:rsidR="00016420" w:rsidRPr="00016420" w:rsidTr="00174FF5">
        <w:trPr>
          <w:divId w:val="1863547541"/>
          <w:trHeight w:val="1244"/>
        </w:trPr>
        <w:tc>
          <w:tcPr>
            <w:tcW w:w="192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Муниципальное образовательное учреждение дополнительного образования детей детско-юношеский центр «ЛАД»</w:t>
            </w:r>
          </w:p>
        </w:tc>
        <w:tc>
          <w:tcPr>
            <w:tcW w:w="1762"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Развитие профессиональных компетенций  педагогических специалистов общеобразовательных учреждений  в условиях развития техносферы</w:t>
            </w:r>
          </w:p>
        </w:tc>
        <w:tc>
          <w:tcPr>
            <w:tcW w:w="556" w:type="pct"/>
            <w:shd w:val="clear" w:color="auto" w:fill="auto"/>
            <w:tcMar>
              <w:top w:w="17" w:type="dxa"/>
              <w:left w:w="17" w:type="dxa"/>
              <w:bottom w:w="0" w:type="dxa"/>
              <w:right w:w="17" w:type="dxa"/>
            </w:tcMar>
            <w:vAlign w:val="center"/>
            <w:hideMark/>
          </w:tcPr>
          <w:p w:rsidR="00016420" w:rsidRPr="00016420" w:rsidRDefault="00016420" w:rsidP="00174FF5">
            <w:pPr>
              <w:spacing w:after="0" w:line="240" w:lineRule="auto"/>
              <w:jc w:val="center"/>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91,11</w:t>
            </w:r>
          </w:p>
        </w:tc>
        <w:tc>
          <w:tcPr>
            <w:tcW w:w="761" w:type="pct"/>
            <w:shd w:val="clear" w:color="auto" w:fill="auto"/>
            <w:tcMar>
              <w:top w:w="17" w:type="dxa"/>
              <w:left w:w="17" w:type="dxa"/>
              <w:bottom w:w="0" w:type="dxa"/>
              <w:right w:w="17" w:type="dxa"/>
            </w:tcMar>
            <w:vAlign w:val="center"/>
            <w:hideMark/>
          </w:tcPr>
          <w:p w:rsidR="00016420" w:rsidRPr="00016420" w:rsidRDefault="00016420" w:rsidP="00016420">
            <w:pPr>
              <w:spacing w:after="0" w:line="240" w:lineRule="auto"/>
              <w:rPr>
                <w:rFonts w:ascii="Times New Roman" w:eastAsia="Times New Roman" w:hAnsi="Times New Roman" w:cs="Times New Roman"/>
                <w:color w:val="000000"/>
                <w:sz w:val="24"/>
                <w:szCs w:val="24"/>
                <w:lang w:eastAsia="ru-RU"/>
              </w:rPr>
            </w:pPr>
            <w:r w:rsidRPr="00016420">
              <w:rPr>
                <w:rFonts w:ascii="Times New Roman" w:eastAsia="Times New Roman" w:hAnsi="Times New Roman" w:cs="Times New Roman"/>
                <w:color w:val="000000"/>
                <w:sz w:val="24"/>
                <w:szCs w:val="24"/>
                <w:lang w:eastAsia="ru-RU"/>
              </w:rPr>
              <w:t> </w:t>
            </w:r>
          </w:p>
        </w:tc>
      </w:tr>
    </w:tbl>
    <w:p w:rsidR="00016420" w:rsidRPr="0033740E" w:rsidRDefault="00016420" w:rsidP="0033740E">
      <w:pPr>
        <w:spacing w:after="0" w:line="360" w:lineRule="auto"/>
        <w:ind w:firstLine="567"/>
        <w:rPr>
          <w:rFonts w:ascii="Times New Roman" w:hAnsi="Times New Roman" w:cs="Times New Roman"/>
          <w:sz w:val="28"/>
          <w:szCs w:val="28"/>
        </w:rPr>
      </w:pPr>
    </w:p>
    <w:sectPr w:rsidR="00016420" w:rsidRPr="0033740E" w:rsidSect="0001642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DB" w:rsidRDefault="00F675DB" w:rsidP="00D60863">
      <w:pPr>
        <w:spacing w:after="0" w:line="240" w:lineRule="auto"/>
      </w:pPr>
      <w:r>
        <w:separator/>
      </w:r>
    </w:p>
  </w:endnote>
  <w:endnote w:type="continuationSeparator" w:id="0">
    <w:p w:rsidR="00F675DB" w:rsidRDefault="00F675DB" w:rsidP="00D6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4088876"/>
      <w:docPartObj>
        <w:docPartGallery w:val="Page Numbers (Bottom of Page)"/>
        <w:docPartUnique/>
      </w:docPartObj>
    </w:sdtPr>
    <w:sdtEndPr/>
    <w:sdtContent>
      <w:p w:rsidR="007B53CA" w:rsidRPr="007B53CA" w:rsidRDefault="00B0791A" w:rsidP="007B53CA">
        <w:pPr>
          <w:pStyle w:val="af3"/>
          <w:jc w:val="center"/>
          <w:rPr>
            <w:rFonts w:ascii="Times New Roman" w:hAnsi="Times New Roman" w:cs="Times New Roman"/>
            <w:sz w:val="20"/>
          </w:rPr>
        </w:pPr>
        <w:r w:rsidRPr="007B53CA">
          <w:rPr>
            <w:rFonts w:ascii="Times New Roman" w:hAnsi="Times New Roman" w:cs="Times New Roman"/>
            <w:sz w:val="20"/>
          </w:rPr>
          <w:fldChar w:fldCharType="begin"/>
        </w:r>
        <w:r w:rsidR="007B53CA" w:rsidRPr="007B53CA">
          <w:rPr>
            <w:rFonts w:ascii="Times New Roman" w:hAnsi="Times New Roman" w:cs="Times New Roman"/>
            <w:sz w:val="20"/>
          </w:rPr>
          <w:instrText xml:space="preserve"> PAGE   \* MERGEFORMAT </w:instrText>
        </w:r>
        <w:r w:rsidRPr="007B53CA">
          <w:rPr>
            <w:rFonts w:ascii="Times New Roman" w:hAnsi="Times New Roman" w:cs="Times New Roman"/>
            <w:sz w:val="20"/>
          </w:rPr>
          <w:fldChar w:fldCharType="separate"/>
        </w:r>
        <w:r w:rsidR="002024CF">
          <w:rPr>
            <w:rFonts w:ascii="Times New Roman" w:hAnsi="Times New Roman" w:cs="Times New Roman"/>
            <w:noProof/>
            <w:sz w:val="20"/>
          </w:rPr>
          <w:t>9</w:t>
        </w:r>
        <w:r w:rsidRPr="007B53C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DB" w:rsidRDefault="00F675DB" w:rsidP="00D60863">
      <w:pPr>
        <w:spacing w:after="0" w:line="240" w:lineRule="auto"/>
      </w:pPr>
      <w:r>
        <w:separator/>
      </w:r>
    </w:p>
  </w:footnote>
  <w:footnote w:type="continuationSeparator" w:id="0">
    <w:p w:rsidR="00F675DB" w:rsidRDefault="00F675DB" w:rsidP="00D60863">
      <w:pPr>
        <w:spacing w:after="0" w:line="240" w:lineRule="auto"/>
      </w:pPr>
      <w:r>
        <w:continuationSeparator/>
      </w:r>
    </w:p>
  </w:footnote>
  <w:footnote w:id="1">
    <w:p w:rsidR="00121FB6" w:rsidRPr="007B53CA" w:rsidRDefault="00121FB6" w:rsidP="00121FB6">
      <w:pPr>
        <w:pStyle w:val="ad"/>
        <w:rPr>
          <w:rFonts w:ascii="Times New Roman" w:hAnsi="Times New Roman" w:cs="Times New Roman"/>
        </w:rPr>
      </w:pPr>
      <w:r w:rsidRPr="007B53CA">
        <w:rPr>
          <w:rStyle w:val="af"/>
          <w:rFonts w:ascii="Times New Roman" w:hAnsi="Times New Roman" w:cs="Times New Roman"/>
        </w:rPr>
        <w:footnoteRef/>
      </w:r>
      <w:r w:rsidRPr="007B53CA">
        <w:rPr>
          <w:rFonts w:ascii="Times New Roman" w:hAnsi="Times New Roman" w:cs="Times New Roman"/>
        </w:rPr>
        <w:t xml:space="preserve"> Сокращения, использованные в рисунке 1:</w:t>
      </w:r>
    </w:p>
    <w:p w:rsidR="00121FB6" w:rsidRPr="007B53CA" w:rsidRDefault="00121FB6" w:rsidP="00121FB6">
      <w:pPr>
        <w:pStyle w:val="ad"/>
        <w:rPr>
          <w:rFonts w:ascii="Times New Roman" w:hAnsi="Times New Roman" w:cs="Times New Roman"/>
        </w:rPr>
      </w:pPr>
      <w:r w:rsidRPr="007B53CA">
        <w:rPr>
          <w:rFonts w:ascii="Times New Roman" w:hAnsi="Times New Roman" w:cs="Times New Roman"/>
        </w:rPr>
        <w:t>ДОО – дошкольные образовательные организации</w:t>
      </w:r>
    </w:p>
    <w:p w:rsidR="00121FB6" w:rsidRPr="007B53CA" w:rsidRDefault="00121FB6" w:rsidP="00121FB6">
      <w:pPr>
        <w:pStyle w:val="ad"/>
        <w:rPr>
          <w:rFonts w:ascii="Times New Roman" w:hAnsi="Times New Roman" w:cs="Times New Roman"/>
        </w:rPr>
      </w:pPr>
      <w:r w:rsidRPr="007B53CA">
        <w:rPr>
          <w:rFonts w:ascii="Times New Roman" w:hAnsi="Times New Roman" w:cs="Times New Roman"/>
        </w:rPr>
        <w:t>ООО – общеобразовательные организации</w:t>
      </w:r>
    </w:p>
    <w:p w:rsidR="00121FB6" w:rsidRPr="007B53CA" w:rsidRDefault="00121FB6" w:rsidP="00121FB6">
      <w:pPr>
        <w:pStyle w:val="ad"/>
        <w:rPr>
          <w:rFonts w:ascii="Times New Roman" w:hAnsi="Times New Roman" w:cs="Times New Roman"/>
        </w:rPr>
      </w:pPr>
      <w:r w:rsidRPr="007B53CA">
        <w:rPr>
          <w:rFonts w:ascii="Times New Roman" w:hAnsi="Times New Roman" w:cs="Times New Roman"/>
        </w:rPr>
        <w:t>УДОД – учреждения дополнительного образования детей</w:t>
      </w:r>
    </w:p>
    <w:p w:rsidR="00121FB6" w:rsidRPr="007B53CA" w:rsidRDefault="00121FB6" w:rsidP="00121FB6">
      <w:pPr>
        <w:pStyle w:val="ad"/>
        <w:rPr>
          <w:rFonts w:ascii="Times New Roman" w:hAnsi="Times New Roman" w:cs="Times New Roman"/>
        </w:rPr>
      </w:pPr>
      <w:r w:rsidRPr="007B53CA">
        <w:rPr>
          <w:rFonts w:ascii="Times New Roman" w:hAnsi="Times New Roman" w:cs="Times New Roman"/>
        </w:rPr>
        <w:t>УДПО – учреждения дополнительного профессионального образования</w:t>
      </w:r>
    </w:p>
    <w:p w:rsidR="00352C9A" w:rsidRDefault="00121FB6" w:rsidP="00121FB6">
      <w:pPr>
        <w:pStyle w:val="ad"/>
        <w:rPr>
          <w:rFonts w:ascii="Times New Roman" w:hAnsi="Times New Roman" w:cs="Times New Roman"/>
        </w:rPr>
      </w:pPr>
      <w:r w:rsidRPr="007B53CA">
        <w:rPr>
          <w:rFonts w:ascii="Times New Roman" w:hAnsi="Times New Roman" w:cs="Times New Roman"/>
        </w:rPr>
        <w:t>УППиМСП – учреждения психолого-педагогической и медико-социальной помощи</w:t>
      </w:r>
    </w:p>
    <w:p w:rsidR="00D95115" w:rsidRPr="007B53CA" w:rsidRDefault="00D95115" w:rsidP="00121FB6">
      <w:pPr>
        <w:pStyle w:val="ad"/>
        <w:rPr>
          <w:rFonts w:ascii="Times New Roman" w:hAnsi="Times New Roman" w:cs="Times New Roman"/>
        </w:rPr>
      </w:pPr>
    </w:p>
  </w:footnote>
  <w:footnote w:id="2">
    <w:p w:rsidR="007B53CA" w:rsidRPr="007B53CA" w:rsidRDefault="007B53CA">
      <w:pPr>
        <w:pStyle w:val="ad"/>
        <w:rPr>
          <w:rFonts w:ascii="Times New Roman" w:hAnsi="Times New Roman" w:cs="Times New Roman"/>
        </w:rPr>
      </w:pPr>
      <w:r w:rsidRPr="007B53CA">
        <w:rPr>
          <w:rStyle w:val="af"/>
          <w:rFonts w:ascii="Times New Roman" w:hAnsi="Times New Roman" w:cs="Times New Roman"/>
        </w:rPr>
        <w:footnoteRef/>
      </w:r>
      <w:r w:rsidRPr="007B53CA">
        <w:rPr>
          <w:rFonts w:ascii="Times New Roman" w:hAnsi="Times New Roman" w:cs="Times New Roman"/>
        </w:rPr>
        <w:t xml:space="preserve"> Здесь и далее процент заявок, прошедших конкурсный отбор – доля заявок от данного типа организации (/МО/, итп) в числе заявок</w:t>
      </w:r>
      <w:r w:rsidR="00D95115">
        <w:rPr>
          <w:rFonts w:ascii="Times New Roman" w:hAnsi="Times New Roman" w:cs="Times New Roman"/>
        </w:rPr>
        <w:t>,</w:t>
      </w:r>
      <w:r w:rsidRPr="007B53CA">
        <w:rPr>
          <w:rFonts w:ascii="Times New Roman" w:hAnsi="Times New Roman" w:cs="Times New Roman"/>
        </w:rPr>
        <w:t xml:space="preserve"> прошедших конкурсный отбор.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8E7"/>
    <w:multiLevelType w:val="hybridMultilevel"/>
    <w:tmpl w:val="CFE29B12"/>
    <w:lvl w:ilvl="0" w:tplc="814CB2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30779"/>
    <w:multiLevelType w:val="hybridMultilevel"/>
    <w:tmpl w:val="7E0AC2F6"/>
    <w:lvl w:ilvl="0" w:tplc="814CB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A61009"/>
    <w:multiLevelType w:val="hybridMultilevel"/>
    <w:tmpl w:val="FE64CAFC"/>
    <w:lvl w:ilvl="0" w:tplc="EACC477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1EEF"/>
    <w:rsid w:val="00015B9F"/>
    <w:rsid w:val="00016420"/>
    <w:rsid w:val="000250A9"/>
    <w:rsid w:val="000455F5"/>
    <w:rsid w:val="00055C8C"/>
    <w:rsid w:val="00066E72"/>
    <w:rsid w:val="000A1A00"/>
    <w:rsid w:val="000B1B9E"/>
    <w:rsid w:val="000B7C6A"/>
    <w:rsid w:val="001075D4"/>
    <w:rsid w:val="00111810"/>
    <w:rsid w:val="00121FB6"/>
    <w:rsid w:val="00172110"/>
    <w:rsid w:val="00174FF5"/>
    <w:rsid w:val="00194BA6"/>
    <w:rsid w:val="001A1E7E"/>
    <w:rsid w:val="001A773D"/>
    <w:rsid w:val="001B4C23"/>
    <w:rsid w:val="001F6882"/>
    <w:rsid w:val="002024CF"/>
    <w:rsid w:val="00227BDF"/>
    <w:rsid w:val="00244E33"/>
    <w:rsid w:val="002476B7"/>
    <w:rsid w:val="00283F14"/>
    <w:rsid w:val="002D1BF5"/>
    <w:rsid w:val="002F1EEF"/>
    <w:rsid w:val="002F48B5"/>
    <w:rsid w:val="00312758"/>
    <w:rsid w:val="0031301A"/>
    <w:rsid w:val="003233C7"/>
    <w:rsid w:val="00324D0C"/>
    <w:rsid w:val="00335B7E"/>
    <w:rsid w:val="0033740E"/>
    <w:rsid w:val="00341800"/>
    <w:rsid w:val="00352C9A"/>
    <w:rsid w:val="003B212F"/>
    <w:rsid w:val="003B6E58"/>
    <w:rsid w:val="00407AC0"/>
    <w:rsid w:val="00412246"/>
    <w:rsid w:val="004510CC"/>
    <w:rsid w:val="00496E50"/>
    <w:rsid w:val="004B6F06"/>
    <w:rsid w:val="004E695C"/>
    <w:rsid w:val="004E70D1"/>
    <w:rsid w:val="00525DE4"/>
    <w:rsid w:val="00575D46"/>
    <w:rsid w:val="00636B56"/>
    <w:rsid w:val="006557E8"/>
    <w:rsid w:val="00673418"/>
    <w:rsid w:val="0068164B"/>
    <w:rsid w:val="006B44F1"/>
    <w:rsid w:val="006E685C"/>
    <w:rsid w:val="00740C6F"/>
    <w:rsid w:val="007634C3"/>
    <w:rsid w:val="00765C7B"/>
    <w:rsid w:val="007B53CA"/>
    <w:rsid w:val="007C1E37"/>
    <w:rsid w:val="007D170D"/>
    <w:rsid w:val="007E15BE"/>
    <w:rsid w:val="00817187"/>
    <w:rsid w:val="00827A4C"/>
    <w:rsid w:val="00850D97"/>
    <w:rsid w:val="008749D4"/>
    <w:rsid w:val="008A6060"/>
    <w:rsid w:val="008B42F7"/>
    <w:rsid w:val="00904CAE"/>
    <w:rsid w:val="00940A20"/>
    <w:rsid w:val="009B435C"/>
    <w:rsid w:val="00A56E19"/>
    <w:rsid w:val="00A57014"/>
    <w:rsid w:val="00A60776"/>
    <w:rsid w:val="00AC7BDC"/>
    <w:rsid w:val="00AD2A71"/>
    <w:rsid w:val="00B04A3A"/>
    <w:rsid w:val="00B0791A"/>
    <w:rsid w:val="00B31F91"/>
    <w:rsid w:val="00B510E9"/>
    <w:rsid w:val="00B77FA2"/>
    <w:rsid w:val="00BA2ED1"/>
    <w:rsid w:val="00BA7219"/>
    <w:rsid w:val="00BC77D9"/>
    <w:rsid w:val="00C72D86"/>
    <w:rsid w:val="00C75739"/>
    <w:rsid w:val="00CB3D7A"/>
    <w:rsid w:val="00CB48F9"/>
    <w:rsid w:val="00CC6D0C"/>
    <w:rsid w:val="00D14140"/>
    <w:rsid w:val="00D42CDC"/>
    <w:rsid w:val="00D60863"/>
    <w:rsid w:val="00D7115F"/>
    <w:rsid w:val="00D95115"/>
    <w:rsid w:val="00D96E8E"/>
    <w:rsid w:val="00DF71AA"/>
    <w:rsid w:val="00E01DC5"/>
    <w:rsid w:val="00E0657B"/>
    <w:rsid w:val="00E84A2B"/>
    <w:rsid w:val="00ED04F0"/>
    <w:rsid w:val="00ED5518"/>
    <w:rsid w:val="00F675DB"/>
    <w:rsid w:val="00F90A77"/>
    <w:rsid w:val="00FA7644"/>
    <w:rsid w:val="00FE3455"/>
    <w:rsid w:val="00FE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0EB08-AD4C-4CA1-87BB-ACF9A920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A1A00"/>
    <w:pPr>
      <w:keepNext/>
      <w:spacing w:after="0" w:line="240" w:lineRule="auto"/>
      <w:jc w:val="right"/>
    </w:pPr>
    <w:rPr>
      <w:rFonts w:ascii="Times New Roman" w:hAnsi="Times New Roman"/>
      <w:b/>
      <w:bCs/>
      <w:i/>
      <w:sz w:val="24"/>
      <w:szCs w:val="18"/>
    </w:rPr>
  </w:style>
  <w:style w:type="character" w:styleId="a4">
    <w:name w:val="annotation reference"/>
    <w:basedOn w:val="a0"/>
    <w:uiPriority w:val="99"/>
    <w:semiHidden/>
    <w:unhideWhenUsed/>
    <w:rsid w:val="00A60776"/>
    <w:rPr>
      <w:sz w:val="16"/>
      <w:szCs w:val="16"/>
    </w:rPr>
  </w:style>
  <w:style w:type="paragraph" w:styleId="a5">
    <w:name w:val="annotation text"/>
    <w:basedOn w:val="a"/>
    <w:link w:val="a6"/>
    <w:uiPriority w:val="99"/>
    <w:semiHidden/>
    <w:unhideWhenUsed/>
    <w:rsid w:val="00A60776"/>
    <w:pPr>
      <w:spacing w:line="240" w:lineRule="auto"/>
    </w:pPr>
    <w:rPr>
      <w:sz w:val="20"/>
      <w:szCs w:val="20"/>
    </w:rPr>
  </w:style>
  <w:style w:type="character" w:customStyle="1" w:styleId="a6">
    <w:name w:val="Текст примечания Знак"/>
    <w:basedOn w:val="a0"/>
    <w:link w:val="a5"/>
    <w:uiPriority w:val="99"/>
    <w:semiHidden/>
    <w:rsid w:val="00A60776"/>
    <w:rPr>
      <w:sz w:val="20"/>
      <w:szCs w:val="20"/>
    </w:rPr>
  </w:style>
  <w:style w:type="paragraph" w:styleId="a7">
    <w:name w:val="annotation subject"/>
    <w:basedOn w:val="a5"/>
    <w:next w:val="a5"/>
    <w:link w:val="a8"/>
    <w:uiPriority w:val="99"/>
    <w:semiHidden/>
    <w:unhideWhenUsed/>
    <w:rsid w:val="00A60776"/>
    <w:rPr>
      <w:b/>
      <w:bCs/>
    </w:rPr>
  </w:style>
  <w:style w:type="character" w:customStyle="1" w:styleId="a8">
    <w:name w:val="Тема примечания Знак"/>
    <w:basedOn w:val="a6"/>
    <w:link w:val="a7"/>
    <w:uiPriority w:val="99"/>
    <w:semiHidden/>
    <w:rsid w:val="00A60776"/>
    <w:rPr>
      <w:b/>
      <w:bCs/>
      <w:sz w:val="20"/>
      <w:szCs w:val="20"/>
    </w:rPr>
  </w:style>
  <w:style w:type="paragraph" w:styleId="a9">
    <w:name w:val="Balloon Text"/>
    <w:basedOn w:val="a"/>
    <w:link w:val="aa"/>
    <w:uiPriority w:val="99"/>
    <w:semiHidden/>
    <w:unhideWhenUsed/>
    <w:rsid w:val="00A607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0776"/>
    <w:rPr>
      <w:rFonts w:ascii="Tahoma" w:hAnsi="Tahoma" w:cs="Tahoma"/>
      <w:sz w:val="16"/>
      <w:szCs w:val="16"/>
    </w:rPr>
  </w:style>
  <w:style w:type="table" w:styleId="ab">
    <w:name w:val="Table Grid"/>
    <w:basedOn w:val="a1"/>
    <w:uiPriority w:val="59"/>
    <w:rsid w:val="00C7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5739"/>
    <w:pPr>
      <w:ind w:left="720"/>
      <w:contextualSpacing/>
    </w:pPr>
  </w:style>
  <w:style w:type="paragraph" w:styleId="ad">
    <w:name w:val="footnote text"/>
    <w:basedOn w:val="a"/>
    <w:link w:val="ae"/>
    <w:uiPriority w:val="99"/>
    <w:semiHidden/>
    <w:unhideWhenUsed/>
    <w:rsid w:val="00D60863"/>
    <w:pPr>
      <w:spacing w:after="0" w:line="240" w:lineRule="auto"/>
    </w:pPr>
    <w:rPr>
      <w:sz w:val="20"/>
      <w:szCs w:val="20"/>
    </w:rPr>
  </w:style>
  <w:style w:type="character" w:customStyle="1" w:styleId="ae">
    <w:name w:val="Текст сноски Знак"/>
    <w:basedOn w:val="a0"/>
    <w:link w:val="ad"/>
    <w:uiPriority w:val="99"/>
    <w:semiHidden/>
    <w:rsid w:val="00D60863"/>
    <w:rPr>
      <w:sz w:val="20"/>
      <w:szCs w:val="20"/>
    </w:rPr>
  </w:style>
  <w:style w:type="character" w:styleId="af">
    <w:name w:val="footnote reference"/>
    <w:basedOn w:val="a0"/>
    <w:uiPriority w:val="99"/>
    <w:semiHidden/>
    <w:unhideWhenUsed/>
    <w:rsid w:val="00D60863"/>
    <w:rPr>
      <w:vertAlign w:val="superscript"/>
    </w:rPr>
  </w:style>
  <w:style w:type="character" w:styleId="af0">
    <w:name w:val="Strong"/>
    <w:qFormat/>
    <w:rsid w:val="00BA2ED1"/>
    <w:rPr>
      <w:b/>
      <w:bCs/>
    </w:rPr>
  </w:style>
  <w:style w:type="character" w:customStyle="1" w:styleId="text11">
    <w:name w:val="text11"/>
    <w:rsid w:val="00BA2ED1"/>
    <w:rPr>
      <w:rFonts w:ascii="Arial" w:hAnsi="Arial" w:cs="Arial"/>
      <w:b w:val="0"/>
      <w:bCs w:val="0"/>
      <w:color w:val="000000"/>
      <w:sz w:val="18"/>
      <w:szCs w:val="18"/>
    </w:rPr>
  </w:style>
  <w:style w:type="paragraph" w:styleId="af1">
    <w:name w:val="header"/>
    <w:basedOn w:val="a"/>
    <w:link w:val="af2"/>
    <w:uiPriority w:val="99"/>
    <w:semiHidden/>
    <w:unhideWhenUsed/>
    <w:rsid w:val="007B53C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B53CA"/>
  </w:style>
  <w:style w:type="paragraph" w:styleId="af3">
    <w:name w:val="footer"/>
    <w:basedOn w:val="a"/>
    <w:link w:val="af4"/>
    <w:uiPriority w:val="99"/>
    <w:unhideWhenUsed/>
    <w:rsid w:val="007B53C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B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1084;&#1086;&#1105;\&#1088;&#1072;&#1073;&#1086;&#1090;&#1072;\&#1050;&#1086;&#1085;&#1082;&#1091;&#1088;&#1089;%20&#1056;&#1048;&#1055;%20&#1080;%20&#1056;&#1057;&#1055;%202015\&#1056;&#1057;&#1055;%202015\&#1047;&#1072;&#1103;&#1074;&#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84;&#1086;&#1105;\&#1088;&#1072;&#1073;&#1086;&#1090;&#1072;\&#1050;&#1086;&#1085;&#1082;&#1091;&#1088;&#1089;%20&#1056;&#1048;&#1055;%20&#1080;%20&#1056;&#1057;&#1055;%202015\&#1056;&#1057;&#1055;%202015\&#1047;&#1072;&#1103;&#1074;&#1082;&#108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1084;&#1086;&#1105;\&#1088;&#1072;&#1073;&#1086;&#1090;&#1072;\&#1050;&#1086;&#1085;&#1082;&#1091;&#1088;&#1089;%20&#1056;&#1048;&#1055;%20&#1080;%20&#1056;&#1057;&#1055;%202015\&#1056;&#1057;&#1055;%202015\&#1047;&#1072;&#1103;&#1074;&#1082;&#108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Рисунок 1</a:t>
            </a:r>
          </a:p>
          <a:p>
            <a:pPr>
              <a:defRPr sz="1200"/>
            </a:pPr>
            <a:r>
              <a:rPr lang="ru-RU" sz="1200"/>
              <a:t>Распределение заявок по типу ОО</a:t>
            </a:r>
          </a:p>
        </c:rich>
      </c:tx>
      <c:layout/>
      <c:overlay val="0"/>
    </c:title>
    <c:autoTitleDeleted val="0"/>
    <c:plotArea>
      <c:layout>
        <c:manualLayout>
          <c:layoutTarget val="inner"/>
          <c:xMode val="edge"/>
          <c:yMode val="edge"/>
          <c:x val="2.8331188331188327E-2"/>
          <c:y val="0.29649287210596115"/>
          <c:w val="0.66621827541827583"/>
          <c:h val="0.52962494632431267"/>
        </c:manualLayout>
      </c:layout>
      <c:barChart>
        <c:barDir val="col"/>
        <c:grouping val="clustered"/>
        <c:varyColors val="0"/>
        <c:ser>
          <c:idx val="0"/>
          <c:order val="0"/>
          <c:tx>
            <c:strRef>
              <c:f>Лист2!$E$1</c:f>
              <c:strCache>
                <c:ptCount val="1"/>
                <c:pt idx="0">
                  <c:v>Подано заявок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Лист2!$A$2:$A$6</c:f>
              <c:strCache>
                <c:ptCount val="5"/>
                <c:pt idx="0">
                  <c:v>ДОО</c:v>
                </c:pt>
                <c:pt idx="1">
                  <c:v>ООО</c:v>
                </c:pt>
                <c:pt idx="2">
                  <c:v>УДОД</c:v>
                </c:pt>
                <c:pt idx="3">
                  <c:v>УДПО</c:v>
                </c:pt>
                <c:pt idx="4">
                  <c:v>УППиМСП</c:v>
                </c:pt>
              </c:strCache>
            </c:strRef>
          </c:cat>
          <c:val>
            <c:numRef>
              <c:f>Лист2!$E$2:$E$6</c:f>
              <c:numCache>
                <c:formatCode>General</c:formatCode>
                <c:ptCount val="5"/>
                <c:pt idx="0">
                  <c:v>12.5</c:v>
                </c:pt>
                <c:pt idx="1">
                  <c:v>25</c:v>
                </c:pt>
                <c:pt idx="2">
                  <c:v>12.5</c:v>
                </c:pt>
                <c:pt idx="3">
                  <c:v>37.5</c:v>
                </c:pt>
                <c:pt idx="4">
                  <c:v>12.5</c:v>
                </c:pt>
              </c:numCache>
            </c:numRef>
          </c:val>
        </c:ser>
        <c:ser>
          <c:idx val="1"/>
          <c:order val="1"/>
          <c:tx>
            <c:strRef>
              <c:f>Лист2!$F$1</c:f>
              <c:strCache>
                <c:ptCount val="1"/>
                <c:pt idx="0">
                  <c:v>Процент заявок, прошедших конкурсный отбор</c:v>
                </c:pt>
              </c:strCache>
            </c:strRef>
          </c:tx>
          <c:invertIfNegative val="0"/>
          <c:dLbls>
            <c:dLbl>
              <c:idx val="3"/>
              <c:layout>
                <c:manualLayout>
                  <c:x val="0"/>
                  <c:y val="1.04802599764648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Лист2!$A$2:$A$6</c:f>
              <c:strCache>
                <c:ptCount val="5"/>
                <c:pt idx="0">
                  <c:v>ДОО</c:v>
                </c:pt>
                <c:pt idx="1">
                  <c:v>ООО</c:v>
                </c:pt>
                <c:pt idx="2">
                  <c:v>УДОД</c:v>
                </c:pt>
                <c:pt idx="3">
                  <c:v>УДПО</c:v>
                </c:pt>
                <c:pt idx="4">
                  <c:v>УППиМСП</c:v>
                </c:pt>
              </c:strCache>
            </c:strRef>
          </c:cat>
          <c:val>
            <c:numRef>
              <c:f>Лист2!$F$2:$F$6</c:f>
              <c:numCache>
                <c:formatCode>0.0</c:formatCode>
                <c:ptCount val="5"/>
                <c:pt idx="0">
                  <c:v>12.5</c:v>
                </c:pt>
                <c:pt idx="1">
                  <c:v>12.5</c:v>
                </c:pt>
                <c:pt idx="2">
                  <c:v>0</c:v>
                </c:pt>
                <c:pt idx="3">
                  <c:v>37.5</c:v>
                </c:pt>
                <c:pt idx="4">
                  <c:v>12.5</c:v>
                </c:pt>
              </c:numCache>
            </c:numRef>
          </c:val>
        </c:ser>
        <c:dLbls>
          <c:showLegendKey val="0"/>
          <c:showVal val="1"/>
          <c:showCatName val="0"/>
          <c:showSerName val="0"/>
          <c:showPercent val="0"/>
          <c:showBubbleSize val="0"/>
        </c:dLbls>
        <c:gapWidth val="150"/>
        <c:axId val="-48789104"/>
        <c:axId val="-48792912"/>
      </c:barChart>
      <c:catAx>
        <c:axId val="-48789104"/>
        <c:scaling>
          <c:orientation val="minMax"/>
        </c:scaling>
        <c:delete val="0"/>
        <c:axPos val="b"/>
        <c:numFmt formatCode="General" sourceLinked="0"/>
        <c:majorTickMark val="none"/>
        <c:minorTickMark val="none"/>
        <c:tickLblPos val="nextTo"/>
        <c:crossAx val="-48792912"/>
        <c:crosses val="autoZero"/>
        <c:auto val="1"/>
        <c:lblAlgn val="ctr"/>
        <c:lblOffset val="100"/>
        <c:noMultiLvlLbl val="0"/>
      </c:catAx>
      <c:valAx>
        <c:axId val="-48792912"/>
        <c:scaling>
          <c:orientation val="minMax"/>
          <c:max val="50"/>
        </c:scaling>
        <c:delete val="1"/>
        <c:axPos val="l"/>
        <c:numFmt formatCode="General" sourceLinked="1"/>
        <c:majorTickMark val="none"/>
        <c:minorTickMark val="none"/>
        <c:tickLblPos val="none"/>
        <c:crossAx val="-48789104"/>
        <c:crosses val="autoZero"/>
        <c:crossBetween val="between"/>
      </c:valAx>
    </c:plotArea>
    <c:legend>
      <c:legendPos val="r"/>
      <c:layout/>
      <c:overlay val="0"/>
      <c:txPr>
        <a:bodyPr/>
        <a:lstStyle/>
        <a:p>
          <a:pPr>
            <a:defRPr sz="900"/>
          </a:pPr>
          <a:endParaRPr lang="ru-RU"/>
        </a:p>
      </c:txPr>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i="1"/>
              <a:t>Рисунок 2</a:t>
            </a:r>
          </a:p>
          <a:p>
            <a:pPr>
              <a:defRPr sz="1200"/>
            </a:pPr>
            <a:r>
              <a:rPr lang="ru-RU" sz="1200"/>
              <a:t>Распределение заявок по МО</a:t>
            </a:r>
          </a:p>
        </c:rich>
      </c:tx>
      <c:layout/>
      <c:overlay val="0"/>
    </c:title>
    <c:autoTitleDeleted val="0"/>
    <c:plotArea>
      <c:layout/>
      <c:barChart>
        <c:barDir val="col"/>
        <c:grouping val="clustered"/>
        <c:varyColors val="0"/>
        <c:ser>
          <c:idx val="0"/>
          <c:order val="0"/>
          <c:tx>
            <c:strRef>
              <c:f>Лист2!$C$38</c:f>
              <c:strCache>
                <c:ptCount val="1"/>
                <c:pt idx="0">
                  <c:v>Подано заявок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Лист2!$B$39:$B$40</c:f>
              <c:strCache>
                <c:ptCount val="2"/>
                <c:pt idx="0">
                  <c:v>г. Рыбинск</c:v>
                </c:pt>
                <c:pt idx="1">
                  <c:v>г. Ярославль</c:v>
                </c:pt>
              </c:strCache>
            </c:strRef>
          </c:cat>
          <c:val>
            <c:numRef>
              <c:f>Лист2!$C$39:$C$40</c:f>
              <c:numCache>
                <c:formatCode>0%</c:formatCode>
                <c:ptCount val="2"/>
                <c:pt idx="0">
                  <c:v>0.5</c:v>
                </c:pt>
                <c:pt idx="1">
                  <c:v>0.5</c:v>
                </c:pt>
              </c:numCache>
            </c:numRef>
          </c:val>
        </c:ser>
        <c:ser>
          <c:idx val="1"/>
          <c:order val="1"/>
          <c:tx>
            <c:strRef>
              <c:f>Лист2!$E$38</c:f>
              <c:strCache>
                <c:ptCount val="1"/>
                <c:pt idx="0">
                  <c:v>Процент заявок, прошедших конкурсный отбор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Лист2!$B$39:$B$40</c:f>
              <c:strCache>
                <c:ptCount val="2"/>
                <c:pt idx="0">
                  <c:v>г. Рыбинск</c:v>
                </c:pt>
                <c:pt idx="1">
                  <c:v>г. Ярославль</c:v>
                </c:pt>
              </c:strCache>
            </c:strRef>
          </c:cat>
          <c:val>
            <c:numRef>
              <c:f>Лист2!$E$39:$E$40</c:f>
              <c:numCache>
                <c:formatCode>0%</c:formatCode>
                <c:ptCount val="2"/>
                <c:pt idx="0">
                  <c:v>0.75000000000000033</c:v>
                </c:pt>
                <c:pt idx="1">
                  <c:v>0.25</c:v>
                </c:pt>
              </c:numCache>
            </c:numRef>
          </c:val>
        </c:ser>
        <c:dLbls>
          <c:showLegendKey val="0"/>
          <c:showVal val="1"/>
          <c:showCatName val="0"/>
          <c:showSerName val="0"/>
          <c:showPercent val="0"/>
          <c:showBubbleSize val="0"/>
        </c:dLbls>
        <c:gapWidth val="150"/>
        <c:axId val="-48794000"/>
        <c:axId val="-48788016"/>
      </c:barChart>
      <c:catAx>
        <c:axId val="-48794000"/>
        <c:scaling>
          <c:orientation val="minMax"/>
        </c:scaling>
        <c:delete val="0"/>
        <c:axPos val="b"/>
        <c:numFmt formatCode="General" sourceLinked="0"/>
        <c:majorTickMark val="none"/>
        <c:minorTickMark val="none"/>
        <c:tickLblPos val="nextTo"/>
        <c:crossAx val="-48788016"/>
        <c:crosses val="autoZero"/>
        <c:auto val="1"/>
        <c:lblAlgn val="ctr"/>
        <c:lblOffset val="100"/>
        <c:noMultiLvlLbl val="0"/>
      </c:catAx>
      <c:valAx>
        <c:axId val="-48788016"/>
        <c:scaling>
          <c:orientation val="minMax"/>
        </c:scaling>
        <c:delete val="1"/>
        <c:axPos val="l"/>
        <c:numFmt formatCode="0%" sourceLinked="1"/>
        <c:majorTickMark val="none"/>
        <c:minorTickMark val="none"/>
        <c:tickLblPos val="none"/>
        <c:crossAx val="-4879400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1">
                <a:solidFill>
                  <a:sysClr val="windowText" lastClr="000000"/>
                </a:solidFill>
                <a:latin typeface="Times New Roman" panose="02020603050405020304" pitchFamily="18" charset="0"/>
                <a:cs typeface="Times New Roman" panose="02020603050405020304" pitchFamily="18" charset="0"/>
              </a:rPr>
              <a:t>Рисунок 3</a:t>
            </a:r>
          </a:p>
          <a:p>
            <a:pPr>
              <a:defRPr/>
            </a:pPr>
            <a:r>
              <a:rPr lang="ru-RU" sz="1200" b="1">
                <a:solidFill>
                  <a:sysClr val="windowText" lastClr="000000"/>
                </a:solidFill>
                <a:latin typeface="Times New Roman" panose="02020603050405020304" pitchFamily="18" charset="0"/>
                <a:cs typeface="Times New Roman" panose="02020603050405020304" pitchFamily="18" charset="0"/>
              </a:rPr>
              <a:t>Распределение заявок по направениям стажировки</a:t>
            </a:r>
          </a:p>
          <a:p>
            <a:pPr>
              <a:defRPr/>
            </a:pP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699829716953790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9873039581777446E-2"/>
          <c:y val="0.12419938735728209"/>
          <c:w val="0.95519044062733383"/>
          <c:h val="0.5443793210059269"/>
        </c:manualLayout>
      </c:layout>
      <c:barChart>
        <c:barDir val="col"/>
        <c:grouping val="clustered"/>
        <c:varyColors val="0"/>
        <c:ser>
          <c:idx val="0"/>
          <c:order val="0"/>
          <c:tx>
            <c:strRef>
              <c:f>Лист2!$H$19</c:f>
              <c:strCache>
                <c:ptCount val="1"/>
                <c:pt idx="0">
                  <c:v>Подано заявок (%)</c:v>
                </c:pt>
              </c:strCache>
            </c:strRef>
          </c:tx>
          <c:spPr>
            <a:solidFill>
              <a:schemeClr val="accent1"/>
            </a:solidFill>
            <a:ln>
              <a:noFill/>
            </a:ln>
            <a:effectLst/>
          </c:spPr>
          <c:invertIfNegative val="0"/>
          <c:dLbls>
            <c:dLbl>
              <c:idx val="0"/>
              <c:layout>
                <c:manualLayout>
                  <c:x val="0"/>
                  <c:y val="1.1097297048395266E-2"/>
                </c:manualLayout>
              </c:layout>
              <c:tx>
                <c:rich>
                  <a:bodyPr/>
                  <a:lstStyle/>
                  <a:p>
                    <a:fld id="{54C4EB1B-D629-49B4-B15B-599F11291F30}"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3.9119004689104428E-17"/>
                  <c:y val="8.3125574215503501E-3"/>
                </c:manualLayout>
              </c:layout>
              <c:tx>
                <c:rich>
                  <a:bodyPr/>
                  <a:lstStyle/>
                  <a:p>
                    <a:fld id="{40694FCF-791C-4D7C-9C8D-45F0AEEE619A}"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delete val="1"/>
              <c:extLst>
                <c:ext xmlns:c15="http://schemas.microsoft.com/office/drawing/2012/chart" uri="{CE6537A1-D6FC-4f65-9D91-7224C49458BB}"/>
              </c:extLst>
            </c:dLbl>
            <c:dLbl>
              <c:idx val="3"/>
              <c:layout>
                <c:manualLayout>
                  <c:x val="0"/>
                  <c:y val="8.3125574215502738E-3"/>
                </c:manualLayout>
              </c:layout>
              <c:tx>
                <c:rich>
                  <a:bodyPr/>
                  <a:lstStyle/>
                  <a:p>
                    <a:fld id="{40A9C0B7-5D18-4898-8275-F0E377B9140C}"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
                  <c:y val="8.3125574215502738E-3"/>
                </c:manualLayout>
              </c:layout>
              <c:tx>
                <c:rich>
                  <a:bodyPr/>
                  <a:lstStyle/>
                  <a:p>
                    <a:fld id="{CCCF5B0A-C497-45F0-B69B-55A9B99BEA12}"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Лист2!$B$20:$B$24</c:f>
              <c:strCache>
                <c:ptCount val="5"/>
                <c:pt idx="0">
                  <c:v>Реализация ФГОС в практике ДОУ</c:v>
                </c:pt>
                <c:pt idx="1">
                  <c:v>Реализация ФГОС ООО</c:v>
                </c:pt>
                <c:pt idx="2">
                  <c:v>Введение и реализация ФГОС среднего (полного) общего образования</c:v>
                </c:pt>
                <c:pt idx="3">
                  <c:v>Развитие инклюзивного образования в общеобразовательных организациях</c:v>
                </c:pt>
                <c:pt idx="4">
                  <c:v>Другое</c:v>
                </c:pt>
              </c:strCache>
            </c:strRef>
          </c:cat>
          <c:val>
            <c:numRef>
              <c:f>Лист2!$H$20:$H$24</c:f>
              <c:numCache>
                <c:formatCode>General</c:formatCode>
                <c:ptCount val="5"/>
                <c:pt idx="0">
                  <c:v>12.5</c:v>
                </c:pt>
                <c:pt idx="1">
                  <c:v>62.5</c:v>
                </c:pt>
                <c:pt idx="2">
                  <c:v>0</c:v>
                </c:pt>
                <c:pt idx="3">
                  <c:v>12.5</c:v>
                </c:pt>
                <c:pt idx="4">
                  <c:v>12.5</c:v>
                </c:pt>
              </c:numCache>
            </c:numRef>
          </c:val>
        </c:ser>
        <c:ser>
          <c:idx val="1"/>
          <c:order val="1"/>
          <c:tx>
            <c:strRef>
              <c:f>Лист2!$I$19</c:f>
              <c:strCache>
                <c:ptCount val="1"/>
                <c:pt idx="0">
                  <c:v>Процент заявок, прошедших конкурсный отбор</c:v>
                </c:pt>
              </c:strCache>
            </c:strRef>
          </c:tx>
          <c:spPr>
            <a:solidFill>
              <a:schemeClr val="accent2"/>
            </a:solidFill>
            <a:ln>
              <a:noFill/>
            </a:ln>
            <a:effectLst/>
          </c:spPr>
          <c:invertIfNegative val="0"/>
          <c:dLbls>
            <c:dLbl>
              <c:idx val="0"/>
              <c:layout>
                <c:manualLayout>
                  <c:x val="-1.9559502344552214E-17"/>
                  <c:y val="8.3125574215503761E-3"/>
                </c:manualLayout>
              </c:layout>
              <c:tx>
                <c:rich>
                  <a:bodyPr/>
                  <a:lstStyle/>
                  <a:p>
                    <a:fld id="{95C99B49-60AF-4CE6-B106-E025BB2BBB2A}"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2.1337885415555319E-3"/>
                  <c:y val="8.3125574215503761E-3"/>
                </c:manualLayout>
              </c:layout>
              <c:tx>
                <c:rich>
                  <a:bodyPr/>
                  <a:lstStyle/>
                  <a:p>
                    <a:r>
                      <a:rPr lang="en-US"/>
                      <a:t>66,7%</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2.1337885415555319E-3"/>
                  <c:y val="5.5278177947054863E-3"/>
                </c:manualLayout>
              </c:layout>
              <c:tx>
                <c:rich>
                  <a:bodyPr/>
                  <a:lstStyle/>
                  <a:p>
                    <a:fld id="{DDDD56C1-9B79-444B-B3B9-DCFB6F04FD80}" type="VALUE">
                      <a:rPr lang="en-US"/>
                      <a:pPr/>
                      <a:t>[ЗНАЧЕНИЕ]</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delete val="1"/>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Лист2!$B$20:$B$24</c:f>
              <c:strCache>
                <c:ptCount val="5"/>
                <c:pt idx="0">
                  <c:v>Реализация ФГОС в практике ДОУ</c:v>
                </c:pt>
                <c:pt idx="1">
                  <c:v>Реализация ФГОС ООО</c:v>
                </c:pt>
                <c:pt idx="2">
                  <c:v>Введение и реализация ФГОС среднего (полного) общего образования</c:v>
                </c:pt>
                <c:pt idx="3">
                  <c:v>Развитие инклюзивного образования в общеобразовательных организациях</c:v>
                </c:pt>
                <c:pt idx="4">
                  <c:v>Другое</c:v>
                </c:pt>
              </c:strCache>
            </c:strRef>
          </c:cat>
          <c:val>
            <c:numRef>
              <c:f>Лист2!$I$20:$I$24</c:f>
              <c:numCache>
                <c:formatCode>0.00</c:formatCode>
                <c:ptCount val="5"/>
                <c:pt idx="0">
                  <c:v>16.666666666666668</c:v>
                </c:pt>
                <c:pt idx="1">
                  <c:v>66.666666666666671</c:v>
                </c:pt>
                <c:pt idx="2">
                  <c:v>0</c:v>
                </c:pt>
                <c:pt idx="3">
                  <c:v>16.666666666666668</c:v>
                </c:pt>
                <c:pt idx="4">
                  <c:v>0</c:v>
                </c:pt>
              </c:numCache>
            </c:numRef>
          </c:val>
        </c:ser>
        <c:dLbls>
          <c:showLegendKey val="0"/>
          <c:showVal val="1"/>
          <c:showCatName val="0"/>
          <c:showSerName val="0"/>
          <c:showPercent val="0"/>
          <c:showBubbleSize val="0"/>
        </c:dLbls>
        <c:gapWidth val="219"/>
        <c:overlap val="-27"/>
        <c:axId val="-48798352"/>
        <c:axId val="-48787472"/>
      </c:barChart>
      <c:catAx>
        <c:axId val="-48798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787472"/>
        <c:crosses val="autoZero"/>
        <c:auto val="1"/>
        <c:lblAlgn val="ctr"/>
        <c:lblOffset val="100"/>
        <c:noMultiLvlLbl val="0"/>
      </c:catAx>
      <c:valAx>
        <c:axId val="-4878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98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5FF6-2302-4FE1-894D-F0A52E0E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Анна Борисовна Алферова</cp:lastModifiedBy>
  <cp:revision>78</cp:revision>
  <dcterms:created xsi:type="dcterms:W3CDTF">2015-03-12T09:39:00Z</dcterms:created>
  <dcterms:modified xsi:type="dcterms:W3CDTF">2015-03-23T08:07:00Z</dcterms:modified>
</cp:coreProperties>
</file>