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90" w:rsidRDefault="00CA6390" w:rsidP="00CA6390">
      <w:pPr>
        <w:autoSpaceDE w:val="0"/>
        <w:autoSpaceDN w:val="0"/>
        <w:adjustRightInd w:val="0"/>
        <w:spacing w:line="320" w:lineRule="exact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Государственное автономное учреждение дополнительного профессионального образования Ярославской </w:t>
      </w:r>
      <w:proofErr w:type="gramStart"/>
      <w:r>
        <w:rPr>
          <w:b/>
          <w:bCs/>
          <w:sz w:val="28"/>
          <w:szCs w:val="28"/>
        </w:rPr>
        <w:t>области</w:t>
      </w:r>
      <w:r>
        <w:rPr>
          <w:b/>
          <w:bCs/>
          <w:sz w:val="28"/>
          <w:szCs w:val="28"/>
        </w:rPr>
        <w:br/>
        <w:t>«</w:t>
      </w:r>
      <w:proofErr w:type="gramEnd"/>
      <w:r>
        <w:rPr>
          <w:b/>
          <w:bCs/>
          <w:sz w:val="28"/>
          <w:szCs w:val="28"/>
        </w:rPr>
        <w:t>Институт развития образования»</w:t>
      </w:r>
    </w:p>
    <w:p w:rsidR="00CA6390" w:rsidRDefault="00CA6390" w:rsidP="00CA6390">
      <w:pPr>
        <w:autoSpaceDE w:val="0"/>
        <w:autoSpaceDN w:val="0"/>
        <w:adjustRightInd w:val="0"/>
        <w:spacing w:line="32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Кафедра инклюзивного образования</w:t>
      </w:r>
    </w:p>
    <w:p w:rsidR="00CA6390" w:rsidRDefault="00CA6390" w:rsidP="00CA6390">
      <w:pPr>
        <w:pStyle w:val="a6"/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-615315</wp:posOffset>
            </wp:positionV>
            <wp:extent cx="716915" cy="716915"/>
            <wp:effectExtent l="0" t="0" r="6985" b="6985"/>
            <wp:wrapNone/>
            <wp:docPr id="1" name="Рисунок 1" descr="Описание: И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3" descr="Описание: ИР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Лицензия рег. N 67/16 от 10.02.2016</w:t>
      </w:r>
    </w:p>
    <w:p w:rsidR="00CA6390" w:rsidRDefault="00CA6390" w:rsidP="00CA6390">
      <w:pPr>
        <w:rPr>
          <w:rFonts w:cs="Wingdings"/>
          <w:b/>
          <w:bCs/>
          <w:sz w:val="20"/>
          <w:szCs w:val="20"/>
        </w:rPr>
        <w:sectPr w:rsidR="00CA6390">
          <w:pgSz w:w="8392" w:h="11907"/>
          <w:pgMar w:top="209" w:right="686" w:bottom="567" w:left="686" w:header="709" w:footer="397" w:gutter="0"/>
          <w:pgNumType w:start="99"/>
          <w:cols w:space="720"/>
        </w:sectPr>
      </w:pPr>
    </w:p>
    <w:p w:rsidR="00CA6390" w:rsidRPr="00CA6390" w:rsidRDefault="00CA6390" w:rsidP="00CA6390">
      <w:pPr>
        <w:autoSpaceDE w:val="0"/>
        <w:autoSpaceDN w:val="0"/>
        <w:adjustRightInd w:val="0"/>
        <w:rPr>
          <w:rFonts w:cs="Arial"/>
        </w:rPr>
      </w:pPr>
      <w:r w:rsidRPr="00CA6390">
        <w:rPr>
          <w:rFonts w:cs="Wingdings"/>
          <w:b/>
          <w:bCs/>
        </w:rPr>
        <w:t xml:space="preserve">Адрес: </w:t>
      </w:r>
      <w:r w:rsidRPr="00CA6390">
        <w:rPr>
          <w:rFonts w:cs="Arial"/>
        </w:rPr>
        <w:t xml:space="preserve">150014, Ярославль, ул. Богдановича, </w:t>
      </w:r>
      <w:proofErr w:type="gramStart"/>
      <w:r w:rsidRPr="00CA6390">
        <w:rPr>
          <w:rFonts w:cs="Arial"/>
        </w:rPr>
        <w:t xml:space="preserve">16  </w:t>
      </w:r>
      <w:r w:rsidRPr="00CA6390">
        <w:rPr>
          <w:rFonts w:cs="Arial"/>
        </w:rPr>
        <w:br/>
      </w:r>
      <w:r w:rsidRPr="00CA6390">
        <w:rPr>
          <w:rFonts w:cs="Wingdings"/>
          <w:b/>
        </w:rPr>
        <w:t>Телефон</w:t>
      </w:r>
      <w:proofErr w:type="gramEnd"/>
      <w:r w:rsidRPr="00CA6390">
        <w:rPr>
          <w:rFonts w:cs="Wingdings"/>
          <w:b/>
        </w:rPr>
        <w:t>:</w:t>
      </w:r>
      <w:r w:rsidRPr="00CA6390">
        <w:rPr>
          <w:rFonts w:cs="Wingdings"/>
        </w:rPr>
        <w:t xml:space="preserve"> </w:t>
      </w:r>
      <w:r w:rsidRPr="00CA6390">
        <w:rPr>
          <w:rFonts w:cs="Arial"/>
        </w:rPr>
        <w:t xml:space="preserve"> (4852) 21-06-83     </w:t>
      </w:r>
      <w:r w:rsidRPr="00CA6390">
        <w:rPr>
          <w:rFonts w:cs="Arial"/>
          <w:b/>
        </w:rPr>
        <w:t>Сайт:</w:t>
      </w:r>
      <w:r w:rsidRPr="00CA6390">
        <w:rPr>
          <w:rFonts w:cs="Arial"/>
        </w:rPr>
        <w:t xml:space="preserve"> http://www.iro.yar.ru                                                                                         </w:t>
      </w:r>
    </w:p>
    <w:p w:rsidR="00CA6390" w:rsidRPr="00CA6390" w:rsidRDefault="00CA6390" w:rsidP="00CA6390">
      <w:pPr>
        <w:rPr>
          <w:b/>
        </w:rPr>
      </w:pPr>
      <w:r w:rsidRPr="00CA6390">
        <w:t xml:space="preserve">ГАУ ДПО ЯО «Институт развития образования» </w:t>
      </w:r>
    </w:p>
    <w:p w:rsidR="00CA6390" w:rsidRPr="00CA6390" w:rsidRDefault="00CA6390" w:rsidP="00CA6390">
      <w:pPr>
        <w:jc w:val="both"/>
      </w:pPr>
      <w:r w:rsidRPr="00CA6390">
        <w:t xml:space="preserve">- предоставляет услуги в сфере дополнительного профессионального образования специалистов; </w:t>
      </w:r>
    </w:p>
    <w:p w:rsidR="00CA6390" w:rsidRPr="00CA6390" w:rsidRDefault="00CA6390" w:rsidP="00CA6390">
      <w:pPr>
        <w:jc w:val="both"/>
      </w:pPr>
      <w:r w:rsidRPr="00CA6390">
        <w:t>- обеспечивает информационное и научно-методическое сопровождение системы образования Ярославской области.</w:t>
      </w:r>
    </w:p>
    <w:p w:rsidR="00CA6390" w:rsidRPr="00CA6390" w:rsidRDefault="00CA6390" w:rsidP="00CA6390">
      <w:r w:rsidRPr="00CA6390">
        <w:t xml:space="preserve">«Институт развития образования» оказывает </w:t>
      </w:r>
      <w:r w:rsidRPr="00CA6390">
        <w:rPr>
          <w:b/>
        </w:rPr>
        <w:t xml:space="preserve">платные образовательные </w:t>
      </w:r>
      <w:proofErr w:type="gramStart"/>
      <w:r w:rsidRPr="00CA6390">
        <w:rPr>
          <w:b/>
        </w:rPr>
        <w:t>услуги</w:t>
      </w:r>
      <w:r w:rsidRPr="00CA6390">
        <w:t xml:space="preserve">  –</w:t>
      </w:r>
      <w:proofErr w:type="gramEnd"/>
      <w:r w:rsidRPr="00CA6390">
        <w:t xml:space="preserve">  обучение по программам профессиональной переподготовки, повышения квалификации, проведение семинаров, тренингов, консультирование.</w:t>
      </w:r>
    </w:p>
    <w:p w:rsidR="00CA6390" w:rsidRPr="00CA6390" w:rsidRDefault="00CA6390" w:rsidP="00CA6390">
      <w:pPr>
        <w:sectPr w:rsidR="00CA6390" w:rsidRPr="00CA6390">
          <w:type w:val="continuous"/>
          <w:pgSz w:w="8392" w:h="11907"/>
          <w:pgMar w:top="209" w:right="686" w:bottom="567" w:left="686" w:header="709" w:footer="397" w:gutter="0"/>
          <w:pgNumType w:start="99"/>
          <w:cols w:num="2" w:space="708"/>
        </w:sectPr>
      </w:pPr>
    </w:p>
    <w:p w:rsidR="00CA6390" w:rsidRPr="00CA6390" w:rsidRDefault="00CA6390" w:rsidP="00CA6390">
      <w:pPr>
        <w:tabs>
          <w:tab w:val="left" w:pos="142"/>
        </w:tabs>
        <w:spacing w:after="200"/>
        <w:contextualSpacing/>
        <w:jc w:val="center"/>
        <w:rPr>
          <w:b/>
        </w:rPr>
      </w:pPr>
      <w:r w:rsidRPr="00CA6390">
        <w:rPr>
          <w:b/>
        </w:rPr>
        <w:t>Программы профессиональной переподготовки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proofErr w:type="spellStart"/>
      <w:r w:rsidRPr="00CA6390">
        <w:t>Тьюторское</w:t>
      </w:r>
      <w:proofErr w:type="spellEnd"/>
      <w:r w:rsidRPr="00CA6390">
        <w:t xml:space="preserve"> сопровождение в образовательной и социальной сферах (250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rPr>
          <w:i/>
        </w:rPr>
        <w:t>Физическая культура (от 350 час.)</w:t>
      </w:r>
      <w:r w:rsidRPr="00CA6390">
        <w:rPr>
          <w:rStyle w:val="a7"/>
          <w:i/>
        </w:rPr>
        <w:footnoteReference w:id="1"/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Логопедия (550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Олигофренопедагогика (550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  <w:rPr>
          <w:i/>
        </w:rPr>
      </w:pPr>
      <w:r w:rsidRPr="00CA6390">
        <w:rPr>
          <w:i/>
        </w:rPr>
        <w:t>Сурдопедагогика (350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  <w:rPr>
          <w:i/>
        </w:rPr>
      </w:pPr>
      <w:proofErr w:type="gramStart"/>
      <w:r w:rsidRPr="00CA6390">
        <w:rPr>
          <w:i/>
        </w:rPr>
        <w:t>Тифлопедагогика  (</w:t>
      </w:r>
      <w:proofErr w:type="gramEnd"/>
      <w:r w:rsidRPr="00CA6390">
        <w:rPr>
          <w:i/>
        </w:rPr>
        <w:t>350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rPr>
          <w:i/>
        </w:rPr>
        <w:lastRenderedPageBreak/>
        <w:t xml:space="preserve">Социально-бытовая ориентация (250 час) 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Специальное (дефектологическое) образование по профилю: «Дефектология в инклюзивном образовании» (300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Тренер по фитнесу (260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Безопасность жизнедеятельности и начальная военная подготовка (521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 xml:space="preserve">Менеджмент физической </w:t>
      </w:r>
      <w:proofErr w:type="gramStart"/>
      <w:r w:rsidRPr="00CA6390">
        <w:t>культуры  и</w:t>
      </w:r>
      <w:proofErr w:type="gramEnd"/>
      <w:r w:rsidRPr="00CA6390">
        <w:t xml:space="preserve"> спорта (510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 xml:space="preserve">Адаптивная </w:t>
      </w:r>
      <w:proofErr w:type="gramStart"/>
      <w:r w:rsidRPr="00CA6390">
        <w:t>физическая  культура</w:t>
      </w:r>
      <w:proofErr w:type="gramEnd"/>
      <w:r w:rsidRPr="00CA6390">
        <w:t xml:space="preserve"> (для лиц с ОВЗ) (510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Рекреация и спортивно-оздоровительный туризм (500 час.)</w:t>
      </w:r>
    </w:p>
    <w:p w:rsidR="00CA6390" w:rsidRPr="00CA6390" w:rsidRDefault="00CA6390" w:rsidP="00CA6390">
      <w:pPr>
        <w:tabs>
          <w:tab w:val="left" w:pos="142"/>
        </w:tabs>
        <w:spacing w:after="200"/>
        <w:contextualSpacing/>
        <w:jc w:val="center"/>
        <w:rPr>
          <w:b/>
        </w:rPr>
      </w:pPr>
      <w:r w:rsidRPr="00CA6390">
        <w:rPr>
          <w:b/>
        </w:rPr>
        <w:t>Программы повышения квалификации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Обучение младших школьников с ОВЗ в общеобразовательном классе (72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Обучение чтению и письму по Брайлю (72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Изготовление умных игрушек для обучения слепых и слабовидящих детей (36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Инновационные логопедические технологии в ДОУ (от 16 до 72 час, стажировка)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Лечебная физическая культура (72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Спортивно-оздоровительный массаж (72 час)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Основы рукопашного боя при формировании навыков безопасности жизнедеятельности» (72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Основы спортивного питания (72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r w:rsidRPr="00CA6390">
        <w:t>Программа документационного сопровождения организации питания в детских садах "</w:t>
      </w:r>
      <w:proofErr w:type="spellStart"/>
      <w:r w:rsidRPr="00CA6390">
        <w:t>Vision</w:t>
      </w:r>
      <w:proofErr w:type="spellEnd"/>
      <w:r w:rsidRPr="00CA6390">
        <w:t xml:space="preserve"> </w:t>
      </w:r>
      <w:proofErr w:type="spellStart"/>
      <w:r w:rsidRPr="00CA6390">
        <w:t>Soft</w:t>
      </w:r>
      <w:proofErr w:type="spellEnd"/>
      <w:r w:rsidRPr="00CA6390">
        <w:t>" (24 час.)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proofErr w:type="spellStart"/>
      <w:r w:rsidRPr="00CA6390">
        <w:t>Бисероплетение</w:t>
      </w:r>
      <w:proofErr w:type="spellEnd"/>
      <w:r w:rsidRPr="00CA6390">
        <w:t xml:space="preserve"> (24 час)</w:t>
      </w:r>
    </w:p>
    <w:p w:rsidR="00CA6390" w:rsidRPr="00CA6390" w:rsidRDefault="00CA6390" w:rsidP="00CA6390">
      <w:pPr>
        <w:numPr>
          <w:ilvl w:val="0"/>
          <w:numId w:val="1"/>
        </w:numPr>
        <w:tabs>
          <w:tab w:val="left" w:pos="142"/>
        </w:tabs>
        <w:spacing w:after="200"/>
        <w:ind w:left="0" w:firstLine="0"/>
        <w:contextualSpacing/>
        <w:jc w:val="both"/>
      </w:pPr>
      <w:proofErr w:type="spellStart"/>
      <w:r w:rsidRPr="00CA6390">
        <w:lastRenderedPageBreak/>
        <w:t>Лозоплетение</w:t>
      </w:r>
      <w:proofErr w:type="spellEnd"/>
      <w:r w:rsidRPr="00CA6390">
        <w:t xml:space="preserve"> (24 час.)</w:t>
      </w:r>
    </w:p>
    <w:p w:rsidR="00CA6390" w:rsidRPr="00CA6390" w:rsidRDefault="00CA6390" w:rsidP="00CA6390">
      <w:pPr>
        <w:sectPr w:rsidR="00CA6390" w:rsidRPr="00CA6390">
          <w:type w:val="continuous"/>
          <w:pgSz w:w="8392" w:h="11907"/>
          <w:pgMar w:top="209" w:right="686" w:bottom="567" w:left="686" w:header="709" w:footer="397" w:gutter="0"/>
          <w:pgNumType w:start="99"/>
          <w:cols w:num="2" w:space="340"/>
        </w:sectPr>
      </w:pPr>
    </w:p>
    <w:p w:rsidR="00777A21" w:rsidRDefault="00C76245"/>
    <w:sectPr w:rsidR="0077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90" w:rsidRDefault="00CA6390" w:rsidP="00CA6390">
      <w:r>
        <w:separator/>
      </w:r>
    </w:p>
  </w:endnote>
  <w:endnote w:type="continuationSeparator" w:id="0">
    <w:p w:rsidR="00CA6390" w:rsidRDefault="00CA6390" w:rsidP="00CA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90" w:rsidRDefault="00CA6390" w:rsidP="00CA6390">
      <w:r>
        <w:separator/>
      </w:r>
    </w:p>
  </w:footnote>
  <w:footnote w:type="continuationSeparator" w:id="0">
    <w:p w:rsidR="00CA6390" w:rsidRDefault="00CA6390" w:rsidP="00CA6390">
      <w:r>
        <w:continuationSeparator/>
      </w:r>
    </w:p>
  </w:footnote>
  <w:footnote w:id="1">
    <w:p w:rsidR="00CA6390" w:rsidRDefault="00CA6390" w:rsidP="00CA6390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12"/>
          <w:szCs w:val="12"/>
        </w:rPr>
        <w:t xml:space="preserve">Программы, выделенные </w:t>
      </w:r>
      <w:proofErr w:type="gramStart"/>
      <w:r>
        <w:rPr>
          <w:sz w:val="12"/>
          <w:szCs w:val="12"/>
        </w:rPr>
        <w:t>курсивом</w:t>
      </w:r>
      <w:proofErr w:type="gramEnd"/>
      <w:r>
        <w:rPr>
          <w:sz w:val="12"/>
          <w:szCs w:val="12"/>
        </w:rPr>
        <w:t xml:space="preserve"> могут реализовываться в дистанционной форме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5D1"/>
    <w:multiLevelType w:val="hybridMultilevel"/>
    <w:tmpl w:val="AF828E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0"/>
    <w:rsid w:val="005A5E92"/>
    <w:rsid w:val="00A66B7A"/>
    <w:rsid w:val="00C76245"/>
    <w:rsid w:val="00C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64AE-0493-4577-A78F-E3CB1FCC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639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A63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_лицензия Знак"/>
    <w:link w:val="a6"/>
    <w:locked/>
    <w:rsid w:val="00CA6390"/>
    <w:rPr>
      <w:rFonts w:ascii="Calibri" w:hAnsi="Calibri" w:cs="PragmaticaC"/>
      <w:sz w:val="17"/>
      <w:szCs w:val="17"/>
    </w:rPr>
  </w:style>
  <w:style w:type="paragraph" w:customStyle="1" w:styleId="a6">
    <w:name w:val="А_лицензия"/>
    <w:basedOn w:val="a"/>
    <w:link w:val="a5"/>
    <w:qFormat/>
    <w:rsid w:val="00CA6390"/>
    <w:pPr>
      <w:autoSpaceDE w:val="0"/>
      <w:autoSpaceDN w:val="0"/>
      <w:adjustRightInd w:val="0"/>
      <w:spacing w:after="40"/>
      <w:jc w:val="right"/>
    </w:pPr>
    <w:rPr>
      <w:rFonts w:ascii="Calibri" w:eastAsiaTheme="minorHAnsi" w:hAnsi="Calibri" w:cs="PragmaticaC"/>
      <w:sz w:val="17"/>
      <w:szCs w:val="17"/>
      <w:lang w:eastAsia="en-US"/>
    </w:rPr>
  </w:style>
  <w:style w:type="character" w:styleId="a7">
    <w:name w:val="footnote reference"/>
    <w:semiHidden/>
    <w:unhideWhenUsed/>
    <w:rsid w:val="00CA6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Светлана Юрьевна Белянчева</cp:lastModifiedBy>
  <cp:revision>2</cp:revision>
  <dcterms:created xsi:type="dcterms:W3CDTF">2017-02-03T08:18:00Z</dcterms:created>
  <dcterms:modified xsi:type="dcterms:W3CDTF">2017-02-03T08:18:00Z</dcterms:modified>
</cp:coreProperties>
</file>