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70" w:rsidRPr="00EB6C78" w:rsidRDefault="00931034" w:rsidP="00347070">
      <w:pPr>
        <w:pStyle w:val="a5"/>
        <w:pageBreakBefore/>
        <w:ind w:left="1080" w:right="-64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5D50A1" wp14:editId="60EB01C9">
            <wp:simplePos x="0" y="0"/>
            <wp:positionH relativeFrom="column">
              <wp:posOffset>-177800</wp:posOffset>
            </wp:positionH>
            <wp:positionV relativeFrom="paragraph">
              <wp:posOffset>-210820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070" w:rsidRPr="00EB6C78">
        <w:rPr>
          <w:sz w:val="24"/>
          <w:szCs w:val="24"/>
        </w:rPr>
        <w:t>ИНСТИТУТ РАЗВИТИЯ ОБРАЗОВАНИЯ</w:t>
      </w:r>
    </w:p>
    <w:p w:rsidR="00347070" w:rsidRPr="00EB6C78" w:rsidRDefault="00347070" w:rsidP="00347070">
      <w:pPr>
        <w:ind w:left="1440" w:right="-64"/>
      </w:pPr>
      <w:r w:rsidRPr="00EB6C78">
        <w:t>ГОСУДАРСТВЕННОЕ ОБРАЗОВАТЕЛЬНОЕ АВТОНОМНОЕ УЧРЕЖДЕНИЕ ЯРОСЛАВСКОЙ  ОБЛАСТИ</w:t>
      </w:r>
    </w:p>
    <w:p w:rsidR="00347070" w:rsidRPr="00EB6C78" w:rsidRDefault="00347070" w:rsidP="00347070">
      <w:pPr>
        <w:tabs>
          <w:tab w:val="center" w:pos="5040"/>
        </w:tabs>
        <w:ind w:right="-64"/>
      </w:pPr>
      <w:r w:rsidRPr="00EB6C78"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347070" w:rsidRPr="00EB6C78" w:rsidTr="00387035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70" w:rsidRPr="00EB6C78" w:rsidRDefault="00347070" w:rsidP="00387035">
            <w:pPr>
              <w:ind w:right="-64"/>
            </w:pPr>
            <w:r w:rsidRPr="00EB6C78">
              <w:t xml:space="preserve">Богдановича, 16 </w:t>
            </w:r>
            <w:r w:rsidRPr="00EB6C78">
              <w:tab/>
            </w:r>
          </w:p>
          <w:p w:rsidR="00347070" w:rsidRPr="00EB6C78" w:rsidRDefault="00347070" w:rsidP="00387035">
            <w:pPr>
              <w:ind w:right="-64"/>
            </w:pPr>
            <w:r w:rsidRPr="00EB6C78">
              <w:t xml:space="preserve">г. Ярославль, 150014        </w:t>
            </w:r>
            <w:r w:rsidRPr="00EB6C78">
              <w:tab/>
            </w:r>
          </w:p>
          <w:p w:rsidR="00347070" w:rsidRPr="00EB6C78" w:rsidRDefault="00347070" w:rsidP="00387035">
            <w:pPr>
              <w:ind w:right="-64"/>
            </w:pPr>
            <w:r w:rsidRPr="00EB6C78">
              <w:t>ИНН 7604014626</w:t>
            </w:r>
          </w:p>
          <w:p w:rsidR="00347070" w:rsidRPr="00EB6C78" w:rsidRDefault="00347070" w:rsidP="00387035">
            <w:pPr>
              <w:ind w:right="-64"/>
            </w:pPr>
            <w:r w:rsidRPr="00EB6C78">
              <w:t>КПП 760401001</w:t>
            </w:r>
          </w:p>
          <w:p w:rsidR="00347070" w:rsidRPr="00EB6C78" w:rsidRDefault="00347070" w:rsidP="00387035">
            <w:pPr>
              <w:ind w:right="-64"/>
            </w:pPr>
            <w:r w:rsidRPr="00EB6C78">
              <w:t>БИК 047888001</w:t>
            </w:r>
          </w:p>
          <w:p w:rsidR="00347070" w:rsidRPr="00EB6C78" w:rsidRDefault="00347070" w:rsidP="00387035">
            <w:pPr>
              <w:ind w:right="-64"/>
            </w:pPr>
            <w:r w:rsidRPr="00EB6C78"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70" w:rsidRPr="00EB6C78" w:rsidRDefault="00347070" w:rsidP="00387035">
            <w:pPr>
              <w:ind w:right="-64"/>
            </w:pPr>
            <w:r w:rsidRPr="00EB6C78">
              <w:t xml:space="preserve">приемная тел. +7 (4852) 21-06-83 </w:t>
            </w:r>
          </w:p>
          <w:p w:rsidR="00347070" w:rsidRDefault="00347070" w:rsidP="00387035">
            <w:pPr>
              <w:ind w:right="-64"/>
            </w:pPr>
            <w:r w:rsidRPr="00EB6C78">
              <w:t xml:space="preserve">тел./факс +7 (4852)  </w:t>
            </w:r>
          </w:p>
          <w:p w:rsidR="00347070" w:rsidRPr="00EB6C78" w:rsidRDefault="00347070" w:rsidP="00387035">
            <w:pPr>
              <w:ind w:right="-64"/>
            </w:pPr>
            <w:r w:rsidRPr="00EB6C78">
              <w:t>21-06-83</w:t>
            </w:r>
          </w:p>
          <w:p w:rsidR="00347070" w:rsidRPr="00EB6C78" w:rsidRDefault="00347070" w:rsidP="00387035">
            <w:pPr>
              <w:ind w:right="-64"/>
            </w:pPr>
            <w:r w:rsidRPr="00EB6C78">
              <w:rPr>
                <w:lang w:val="en-US"/>
              </w:rPr>
              <w:t>e</w:t>
            </w:r>
            <w:r w:rsidRPr="00EB6C78">
              <w:t>-</w:t>
            </w:r>
            <w:r w:rsidRPr="00EB6C78">
              <w:rPr>
                <w:lang w:val="en-US"/>
              </w:rPr>
              <w:t>mail</w:t>
            </w:r>
            <w:r w:rsidRPr="00EB6C78">
              <w:t xml:space="preserve">: </w:t>
            </w:r>
            <w:hyperlink r:id="rId6" w:history="1">
              <w:r w:rsidRPr="00EB6C78">
                <w:rPr>
                  <w:rStyle w:val="a3"/>
                  <w:color w:val="auto"/>
                  <w:u w:val="none"/>
                  <w:lang w:val="en-US"/>
                </w:rPr>
                <w:t>rcnit</w:t>
              </w:r>
              <w:r w:rsidRPr="00EB6C78">
                <w:rPr>
                  <w:rStyle w:val="a3"/>
                  <w:color w:val="auto"/>
                  <w:u w:val="none"/>
                </w:rPr>
                <w:t>@</w:t>
              </w:r>
              <w:r w:rsidRPr="00EB6C78">
                <w:rPr>
                  <w:rStyle w:val="a3"/>
                  <w:color w:val="auto"/>
                  <w:u w:val="none"/>
                  <w:lang w:val="en-US"/>
                </w:rPr>
                <w:t>iro</w:t>
              </w:r>
              <w:r w:rsidRPr="00EB6C78">
                <w:rPr>
                  <w:rStyle w:val="a3"/>
                  <w:color w:val="auto"/>
                  <w:u w:val="none"/>
                </w:rPr>
                <w:t>.</w:t>
              </w:r>
              <w:r w:rsidRPr="00EB6C78">
                <w:rPr>
                  <w:rStyle w:val="a3"/>
                  <w:color w:val="auto"/>
                  <w:u w:val="none"/>
                  <w:lang w:val="en-US"/>
                </w:rPr>
                <w:t>yar</w:t>
              </w:r>
              <w:r w:rsidRPr="00EB6C78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EB6C78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347070" w:rsidRPr="00EB6C78" w:rsidRDefault="00347070" w:rsidP="00347070">
      <w:pPr>
        <w:ind w:right="-64"/>
        <w:rPr>
          <w:snapToGrid w:val="0"/>
        </w:rPr>
      </w:pPr>
    </w:p>
    <w:p w:rsidR="00347070" w:rsidRPr="00EB6C78" w:rsidRDefault="00347070" w:rsidP="00347070">
      <w:pPr>
        <w:ind w:right="-64"/>
      </w:pPr>
    </w:p>
    <w:p w:rsidR="00347070" w:rsidRPr="00EB6C78" w:rsidRDefault="00347070" w:rsidP="00347070">
      <w:pPr>
        <w:ind w:right="-64"/>
      </w:pPr>
    </w:p>
    <w:p w:rsidR="00347070" w:rsidRPr="00EB6C78" w:rsidRDefault="00347070" w:rsidP="00347070">
      <w:pPr>
        <w:ind w:right="-64"/>
      </w:pPr>
    </w:p>
    <w:p w:rsidR="00347070" w:rsidRPr="00EB6C78" w:rsidRDefault="00347070" w:rsidP="00347070">
      <w:pPr>
        <w:ind w:right="-64"/>
      </w:pPr>
    </w:p>
    <w:p w:rsidR="00347070" w:rsidRDefault="00347070" w:rsidP="00347070">
      <w:pPr>
        <w:ind w:right="-64"/>
      </w:pPr>
    </w:p>
    <w:p w:rsidR="00347070" w:rsidRDefault="00347070" w:rsidP="00347070">
      <w:pPr>
        <w:ind w:right="-64"/>
      </w:pPr>
    </w:p>
    <w:p w:rsidR="00347070" w:rsidRPr="00EB6C78" w:rsidRDefault="00347070" w:rsidP="00347070">
      <w:pPr>
        <w:ind w:right="-64"/>
      </w:pPr>
      <w:r w:rsidRPr="00EB6C78">
        <w:t>Исх.  №01-13/</w:t>
      </w:r>
      <w:r>
        <w:t>162</w:t>
      </w:r>
    </w:p>
    <w:p w:rsidR="00347070" w:rsidRPr="00EB6C78" w:rsidRDefault="00347070" w:rsidP="00347070">
      <w:pPr>
        <w:tabs>
          <w:tab w:val="left" w:pos="0"/>
        </w:tabs>
        <w:ind w:right="-64"/>
        <w:jc w:val="right"/>
      </w:pPr>
      <w:r w:rsidRPr="00EB6C78">
        <w:t xml:space="preserve">от </w:t>
      </w:r>
      <w:r>
        <w:t>19.02.14</w:t>
      </w:r>
      <w:r w:rsidRPr="00EB6C78">
        <w:t xml:space="preserve"> </w:t>
      </w:r>
      <w:r w:rsidRPr="00EB6C78">
        <w:tab/>
      </w:r>
      <w:r w:rsidRPr="00EB6C78">
        <w:tab/>
      </w:r>
      <w:r w:rsidRPr="00EB6C78">
        <w:tab/>
        <w:t xml:space="preserve">                                            Руководителям муниципальных органов </w:t>
      </w:r>
    </w:p>
    <w:p w:rsidR="00347070" w:rsidRPr="00EB6C78" w:rsidRDefault="00347070" w:rsidP="00347070">
      <w:pPr>
        <w:ind w:right="-64"/>
        <w:jc w:val="right"/>
      </w:pPr>
      <w:r w:rsidRPr="00EB6C78">
        <w:t xml:space="preserve">управления образованием </w:t>
      </w:r>
    </w:p>
    <w:p w:rsidR="00347070" w:rsidRPr="00EB6C78" w:rsidRDefault="00347070" w:rsidP="00347070">
      <w:pPr>
        <w:ind w:right="-64"/>
        <w:jc w:val="right"/>
      </w:pPr>
      <w:r w:rsidRPr="00EB6C78">
        <w:t>Ярославской области</w:t>
      </w:r>
    </w:p>
    <w:p w:rsidR="00347070" w:rsidRPr="00EB6C78" w:rsidRDefault="00347070" w:rsidP="00347070">
      <w:pPr>
        <w:ind w:left="1080" w:right="-64"/>
        <w:jc w:val="center"/>
      </w:pPr>
      <w:r w:rsidRPr="00EB6C78">
        <w:t>Уважаемые коллеги!</w:t>
      </w:r>
    </w:p>
    <w:p w:rsidR="00347070" w:rsidRPr="00EB6C78" w:rsidRDefault="00347070" w:rsidP="00347070">
      <w:pPr>
        <w:ind w:left="1080" w:right="-64"/>
        <w:jc w:val="both"/>
      </w:pPr>
    </w:p>
    <w:p w:rsidR="00347070" w:rsidRPr="00EB6C78" w:rsidRDefault="00347070" w:rsidP="00347070">
      <w:pPr>
        <w:ind w:firstLine="709"/>
        <w:jc w:val="both"/>
        <w:rPr>
          <w:bCs/>
        </w:rPr>
      </w:pPr>
      <w:proofErr w:type="gramStart"/>
      <w:r w:rsidRPr="00EB6C78">
        <w:t xml:space="preserve">В целях реализации Приказа </w:t>
      </w:r>
      <w:hyperlink r:id="rId7" w:history="1">
        <w:r w:rsidRPr="00EB6C78">
          <w:rPr>
            <w:rStyle w:val="a7"/>
            <w:color w:val="000000"/>
          </w:rPr>
          <w:t>Министерства образования и науки РФ от 13 сентября 2013 г. N 1065 "Об утверждении порядка осуществления деятельности школьных спортивных клубов и студенческих спортивных клубов"</w:t>
        </w:r>
      </w:hyperlink>
      <w:r w:rsidRPr="00EB6C78">
        <w:rPr>
          <w:bCs/>
        </w:rPr>
        <w:t xml:space="preserve"> и ТЗ ДО ЯО о сопровождении деятельности школьных спортивных клубов ЯО в ГОАУ ЯО ИРО создана </w:t>
      </w:r>
      <w:proofErr w:type="spellStart"/>
      <w:r w:rsidRPr="00EB6C78">
        <w:rPr>
          <w:bCs/>
        </w:rPr>
        <w:t>апробационная</w:t>
      </w:r>
      <w:proofErr w:type="spellEnd"/>
      <w:r w:rsidRPr="00EB6C78">
        <w:rPr>
          <w:bCs/>
        </w:rPr>
        <w:t xml:space="preserve">  сеть образовательных учреждений ЯО по отработке механизмов организации внутреннего и внешнего взаимодействия в деятельности</w:t>
      </w:r>
      <w:proofErr w:type="gramEnd"/>
      <w:r w:rsidRPr="00EB6C78">
        <w:rPr>
          <w:bCs/>
        </w:rPr>
        <w:t xml:space="preserve"> работы школьного спортивного клуба (Приложение 1).</w:t>
      </w:r>
    </w:p>
    <w:p w:rsidR="00347070" w:rsidRPr="00EB6C78" w:rsidRDefault="00347070" w:rsidP="00347070">
      <w:pPr>
        <w:ind w:firstLine="709"/>
        <w:jc w:val="both"/>
        <w:rPr>
          <w:bCs/>
        </w:rPr>
      </w:pPr>
      <w:proofErr w:type="gramStart"/>
      <w:r w:rsidRPr="00EB6C78">
        <w:rPr>
          <w:bCs/>
        </w:rPr>
        <w:t>В целях обучения педагогических работников механизмам организации внутреннего и внешнего взаимодействия в деятельности работы школьного спортивного клуба</w:t>
      </w:r>
      <w:r>
        <w:rPr>
          <w:bCs/>
        </w:rPr>
        <w:t xml:space="preserve">, </w:t>
      </w:r>
      <w:r w:rsidRPr="00EB6C78">
        <w:rPr>
          <w:bCs/>
        </w:rPr>
        <w:t xml:space="preserve"> ГОАУ ЯО ИРО приглашает пройти курс повышения квалификации </w:t>
      </w:r>
      <w:r w:rsidRPr="00EB6C78">
        <w:rPr>
          <w:b/>
          <w:bCs/>
        </w:rPr>
        <w:t>«Руководитель клуба (массового спорта).</w:t>
      </w:r>
      <w:proofErr w:type="gramEnd"/>
      <w:r w:rsidRPr="00EB6C78">
        <w:rPr>
          <w:b/>
          <w:bCs/>
        </w:rPr>
        <w:t xml:space="preserve"> Организатор спортивно-массовой работы»</w:t>
      </w:r>
      <w:r>
        <w:rPr>
          <w:b/>
          <w:bCs/>
        </w:rPr>
        <w:t xml:space="preserve"> специалистам школ, включенных в </w:t>
      </w:r>
      <w:proofErr w:type="spellStart"/>
      <w:r>
        <w:rPr>
          <w:b/>
          <w:bCs/>
        </w:rPr>
        <w:t>апробировочную</w:t>
      </w:r>
      <w:proofErr w:type="spellEnd"/>
      <w:r>
        <w:rPr>
          <w:b/>
          <w:bCs/>
        </w:rPr>
        <w:t xml:space="preserve"> сеть, а также всех заинтересованных руководителей и специалистов</w:t>
      </w:r>
      <w:r w:rsidRPr="00EB6C78">
        <w:rPr>
          <w:b/>
          <w:bCs/>
        </w:rPr>
        <w:t>.</w:t>
      </w:r>
    </w:p>
    <w:p w:rsidR="00347070" w:rsidRPr="00EB6C78" w:rsidRDefault="00347070" w:rsidP="00347070">
      <w:pPr>
        <w:ind w:firstLine="709"/>
        <w:jc w:val="both"/>
      </w:pPr>
      <w:r w:rsidRPr="00EB6C78">
        <w:t>По окончанию курса обучения выдается сертификат о прохождении курса повышения квалификации.</w:t>
      </w:r>
    </w:p>
    <w:p w:rsidR="00347070" w:rsidRPr="00EB6C78" w:rsidRDefault="00347070" w:rsidP="00347070">
      <w:pPr>
        <w:ind w:firstLine="709"/>
        <w:jc w:val="both"/>
        <w:rPr>
          <w:i/>
        </w:rPr>
      </w:pPr>
      <w:r w:rsidRPr="00EB6C78">
        <w:t xml:space="preserve">Программа предполагает освоение содержания, включающего в том числе: </w:t>
      </w:r>
      <w:r w:rsidRPr="00EB6C78">
        <w:rPr>
          <w:i/>
        </w:rPr>
        <w:t xml:space="preserve">историю спортивного движения, изучение нормативно-правовой базы и организационной модели деятельности спортивных клубов в ОУ, основ менеджмента физической культуры и спорта, средств и методов организации физкультурно-массовых мероприятий, использование комплекса ГТО. </w:t>
      </w:r>
      <w:r>
        <w:rPr>
          <w:i/>
        </w:rPr>
        <w:t xml:space="preserve">Программа предполагает </w:t>
      </w:r>
      <w:proofErr w:type="spellStart"/>
      <w:r>
        <w:rPr>
          <w:i/>
        </w:rPr>
        <w:t>посткурсовое</w:t>
      </w:r>
      <w:proofErr w:type="spellEnd"/>
      <w:r>
        <w:rPr>
          <w:i/>
        </w:rPr>
        <w:t xml:space="preserve"> сопровождение.</w:t>
      </w:r>
    </w:p>
    <w:p w:rsidR="00347070" w:rsidRPr="00EB6C78" w:rsidRDefault="00347070" w:rsidP="00347070">
      <w:pPr>
        <w:ind w:firstLine="709"/>
        <w:jc w:val="both"/>
      </w:pPr>
      <w:r w:rsidRPr="00EB6C78">
        <w:t>Срок обучения: 26 февраля- 12 марта  2014 года</w:t>
      </w:r>
    </w:p>
    <w:p w:rsidR="00347070" w:rsidRPr="00EB6C78" w:rsidRDefault="00347070" w:rsidP="00347070">
      <w:pPr>
        <w:ind w:firstLine="709"/>
        <w:jc w:val="both"/>
      </w:pPr>
      <w:r w:rsidRPr="00EB6C78">
        <w:t>Количество часов: 72</w:t>
      </w:r>
    </w:p>
    <w:p w:rsidR="00347070" w:rsidRPr="00EB6C78" w:rsidRDefault="00347070" w:rsidP="00347070">
      <w:pPr>
        <w:ind w:firstLine="709"/>
        <w:jc w:val="both"/>
      </w:pPr>
      <w:r w:rsidRPr="00EB6C78">
        <w:t>Форма обучения: очно-заочно.</w:t>
      </w:r>
    </w:p>
    <w:p w:rsidR="00347070" w:rsidRPr="00EB6C78" w:rsidRDefault="00347070" w:rsidP="00347070">
      <w:pPr>
        <w:ind w:firstLine="709"/>
        <w:jc w:val="both"/>
        <w:rPr>
          <w:b/>
        </w:rPr>
      </w:pPr>
      <w:r w:rsidRPr="00EB6C78">
        <w:rPr>
          <w:b/>
        </w:rPr>
        <w:t>Обучение бесплатное.</w:t>
      </w:r>
    </w:p>
    <w:p w:rsidR="00347070" w:rsidRPr="00EB6C78" w:rsidRDefault="00347070" w:rsidP="00347070">
      <w:pPr>
        <w:ind w:firstLine="709"/>
        <w:jc w:val="both"/>
      </w:pPr>
      <w:r w:rsidRPr="00EB6C78">
        <w:t xml:space="preserve">Заявки принимаются по адресу: </w:t>
      </w:r>
      <w:hyperlink r:id="rId8" w:history="1">
        <w:r w:rsidRPr="00EB6C78">
          <w:rPr>
            <w:rStyle w:val="a3"/>
            <w:lang w:val="en-US"/>
          </w:rPr>
          <w:t>roschina</w:t>
        </w:r>
        <w:r w:rsidRPr="00EB6C78">
          <w:rPr>
            <w:rStyle w:val="a3"/>
          </w:rPr>
          <w:t>@</w:t>
        </w:r>
        <w:r w:rsidRPr="00EB6C78">
          <w:rPr>
            <w:rStyle w:val="a3"/>
            <w:lang w:val="en-US"/>
          </w:rPr>
          <w:t>iro</w:t>
        </w:r>
        <w:r w:rsidRPr="00EB6C78">
          <w:rPr>
            <w:rStyle w:val="a3"/>
          </w:rPr>
          <w:t>.</w:t>
        </w:r>
        <w:r w:rsidRPr="00EB6C78">
          <w:rPr>
            <w:rStyle w:val="a3"/>
            <w:lang w:val="en-US"/>
          </w:rPr>
          <w:t>yar</w:t>
        </w:r>
        <w:r w:rsidRPr="00EB6C78">
          <w:rPr>
            <w:rStyle w:val="a3"/>
          </w:rPr>
          <w:t>.</w:t>
        </w:r>
        <w:proofErr w:type="spellStart"/>
        <w:r w:rsidRPr="00EB6C78">
          <w:rPr>
            <w:rStyle w:val="a3"/>
            <w:lang w:val="en-US"/>
          </w:rPr>
          <w:t>ru</w:t>
        </w:r>
        <w:proofErr w:type="spellEnd"/>
      </w:hyperlink>
    </w:p>
    <w:p w:rsidR="00347070" w:rsidRPr="00EB6C78" w:rsidRDefault="00347070" w:rsidP="00347070">
      <w:pPr>
        <w:ind w:firstLine="709"/>
        <w:jc w:val="both"/>
      </w:pPr>
    </w:p>
    <w:p w:rsidR="00347070" w:rsidRPr="00611239" w:rsidRDefault="00347070" w:rsidP="00347070">
      <w:pPr>
        <w:jc w:val="both"/>
        <w:rPr>
          <w:sz w:val="28"/>
          <w:szCs w:val="28"/>
        </w:rPr>
      </w:pPr>
    </w:p>
    <w:p w:rsidR="00347070" w:rsidRPr="00EB6C78" w:rsidRDefault="00347070" w:rsidP="00347070">
      <w:pPr>
        <w:ind w:left="1080"/>
        <w:jc w:val="center"/>
      </w:pPr>
      <w:r w:rsidRPr="00EB6C78">
        <w:t>Ректор</w:t>
      </w:r>
      <w:r w:rsidRPr="00EB6C78">
        <w:tab/>
      </w:r>
      <w:r w:rsidRPr="00EB6C78">
        <w:tab/>
      </w:r>
      <w:r w:rsidRPr="00EB6C78">
        <w:tab/>
      </w:r>
      <w:r w:rsidRPr="00EB6C78">
        <w:tab/>
        <w:t>Е.О. Степанова</w:t>
      </w:r>
    </w:p>
    <w:p w:rsidR="00347070" w:rsidRPr="00EB6C78" w:rsidRDefault="00347070" w:rsidP="00347070">
      <w:pPr>
        <w:pStyle w:val="a4"/>
        <w:spacing w:before="0" w:beforeAutospacing="0" w:after="0" w:afterAutospacing="0"/>
      </w:pPr>
    </w:p>
    <w:p w:rsidR="00347070" w:rsidRPr="00611239" w:rsidRDefault="00347070" w:rsidP="0034707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7070" w:rsidRPr="00347070" w:rsidRDefault="00347070" w:rsidP="00347070">
      <w:pPr>
        <w:pStyle w:val="a4"/>
        <w:spacing w:before="0" w:beforeAutospacing="0" w:after="0" w:afterAutospacing="0"/>
      </w:pPr>
      <w:r w:rsidRPr="00EB6C78">
        <w:t xml:space="preserve">Исп. Заведующий кафедрой </w:t>
      </w:r>
    </w:p>
    <w:p w:rsidR="00347070" w:rsidRPr="00EB6C78" w:rsidRDefault="00347070" w:rsidP="00347070">
      <w:pPr>
        <w:pStyle w:val="a4"/>
        <w:spacing w:before="0" w:beforeAutospacing="0" w:after="0" w:afterAutospacing="0"/>
      </w:pPr>
      <w:r w:rsidRPr="00EB6C78">
        <w:t xml:space="preserve">укрепления и сохранения здоровья, Рощина Г.О. </w:t>
      </w:r>
    </w:p>
    <w:p w:rsidR="00347070" w:rsidRDefault="00347070" w:rsidP="00347070">
      <w:pPr>
        <w:pStyle w:val="a4"/>
        <w:spacing w:before="0" w:beforeAutospacing="0" w:after="0" w:afterAutospacing="0"/>
        <w:ind w:left="1080"/>
      </w:pPr>
      <w:r w:rsidRPr="00EB6C78">
        <w:t>тел.</w:t>
      </w:r>
      <w:r w:rsidRPr="00931034">
        <w:t xml:space="preserve"> 21-92-36</w:t>
      </w:r>
    </w:p>
    <w:p w:rsidR="00347070" w:rsidRPr="00864B1F" w:rsidRDefault="00347070" w:rsidP="00347070">
      <w:pPr>
        <w:ind w:left="5103"/>
        <w:jc w:val="right"/>
        <w:rPr>
          <w:b/>
        </w:rPr>
      </w:pPr>
      <w:bookmarkStart w:id="0" w:name="_GoBack"/>
      <w:r w:rsidRPr="00864B1F">
        <w:rPr>
          <w:b/>
        </w:rPr>
        <w:lastRenderedPageBreak/>
        <w:t xml:space="preserve">Приложение 1 </w:t>
      </w:r>
    </w:p>
    <w:bookmarkEnd w:id="0"/>
    <w:p w:rsidR="00347070" w:rsidRPr="00864B1F" w:rsidRDefault="00347070" w:rsidP="00347070">
      <w:pPr>
        <w:ind w:left="5103"/>
        <w:jc w:val="right"/>
        <w:rPr>
          <w:b/>
        </w:rPr>
      </w:pPr>
    </w:p>
    <w:p w:rsidR="00347070" w:rsidRPr="00864B1F" w:rsidRDefault="00347070" w:rsidP="00347070">
      <w:pPr>
        <w:jc w:val="center"/>
        <w:rPr>
          <w:b/>
        </w:rPr>
      </w:pPr>
      <w:r w:rsidRPr="00864B1F">
        <w:rPr>
          <w:b/>
        </w:rPr>
        <w:t xml:space="preserve">Список </w:t>
      </w:r>
      <w:proofErr w:type="spellStart"/>
      <w:r>
        <w:rPr>
          <w:b/>
        </w:rPr>
        <w:t>ОУи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отвественных</w:t>
      </w:r>
      <w:proofErr w:type="spellEnd"/>
      <w:r>
        <w:rPr>
          <w:b/>
        </w:rPr>
        <w:t xml:space="preserve"> специалистов,  включенных в </w:t>
      </w:r>
      <w:proofErr w:type="spellStart"/>
      <w:r>
        <w:rPr>
          <w:b/>
        </w:rPr>
        <w:t>апробационную</w:t>
      </w:r>
      <w:proofErr w:type="spellEnd"/>
      <w:r>
        <w:rPr>
          <w:b/>
        </w:rPr>
        <w:t xml:space="preserve"> сеть РРЦ</w:t>
      </w:r>
    </w:p>
    <w:p w:rsidR="00347070" w:rsidRPr="00864B1F" w:rsidRDefault="00347070" w:rsidP="0034707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922"/>
        <w:gridCol w:w="1808"/>
        <w:gridCol w:w="2177"/>
        <w:gridCol w:w="1873"/>
      </w:tblGrid>
      <w:tr w:rsidR="00347070" w:rsidRPr="00E51997" w:rsidTr="00387035">
        <w:tc>
          <w:tcPr>
            <w:tcW w:w="524" w:type="dxa"/>
            <w:shd w:val="clear" w:color="auto" w:fill="auto"/>
          </w:tcPr>
          <w:p w:rsidR="00347070" w:rsidRPr="00E51997" w:rsidRDefault="00347070" w:rsidP="00387035">
            <w:pPr>
              <w:jc w:val="center"/>
              <w:rPr>
                <w:b/>
              </w:rPr>
            </w:pPr>
            <w:r w:rsidRPr="00E51997">
              <w:rPr>
                <w:b/>
              </w:rPr>
              <w:t>№</w:t>
            </w:r>
          </w:p>
        </w:tc>
        <w:tc>
          <w:tcPr>
            <w:tcW w:w="3276" w:type="dxa"/>
            <w:shd w:val="clear" w:color="auto" w:fill="auto"/>
          </w:tcPr>
          <w:p w:rsidR="00347070" w:rsidRPr="00E51997" w:rsidRDefault="00347070" w:rsidP="00387035">
            <w:pPr>
              <w:jc w:val="center"/>
              <w:rPr>
                <w:b/>
              </w:rPr>
            </w:pPr>
            <w:r w:rsidRPr="00E51997">
              <w:rPr>
                <w:b/>
              </w:rPr>
              <w:t>ФИО</w:t>
            </w:r>
          </w:p>
        </w:tc>
        <w:tc>
          <w:tcPr>
            <w:tcW w:w="1927" w:type="dxa"/>
            <w:shd w:val="clear" w:color="auto" w:fill="auto"/>
          </w:tcPr>
          <w:p w:rsidR="00347070" w:rsidRPr="00E51997" w:rsidRDefault="00347070" w:rsidP="00387035">
            <w:pPr>
              <w:jc w:val="center"/>
              <w:rPr>
                <w:b/>
              </w:rPr>
            </w:pPr>
            <w:r w:rsidRPr="00E51997">
              <w:rPr>
                <w:b/>
              </w:rPr>
              <w:t>МР</w:t>
            </w:r>
          </w:p>
        </w:tc>
        <w:tc>
          <w:tcPr>
            <w:tcW w:w="2177" w:type="dxa"/>
            <w:shd w:val="clear" w:color="auto" w:fill="auto"/>
          </w:tcPr>
          <w:p w:rsidR="00347070" w:rsidRPr="00E51997" w:rsidRDefault="00347070" w:rsidP="00387035">
            <w:pPr>
              <w:jc w:val="center"/>
              <w:rPr>
                <w:b/>
              </w:rPr>
            </w:pPr>
            <w:r w:rsidRPr="00E51997">
              <w:rPr>
                <w:b/>
              </w:rPr>
              <w:t>Место работы</w:t>
            </w:r>
          </w:p>
        </w:tc>
        <w:tc>
          <w:tcPr>
            <w:tcW w:w="1949" w:type="dxa"/>
            <w:shd w:val="clear" w:color="auto" w:fill="auto"/>
          </w:tcPr>
          <w:p w:rsidR="00347070" w:rsidRPr="00E51997" w:rsidRDefault="00347070" w:rsidP="00387035">
            <w:pPr>
              <w:jc w:val="center"/>
              <w:rPr>
                <w:b/>
              </w:rPr>
            </w:pPr>
            <w:r w:rsidRPr="00E51997">
              <w:rPr>
                <w:b/>
              </w:rPr>
              <w:t>Должность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1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proofErr w:type="spellStart"/>
            <w:r w:rsidRPr="00E26F0D">
              <w:t>Кривушина</w:t>
            </w:r>
            <w:proofErr w:type="spellEnd"/>
            <w:r w:rsidRPr="00E26F0D">
              <w:t xml:space="preserve"> Любовь Михайловна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proofErr w:type="spellStart"/>
            <w:r w:rsidRPr="00E26F0D">
              <w:t>Тутаевский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МОУ СОШ №3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Зам. директора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2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r w:rsidRPr="00E26F0D">
              <w:t>Алексеева Татьяна Валерьевна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Рыбинский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МОУ Покровская СОШ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учитель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3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proofErr w:type="spellStart"/>
            <w:r w:rsidRPr="00E26F0D">
              <w:t>Барбарич</w:t>
            </w:r>
            <w:proofErr w:type="spellEnd"/>
            <w:r w:rsidRPr="00E26F0D">
              <w:t xml:space="preserve"> Татьяна Владимировна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Рыбинский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МОУ ДОД ЦДТ «Город мастеров»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директор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4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r w:rsidRPr="00E26F0D">
              <w:t>Мухина Ольга Геннадьевна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Ярославль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МОУ СОШ № 36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Зам.</w:t>
            </w:r>
            <w:r>
              <w:t xml:space="preserve"> </w:t>
            </w:r>
            <w:r w:rsidRPr="00E26F0D">
              <w:t>директора по УВР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5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proofErr w:type="spellStart"/>
            <w:r w:rsidRPr="00E26F0D">
              <w:t>Слитанина</w:t>
            </w:r>
            <w:proofErr w:type="spellEnd"/>
            <w:r w:rsidRPr="00E26F0D">
              <w:t xml:space="preserve"> Кристина Владимировна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Ярославль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ДО мэрии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Ведущий специалист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6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proofErr w:type="spellStart"/>
            <w:r w:rsidRPr="00E26F0D">
              <w:t>Кальницкий</w:t>
            </w:r>
            <w:proofErr w:type="spellEnd"/>
            <w:r w:rsidRPr="00E26F0D">
              <w:t xml:space="preserve"> Сергей Васильевич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Ярославль</w:t>
            </w:r>
          </w:p>
          <w:p w:rsidR="00347070" w:rsidRPr="00E26F0D" w:rsidRDefault="00347070" w:rsidP="00387035"/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СПО Автомеханический ЯАМТ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Руководитель физ. воспитани</w:t>
            </w:r>
            <w:r>
              <w:t>я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7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r w:rsidRPr="00E26F0D">
              <w:t>Сочнев Владимир Владимирович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Ярославль</w:t>
            </w:r>
          </w:p>
          <w:p w:rsidR="00347070" w:rsidRPr="00E26F0D" w:rsidRDefault="00347070" w:rsidP="00387035"/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МОУ СОШ № 48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Зам. директора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8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r w:rsidRPr="00E26F0D">
              <w:t>Бугров Илья Андреевич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Рыбинск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ДШ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Судья по футболу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9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r w:rsidRPr="00E26F0D">
              <w:t>Соколов Юрий Сергеевич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Любим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>
              <w:t>МОУ СОШ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Руководитель физ. воспитани</w:t>
            </w:r>
            <w:r>
              <w:t>я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1</w:t>
            </w:r>
            <w:r>
              <w:t>0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r w:rsidRPr="00E26F0D">
              <w:t>Булыгина Елена Леонидовна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Рыбинск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МОУ СОШ №20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Зам.</w:t>
            </w:r>
            <w:r>
              <w:t xml:space="preserve"> </w:t>
            </w:r>
            <w:r w:rsidRPr="00E26F0D">
              <w:t>директора по УВР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1</w:t>
            </w:r>
            <w:r>
              <w:t>1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proofErr w:type="spellStart"/>
            <w:r w:rsidRPr="00E26F0D">
              <w:t>Елкина</w:t>
            </w:r>
            <w:proofErr w:type="spellEnd"/>
            <w:r w:rsidRPr="00E26F0D">
              <w:t xml:space="preserve"> Марина Владимировна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Рыбинск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МОУ СОШ № 17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Зам.</w:t>
            </w:r>
            <w:r>
              <w:t xml:space="preserve"> </w:t>
            </w:r>
            <w:r w:rsidRPr="00E26F0D">
              <w:t>директора по УВР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1</w:t>
            </w:r>
            <w:r>
              <w:t>2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r w:rsidRPr="00E26F0D">
              <w:t>Яровенко Наталья Валентиновна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Рыбинск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ДО г. Рыбинска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Ведущий специалист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1</w:t>
            </w:r>
            <w:r>
              <w:t>3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r w:rsidRPr="00E26F0D">
              <w:t>Шилов Иван Александрович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Рыбинск</w:t>
            </w:r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МОУ СОШ № 12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Зам.</w:t>
            </w:r>
            <w:r>
              <w:t xml:space="preserve"> </w:t>
            </w:r>
            <w:r w:rsidRPr="00E26F0D">
              <w:t>директора по УВР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 w:rsidRPr="00E26F0D">
              <w:t>1</w:t>
            </w:r>
            <w:r>
              <w:t>4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r w:rsidRPr="00E26F0D">
              <w:t>Муравьева Ирина Геннадьевна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proofErr w:type="spellStart"/>
            <w:r w:rsidRPr="00E26F0D">
              <w:t>Некоузский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>МОУ Некоузская СОШ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Зам.</w:t>
            </w:r>
            <w:r>
              <w:t xml:space="preserve"> </w:t>
            </w:r>
            <w:r w:rsidRPr="00E26F0D">
              <w:t>директора по УВР</w:t>
            </w:r>
          </w:p>
        </w:tc>
      </w:tr>
      <w:tr w:rsidR="00347070" w:rsidRPr="00E26F0D" w:rsidTr="00387035">
        <w:tc>
          <w:tcPr>
            <w:tcW w:w="524" w:type="dxa"/>
            <w:shd w:val="clear" w:color="auto" w:fill="auto"/>
          </w:tcPr>
          <w:p w:rsidR="00347070" w:rsidRPr="00E26F0D" w:rsidRDefault="00347070" w:rsidP="00387035">
            <w:r>
              <w:t>15</w:t>
            </w:r>
          </w:p>
        </w:tc>
        <w:tc>
          <w:tcPr>
            <w:tcW w:w="3276" w:type="dxa"/>
            <w:shd w:val="clear" w:color="auto" w:fill="auto"/>
          </w:tcPr>
          <w:p w:rsidR="00347070" w:rsidRPr="00E26F0D" w:rsidRDefault="00347070" w:rsidP="00387035">
            <w:proofErr w:type="spellStart"/>
            <w:r>
              <w:t>Потемина</w:t>
            </w:r>
            <w:proofErr w:type="spellEnd"/>
            <w:r>
              <w:t xml:space="preserve"> Марина Павловна</w:t>
            </w:r>
          </w:p>
        </w:tc>
        <w:tc>
          <w:tcPr>
            <w:tcW w:w="1927" w:type="dxa"/>
            <w:shd w:val="clear" w:color="auto" w:fill="auto"/>
          </w:tcPr>
          <w:p w:rsidR="00347070" w:rsidRPr="00E26F0D" w:rsidRDefault="00347070" w:rsidP="00387035">
            <w:r w:rsidRPr="00E26F0D">
              <w:t>Ярославль</w:t>
            </w:r>
          </w:p>
          <w:p w:rsidR="00347070" w:rsidRPr="00E26F0D" w:rsidRDefault="00347070" w:rsidP="00387035"/>
        </w:tc>
        <w:tc>
          <w:tcPr>
            <w:tcW w:w="2177" w:type="dxa"/>
            <w:shd w:val="clear" w:color="auto" w:fill="auto"/>
          </w:tcPr>
          <w:p w:rsidR="00347070" w:rsidRPr="00E26F0D" w:rsidRDefault="00347070" w:rsidP="00387035">
            <w:r w:rsidRPr="00E26F0D">
              <w:t xml:space="preserve">МОУ СОШ № </w:t>
            </w:r>
            <w:r>
              <w:t>13</w:t>
            </w:r>
          </w:p>
        </w:tc>
        <w:tc>
          <w:tcPr>
            <w:tcW w:w="1949" w:type="dxa"/>
            <w:shd w:val="clear" w:color="auto" w:fill="auto"/>
          </w:tcPr>
          <w:p w:rsidR="00347070" w:rsidRPr="00E26F0D" w:rsidRDefault="00347070" w:rsidP="00387035">
            <w:r w:rsidRPr="00E26F0D">
              <w:t>директор</w:t>
            </w:r>
          </w:p>
        </w:tc>
      </w:tr>
    </w:tbl>
    <w:p w:rsidR="00347070" w:rsidRPr="00864B1F" w:rsidRDefault="00347070" w:rsidP="00347070">
      <w:pPr>
        <w:jc w:val="both"/>
        <w:rPr>
          <w:sz w:val="28"/>
          <w:szCs w:val="28"/>
        </w:rPr>
      </w:pPr>
    </w:p>
    <w:p w:rsidR="00347070" w:rsidRDefault="00347070" w:rsidP="00347070">
      <w:pPr>
        <w:ind w:left="5103"/>
        <w:rPr>
          <w:sz w:val="28"/>
          <w:szCs w:val="28"/>
        </w:rPr>
      </w:pPr>
    </w:p>
    <w:p w:rsidR="00347070" w:rsidRPr="00311041" w:rsidRDefault="00347070" w:rsidP="00347070">
      <w:pPr>
        <w:pStyle w:val="a4"/>
        <w:spacing w:before="0" w:beforeAutospacing="0" w:after="0" w:afterAutospacing="0"/>
        <w:ind w:left="1080"/>
        <w:jc w:val="right"/>
      </w:pPr>
    </w:p>
    <w:p w:rsidR="00375CD8" w:rsidRDefault="00931034"/>
    <w:sectPr w:rsidR="00375CD8" w:rsidSect="00065C8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2C"/>
    <w:rsid w:val="00197C10"/>
    <w:rsid w:val="00347070"/>
    <w:rsid w:val="00931034"/>
    <w:rsid w:val="0099632C"/>
    <w:rsid w:val="00D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070"/>
    <w:rPr>
      <w:color w:val="0000FF"/>
      <w:u w:val="single"/>
    </w:rPr>
  </w:style>
  <w:style w:type="paragraph" w:styleId="a4">
    <w:name w:val="Normal (Web)"/>
    <w:basedOn w:val="a"/>
    <w:rsid w:val="0034707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347070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347070"/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Гипертекстовая ссылка"/>
    <w:uiPriority w:val="99"/>
    <w:rsid w:val="00347070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070"/>
    <w:rPr>
      <w:color w:val="0000FF"/>
      <w:u w:val="single"/>
    </w:rPr>
  </w:style>
  <w:style w:type="paragraph" w:styleId="a4">
    <w:name w:val="Normal (Web)"/>
    <w:basedOn w:val="a"/>
    <w:rsid w:val="0034707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347070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347070"/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Гипертекстовая ссылка"/>
    <w:uiPriority w:val="99"/>
    <w:rsid w:val="00347070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china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87996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nit@iro.ya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2014-02-19T13:41:00Z</dcterms:created>
  <dcterms:modified xsi:type="dcterms:W3CDTF">2014-02-19T13:41:00Z</dcterms:modified>
</cp:coreProperties>
</file>