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09" w:rsidRPr="00B67E09" w:rsidRDefault="00B67E09" w:rsidP="00B67E0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Каким образом ВИЧ поражает иммунную систему человека? </w:t>
      </w:r>
    </w:p>
    <w:p w:rsid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самый изученный в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 остается одним из самых опас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для человеческого организма.</w:t>
      </w:r>
    </w:p>
    <w:p w:rsid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Иммунная система состоит из трех типов клеток. </w:t>
      </w: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Т-лимфоциты своевременно обнаруживают вирус или бактерию, B-клетки по сигналу Т-лимфоцитов помечают его антителами, а фагоциты (клетки-убийцы) в ответ на выработку антител уничтожают «чужеродного агента». 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иммунодефицита человека поражает Т-лимфоциты, лишая их возможности дать команду В-клеткам и запустить процесс уничтожения чужеродной бактерии. </w:t>
      </w:r>
    </w:p>
    <w:p w:rsidR="00B67E09" w:rsidRPr="00B67E09" w:rsidRDefault="00B67E09" w:rsidP="00B67E09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это происходит? </w:t>
      </w:r>
    </w:p>
    <w:p w:rsid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ВИЧ, как и любой вирус, может воспроизводиться (размножаться) только внутри клетки-хозяина. 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клетки-хозяина ВИЧ использует Т-лимфоциты, в функции которых входит давать «сигнал опасности» при обнаружении вируса. Попав внутрь Т-лимфоцита, ВИЧ использует его биологические процессы в свою пользу, заставляя клетку создавать свои копии. Этот процесс истощает клетку-хозяина, и с течением времени большинство зараженных Т-лимфоцитов погибает. А новые копии вируса иммунодефицита внедряются в новые Т-лимфоциты, убивают их, и цикл повторяется. Чем меньше становится Т-лимфоцитов, тем больше ослабевает иммунная система организма. Постепенно число Т-лимфоцитов снижается настолько, что организм уже не может противостоять возбудителям инфекций, с которыми обычно справляется здоровая иммунная система. </w:t>
      </w: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Впоследствии это приводит к развитию СПИДа – последней стадии ВИЧ-инфекции. </w:t>
      </w:r>
    </w:p>
    <w:p w:rsidR="00B67E09" w:rsidRPr="00B67E09" w:rsidRDefault="00B67E09" w:rsidP="00B67E0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работает здоровая иммунная система? </w:t>
      </w:r>
    </w:p>
    <w:p w:rsidR="00B67E09" w:rsidRPr="00B67E09" w:rsidRDefault="00B67E09" w:rsidP="00B67E0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Иммунная система человека объединяет органы и ткани, которые защищают организм от заболеваний, идентифицируя и уничтожая вирусы, бактерии и другие микроорганизмы, вызывающие болезни. Здоровая иммунная система использует механизм «очищения» организма от вирусов и бактерий, в котором задействованы три типа клеток: </w:t>
      </w:r>
    </w:p>
    <w:p w:rsidR="00B67E09" w:rsidRPr="00B67E09" w:rsidRDefault="00B67E09" w:rsidP="00B67E09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Т-лимфоциты – клетки, которые первыми обнаруживают чужеродное вещество (вирус или бактерию). </w:t>
      </w:r>
    </w:p>
    <w:p w:rsidR="00B67E09" w:rsidRPr="00B67E09" w:rsidRDefault="00B67E09" w:rsidP="00B67E09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B-клетки по команде Т-лимфоцитов вырабатывают антитела к вирусу, чтобы обозначить, что данный микроорганизм – «чужой». </w:t>
      </w:r>
    </w:p>
    <w:p w:rsidR="00B67E09" w:rsidRPr="00B67E09" w:rsidRDefault="00B67E09" w:rsidP="00B67E09">
      <w:pPr>
        <w:numPr>
          <w:ilvl w:val="0"/>
          <w:numId w:val="3"/>
        </w:num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Фагоциты, или клетки-убийцы, в ответ на выработку антител, уничтожают вирусы. </w:t>
      </w:r>
    </w:p>
    <w:p w:rsidR="00B67E09" w:rsidRDefault="00B67E09" w:rsidP="00B67E0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попадании вируса в организм обеспечивается его своевременное обнаружение и уничтожение. 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Главная особенность и опасность вируса иммунодефицита человека в том, что он поражает иммунную систему, лишает ее возможности защищаться. На последней стадии, когда развивается СПИД, иммунная система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ослабевает и больше не может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организму защиту от различных вирусов и бактерий. Человек умирает не от самой ВИЧ-инфекции, а от любого другого заболевания, которому уже не в состоянии сопротивляться иммунная система. </w:t>
      </w:r>
    </w:p>
    <w:p w:rsidR="00B92B31" w:rsidRPr="00B67E09" w:rsidRDefault="00B67E09" w:rsidP="00B67E09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  <w:r w:rsidRPr="00B67E09">
        <w:rPr>
          <w:rFonts w:ascii="Times New Roman" w:hAnsi="Times New Roman" w:cs="Times New Roman"/>
          <w:b/>
        </w:rPr>
        <w:t>Ч</w:t>
      </w:r>
      <w:r w:rsidRPr="00B67E09">
        <w:rPr>
          <w:rFonts w:ascii="Times New Roman" w:hAnsi="Times New Roman" w:cs="Times New Roman"/>
          <w:b/>
        </w:rPr>
        <w:t>то вредит иммунитету при ВИЧ?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 представляет собой вирус, с которым организму довольно сложно бороться. Дело в том, что вирус для собственного воспроизводства использует такие же клетки, которые организм расходует для сопротивления инфекции. Вирус иммунодефицита человека заставляет инфицированные клетки погибать быстрее, а также давать сигналы другим клеткам отмирать быстрее.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показателем состояния иммунитета человека при ВИЧ-инфекции является количество лимфоцитов CD4.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 них в первую очередь обращают внимание при назначении антиретровирусной терапии (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Также, согласно результатам клинических и </w:t>
      </w:r>
      <w:proofErr w:type="spell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когортных</w:t>
      </w:r>
      <w:proofErr w:type="spell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у пациентов благодаря получению высоко активной антиретровирусной терапии (ВААРТ) можно контролировать вирусную нагрузку и снизить ее до неопределяемого уровня.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ряд факторов, которые неблагоприятно влияют на состояние иммунной системы организма при положительном статусе ВИЧ. К ним относятся: неправильное питание, вредные привычки, отсутствие спорта. Давайте поговорим о них.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питание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такая поговорка: «Мы едим, чтобы жить, а не живем, чтобы есть». Эти слова имеют особый смысл для человека с положительным статусом ВИЧ. Необходимо выстраивать свой рацион так, чтобы в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присутствовали зерновые продукты (крупы), молочные продукты, яйца, овощи и фрукты, а также мясо или рыба. Стоит отдавать предпочтение пище с низким содержанием жира. Но этот вовсе не означает, при желании съесть сало, нельзя полакомиться кусочком.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все при этом нужна мера.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Злоупотребление консервами, пресервами, жирными сортами мяса, колбасными изделиями, кондитерскими изделиями, молоком, мороженым, газированными напитками может усугубить состояние организма ВИЧ-инфицированного человека.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7E09" w:rsidRPr="00B67E09" w:rsidRDefault="00B67E09" w:rsidP="00B67E0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Курение. Вследствие курения организм человека подвергается серьезному стрессу. При этом не стоит забывать, что никотин наносит ВИЧ-инфицированным людям больший вред, чем остальным. В первую очередь </w:t>
      </w: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страдает вся иммунная система человека. Курение ослабляет иммунитет, при этом осложняя борьбу с болезнями. Получается, что </w:t>
      </w:r>
      <w:hyperlink r:id="rId6" w:tgtFrame="_blank" w:history="1">
        <w:r w:rsidRPr="00B67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принимая </w:t>
        </w:r>
        <w:r w:rsidRPr="00B67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r w:rsidRPr="00B67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нтиретровирусные</w:t>
        </w:r>
      </w:hyperlink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 (АРВ препараты), которые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повысить сопротивляемость организма и снижают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восприимчивость к всевозможным инфекциям, курильщик разрушает иммунитет.</w:t>
      </w:r>
    </w:p>
    <w:p w:rsidR="00B67E09" w:rsidRPr="00B67E09" w:rsidRDefault="00B67E09" w:rsidP="00B67E0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Алкоголь. Употребление большого количества алкоголя может оказать влияние на иммунную систему, замедляя восстановление после различных инфекций. Как правило, у ВИЧ-положительных людей, которые употребляют алкоголь в больших количествах и не принимают АРВ препараты, уровень клеток CD4 ниже, чем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употребляющих алкоголь в умеренных количествах. Кроме того, алкоголь может нанести вред печени, играющей важную роль в эффективной переработке АРВ препаратов. Помимо того, что уровень холестерина повышают некоторые АРВ лекарства, его увеличению способствует употребление большого количества алкоголя.</w:t>
      </w:r>
    </w:p>
    <w:p w:rsidR="00B67E09" w:rsidRPr="00B67E09" w:rsidRDefault="00B67E09" w:rsidP="00B67E0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Наркотики. У людей с положительным статусом ВИЧ, употребляющих наркотики, и не принимающих антиретровирусную терапию, со слабым иммунитетом, быстро развивается стадия СПИДа. В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итоге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нарушение сна, питание становится нерегулярным, проявляются нарушения психики, а также существенно увеличивается риск приобретения разных оппортунистических заболеваний и </w:t>
      </w:r>
      <w:proofErr w:type="spell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коинфекций</w:t>
      </w:r>
      <w:proofErr w:type="spell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спорта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крови человека находятся липиды крови, то есть жировые субстанции – </w:t>
      </w:r>
      <w:proofErr w:type="spell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холестерол</w:t>
      </w:r>
      <w:proofErr w:type="spell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трициклиды</w:t>
      </w:r>
      <w:proofErr w:type="spell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высокий уровень в крови повышает </w:t>
      </w:r>
      <w:hyperlink r:id="rId7" w:history="1">
        <w:r w:rsidRPr="00B67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риск </w:t>
        </w:r>
        <w:proofErr w:type="gramStart"/>
        <w:r w:rsidRPr="00B67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сердечно-сосудистых</w:t>
        </w:r>
        <w:proofErr w:type="gramEnd"/>
        <w:r w:rsidRPr="00B67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заболеваний</w:t>
        </w:r>
      </w:hyperlink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Уровень липидов крови может повыситься при длительном приеме АРТ.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пульса в течение 30 минут как минимум трижды в неделю с помощью аэробных упражнений (</w:t>
      </w:r>
      <w:hyperlink r:id="rId8" w:history="1">
        <w:r w:rsidRPr="00B67E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вело</w:t>
        </w:r>
        <w:r w:rsidRPr="00B67E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</w:t>
        </w:r>
        <w:r w:rsidRPr="00B67E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ипед</w:t>
        </w:r>
      </w:hyperlink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B67E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плавание</w:t>
        </w:r>
      </w:hyperlink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B67E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бег</w:t>
        </w:r>
      </w:hyperlink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</w:t>
      </w:r>
      <w:hyperlink r:id="rId11" w:history="1">
        <w:r w:rsidRPr="00B67E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быстрая ходьба</w:t>
        </w:r>
      </w:hyperlink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приведет к снижению жиров в крови и значительно уменьшит риск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грамотном подходе к физическим нагрузкам, ВИЧ-инфицированный человек может получить немало пользы: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мышечной массы, а также повышение выносливости;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«плохого» холестерина и увеличение «хорошего» холестерина;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работы </w:t>
      </w:r>
      <w:proofErr w:type="gramStart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легких;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Уменьшение прослойки жира в области живота;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стресса и улучшение сна;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усталости;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улучшение самочувствия и жизнерадостность;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аппетита;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хрупкости костей;</w:t>
      </w:r>
    </w:p>
    <w:p w:rsidR="00B67E09" w:rsidRPr="00B67E09" w:rsidRDefault="00B67E09" w:rsidP="00B67E09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риска развития диабета</w:t>
      </w:r>
    </w:p>
    <w:p w:rsidR="00B67E09" w:rsidRPr="00B67E09" w:rsidRDefault="00B67E09" w:rsidP="00B67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ведение здорового образа жизни сможет укрепить иммунитет и избежать ухудшения самочувствия и различных заболеваний.</w:t>
      </w:r>
    </w:p>
    <w:p w:rsidR="00B67E09" w:rsidRDefault="00B67E09" w:rsidP="00B67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E09" w:rsidRPr="00B67E09" w:rsidRDefault="00B67E09" w:rsidP="00B67E09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67E09">
        <w:rPr>
          <w:rFonts w:ascii="Times New Roman" w:hAnsi="Times New Roman" w:cs="Times New Roman"/>
          <w:i/>
          <w:sz w:val="24"/>
          <w:szCs w:val="24"/>
        </w:rPr>
        <w:t xml:space="preserve">Более подробно можно ознакомится на </w:t>
      </w:r>
      <w:proofErr w:type="gramStart"/>
      <w:r w:rsidRPr="00B67E09">
        <w:rPr>
          <w:rFonts w:ascii="Times New Roman" w:hAnsi="Times New Roman" w:cs="Times New Roman"/>
          <w:i/>
          <w:sz w:val="24"/>
          <w:szCs w:val="24"/>
        </w:rPr>
        <w:t>сайте</w:t>
      </w:r>
      <w:proofErr w:type="gramEnd"/>
      <w:r w:rsidRPr="00B67E09">
        <w:rPr>
          <w:rFonts w:ascii="Times New Roman" w:hAnsi="Times New Roman" w:cs="Times New Roman"/>
          <w:i/>
          <w:sz w:val="24"/>
          <w:szCs w:val="24"/>
        </w:rPr>
        <w:t xml:space="preserve">  СТОП ВИЧ/СПИД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B67E09">
          <w:rPr>
            <w:rStyle w:val="a4"/>
            <w:rFonts w:ascii="Times New Roman" w:hAnsi="Times New Roman" w:cs="Times New Roman"/>
            <w:i/>
            <w:sz w:val="24"/>
            <w:szCs w:val="24"/>
          </w:rPr>
          <w:t>http://стопвичспид.рф/</w:t>
        </w:r>
      </w:hyperlink>
      <w:r w:rsidRPr="00B67E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0"/>
    <w:p w:rsidR="00B67E09" w:rsidRDefault="00B67E09" w:rsidP="00B67E09">
      <w:pPr>
        <w:spacing w:after="0" w:line="360" w:lineRule="auto"/>
        <w:ind w:firstLine="709"/>
      </w:pPr>
    </w:p>
    <w:sectPr w:rsidR="00B6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D1D"/>
    <w:multiLevelType w:val="multilevel"/>
    <w:tmpl w:val="C21C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C2A89"/>
    <w:multiLevelType w:val="multilevel"/>
    <w:tmpl w:val="FEAA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72BD0"/>
    <w:multiLevelType w:val="multilevel"/>
    <w:tmpl w:val="E930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E4"/>
    <w:rsid w:val="00A271E4"/>
    <w:rsid w:val="00B67E09"/>
    <w:rsid w:val="00B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7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lab.ua/fitness-exercise/3450/3459/2857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urolab.ua/heart-disease/1920/1924/15944/" TargetMode="External"/><Relationship Id="rId12" Type="http://schemas.openxmlformats.org/officeDocument/2006/relationships/hyperlink" Target="http://&#1089;&#1090;&#1086;&#1087;&#1074;&#1080;&#1095;&#1089;&#1087;&#1080;&#107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v.ee/ru/%D0%95%D1%81%D0%BB%D0%B8-%D0%92%D1%8B-%D0%B8%D0%BD%D1%84%D0%B8%D1%86%D0%B8%D1%80%D0%BE%D0%B2%D0%B0%D0%BD%D1%8B/%D0%92%D0%98%D0%A7-%D0%B8-%D0%BB%D0%B5%D1%87%D0%B5%D0%BD%D0%B8%D0%B5/%D0%90%D0%A0%D0%92-%D0%BF%D1%80%D0%B5%D0%BF%D0%B0%D1%80%D0%B0%D1%82%D1%8B-%D0%B8-%D0%BB%D0%B5%D1%87%D0%B5%D0%BD%D0%B8%D0%B5" TargetMode="External"/><Relationship Id="rId11" Type="http://schemas.openxmlformats.org/officeDocument/2006/relationships/hyperlink" Target="https://www.eurolab.ua/fitness-exercise/3450/3456/2852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urolab.ua/fitness-exercise/3450/3456/285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lab.ua/fitness-exercise/3450/3456/285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2019-12-09T07:16:00Z</dcterms:created>
  <dcterms:modified xsi:type="dcterms:W3CDTF">2019-12-09T07:25:00Z</dcterms:modified>
</cp:coreProperties>
</file>