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39" w:type="dxa"/>
        <w:shd w:val="clear" w:color="auto" w:fill="FFFFFF"/>
        <w:tblCellMar>
          <w:top w:w="15" w:type="dxa"/>
          <w:left w:w="15" w:type="dxa"/>
          <w:bottom w:w="15" w:type="dxa"/>
          <w:right w:w="15" w:type="dxa"/>
        </w:tblCellMar>
        <w:tblLook w:val="04A0" w:firstRow="1" w:lastRow="0" w:firstColumn="1" w:lastColumn="0" w:noHBand="0" w:noVBand="1"/>
      </w:tblPr>
      <w:tblGrid>
        <w:gridCol w:w="8739"/>
      </w:tblGrid>
      <w:tr w:rsidR="00770892" w:rsidRPr="00770892" w14:paraId="44B1BC18" w14:textId="77777777" w:rsidTr="00770892">
        <w:tc>
          <w:tcPr>
            <w:tcW w:w="5000" w:type="pct"/>
            <w:shd w:val="clear" w:color="auto" w:fill="FFFFFF"/>
            <w:vAlign w:val="center"/>
            <w:hideMark/>
          </w:tcPr>
          <w:p w14:paraId="71E04B32" w14:textId="77777777" w:rsidR="00770892" w:rsidRPr="00770892" w:rsidRDefault="00770892" w:rsidP="00770892">
            <w:pPr>
              <w:spacing w:after="0" w:line="240" w:lineRule="auto"/>
              <w:rPr>
                <w:rFonts w:ascii="Arial" w:eastAsia="Times New Roman" w:hAnsi="Arial" w:cs="Arial"/>
                <w:b/>
                <w:bCs/>
                <w:color w:val="D78807"/>
                <w:sz w:val="32"/>
                <w:szCs w:val="32"/>
                <w:lang w:eastAsia="ru-RU"/>
              </w:rPr>
            </w:pPr>
            <w:r w:rsidRPr="00770892">
              <w:rPr>
                <w:rFonts w:ascii="Arial" w:eastAsia="Times New Roman" w:hAnsi="Arial" w:cs="Arial"/>
                <w:b/>
                <w:bCs/>
                <w:sz w:val="32"/>
                <w:szCs w:val="32"/>
                <w:lang w:eastAsia="ru-RU"/>
              </w:rPr>
              <w:fldChar w:fldCharType="begin"/>
            </w:r>
            <w:r w:rsidRPr="00770892">
              <w:rPr>
                <w:rFonts w:ascii="Arial" w:eastAsia="Times New Roman" w:hAnsi="Arial" w:cs="Arial"/>
                <w:b/>
                <w:bCs/>
                <w:sz w:val="32"/>
                <w:szCs w:val="32"/>
                <w:lang w:eastAsia="ru-RU"/>
              </w:rPr>
              <w:instrText xml:space="preserve"> HYPERLINK "http://www.vashpsixolog.ru/psychodiagnostic-school-psychologist/69-diagnosis-emotional-and-the-personal-sphere/278-method-determination-of-formation-of-value-orientations-bs-kruglov" </w:instrText>
            </w:r>
            <w:r w:rsidRPr="00770892">
              <w:rPr>
                <w:rFonts w:ascii="Arial" w:eastAsia="Times New Roman" w:hAnsi="Arial" w:cs="Arial"/>
                <w:b/>
                <w:bCs/>
                <w:sz w:val="32"/>
                <w:szCs w:val="32"/>
                <w:lang w:eastAsia="ru-RU"/>
              </w:rPr>
              <w:fldChar w:fldCharType="separate"/>
            </w:r>
            <w:r w:rsidRPr="00770892">
              <w:rPr>
                <w:rFonts w:ascii="Arial" w:eastAsia="Times New Roman" w:hAnsi="Arial" w:cs="Arial"/>
                <w:b/>
                <w:bCs/>
                <w:sz w:val="32"/>
                <w:szCs w:val="32"/>
                <w:lang w:eastAsia="ru-RU"/>
              </w:rPr>
              <w:t xml:space="preserve">Методика "Определение сформированности ценностных ориентаций" </w:t>
            </w:r>
            <w:proofErr w:type="spellStart"/>
            <w:r w:rsidRPr="00770892">
              <w:rPr>
                <w:rFonts w:ascii="Arial" w:eastAsia="Times New Roman" w:hAnsi="Arial" w:cs="Arial"/>
                <w:b/>
                <w:bCs/>
                <w:sz w:val="32"/>
                <w:szCs w:val="32"/>
                <w:lang w:eastAsia="ru-RU"/>
              </w:rPr>
              <w:t>Б.С.Круглов</w:t>
            </w:r>
            <w:proofErr w:type="spellEnd"/>
            <w:r w:rsidRPr="00770892">
              <w:rPr>
                <w:rFonts w:ascii="Arial" w:eastAsia="Times New Roman" w:hAnsi="Arial" w:cs="Arial"/>
                <w:b/>
                <w:bCs/>
                <w:sz w:val="32"/>
                <w:szCs w:val="32"/>
                <w:lang w:eastAsia="ru-RU"/>
              </w:rPr>
              <w:fldChar w:fldCharType="end"/>
            </w:r>
          </w:p>
        </w:tc>
      </w:tr>
    </w:tbl>
    <w:p w14:paraId="7189B32A" w14:textId="77777777" w:rsidR="00770892" w:rsidRPr="00770892" w:rsidRDefault="00770892" w:rsidP="00770892">
      <w:pPr>
        <w:spacing w:after="0" w:line="240" w:lineRule="auto"/>
        <w:rPr>
          <w:rFonts w:ascii="Times New Roman" w:eastAsia="Times New Roman" w:hAnsi="Times New Roman" w:cs="Times New Roman"/>
          <w:vanish/>
          <w:sz w:val="24"/>
          <w:szCs w:val="24"/>
          <w:lang w:eastAsia="ru-RU"/>
        </w:rPr>
      </w:pPr>
    </w:p>
    <w:tbl>
      <w:tblPr>
        <w:tblW w:w="9780" w:type="dxa"/>
        <w:shd w:val="clear" w:color="auto" w:fill="FFFFFF"/>
        <w:tblCellMar>
          <w:top w:w="15" w:type="dxa"/>
          <w:left w:w="15" w:type="dxa"/>
          <w:bottom w:w="15" w:type="dxa"/>
          <w:right w:w="15" w:type="dxa"/>
        </w:tblCellMar>
        <w:tblLook w:val="04A0" w:firstRow="1" w:lastRow="0" w:firstColumn="1" w:lastColumn="0" w:noHBand="0" w:noVBand="1"/>
      </w:tblPr>
      <w:tblGrid>
        <w:gridCol w:w="9796"/>
      </w:tblGrid>
      <w:tr w:rsidR="00770892" w:rsidRPr="00770892" w14:paraId="2A8CDEEC" w14:textId="77777777" w:rsidTr="00770892">
        <w:tc>
          <w:tcPr>
            <w:tcW w:w="0" w:type="auto"/>
            <w:shd w:val="clear" w:color="auto" w:fill="FFFFFF"/>
            <w:vAlign w:val="center"/>
            <w:hideMark/>
          </w:tcPr>
          <w:p w14:paraId="4AAB5947" w14:textId="77777777" w:rsidR="00770892" w:rsidRPr="00770892" w:rsidRDefault="00770892" w:rsidP="00770892">
            <w:pPr>
              <w:spacing w:after="0" w:line="240" w:lineRule="auto"/>
              <w:rPr>
                <w:rFonts w:ascii="Arial" w:eastAsia="Times New Roman" w:hAnsi="Arial" w:cs="Arial"/>
                <w:color w:val="333333"/>
                <w:sz w:val="18"/>
                <w:szCs w:val="18"/>
                <w:lang w:eastAsia="ru-RU"/>
              </w:rPr>
            </w:pPr>
            <w:r w:rsidRPr="00770892">
              <w:rPr>
                <w:rFonts w:ascii="Arial" w:eastAsia="Times New Roman" w:hAnsi="Arial" w:cs="Arial"/>
                <w:color w:val="333333"/>
                <w:sz w:val="18"/>
                <w:szCs w:val="18"/>
                <w:lang w:eastAsia="ru-RU"/>
              </w:rPr>
              <w:t>Психодиагностика психолога в школе - Диагностика эмоциональной и личностной сферы</w:t>
            </w:r>
          </w:p>
        </w:tc>
      </w:tr>
      <w:tr w:rsidR="00770892" w:rsidRPr="00770892" w14:paraId="71809DFC" w14:textId="77777777" w:rsidTr="00770892">
        <w:tc>
          <w:tcPr>
            <w:tcW w:w="0" w:type="auto"/>
            <w:shd w:val="clear" w:color="auto" w:fill="FFFFFF"/>
            <w:hideMark/>
          </w:tcPr>
          <w:p w14:paraId="7950CD50" w14:textId="77777777" w:rsidR="00770892" w:rsidRPr="00770892" w:rsidRDefault="00770892" w:rsidP="00770892">
            <w:pPr>
              <w:spacing w:before="150" w:after="150" w:line="240" w:lineRule="auto"/>
              <w:rPr>
                <w:rFonts w:ascii="Arial" w:eastAsia="Times New Roman" w:hAnsi="Arial" w:cs="Arial"/>
                <w:color w:val="333333"/>
                <w:sz w:val="18"/>
                <w:szCs w:val="18"/>
                <w:lang w:eastAsia="ru-RU"/>
              </w:rPr>
            </w:pPr>
            <w:r w:rsidRPr="00770892">
              <w:rPr>
                <w:rFonts w:ascii="Arial" w:eastAsia="Times New Roman" w:hAnsi="Arial" w:cs="Arial"/>
                <w:color w:val="333333"/>
                <w:sz w:val="18"/>
                <w:szCs w:val="18"/>
                <w:lang w:eastAsia="ru-RU"/>
              </w:rPr>
              <w:t xml:space="preserve">(адаптированный и модифицированный вариант методики </w:t>
            </w:r>
            <w:proofErr w:type="spellStart"/>
            <w:r w:rsidRPr="00770892">
              <w:rPr>
                <w:rFonts w:ascii="Arial" w:eastAsia="Times New Roman" w:hAnsi="Arial" w:cs="Arial"/>
                <w:color w:val="333333"/>
                <w:sz w:val="18"/>
                <w:szCs w:val="18"/>
                <w:lang w:eastAsia="ru-RU"/>
              </w:rPr>
              <w:t>М.Рокича</w:t>
            </w:r>
            <w:proofErr w:type="spellEnd"/>
            <w:r w:rsidRPr="00770892">
              <w:rPr>
                <w:rFonts w:ascii="Arial" w:eastAsia="Times New Roman" w:hAnsi="Arial" w:cs="Arial"/>
                <w:color w:val="333333"/>
                <w:sz w:val="18"/>
                <w:szCs w:val="18"/>
                <w:lang w:eastAsia="ru-RU"/>
              </w:rPr>
              <w:t>)</w:t>
            </w:r>
          </w:p>
          <w:p w14:paraId="2BE15E24" w14:textId="77777777" w:rsidR="00770892" w:rsidRPr="00770892" w:rsidRDefault="00770892" w:rsidP="00770892">
            <w:pPr>
              <w:spacing w:before="150" w:after="150" w:line="240" w:lineRule="auto"/>
              <w:rPr>
                <w:rFonts w:ascii="Arial" w:eastAsia="Times New Roman" w:hAnsi="Arial" w:cs="Arial"/>
                <w:color w:val="333333"/>
                <w:sz w:val="18"/>
                <w:szCs w:val="18"/>
                <w:lang w:eastAsia="ru-RU"/>
              </w:rPr>
            </w:pPr>
            <w:r w:rsidRPr="00770892">
              <w:rPr>
                <w:rFonts w:ascii="Arial" w:eastAsia="Times New Roman" w:hAnsi="Arial" w:cs="Arial"/>
                <w:b/>
                <w:bCs/>
                <w:i/>
                <w:iCs/>
                <w:color w:val="333333"/>
                <w:sz w:val="18"/>
                <w:szCs w:val="18"/>
                <w:lang w:eastAsia="ru-RU"/>
              </w:rPr>
              <w:t>Ход работы:</w:t>
            </w:r>
            <w:r w:rsidRPr="00770892">
              <w:rPr>
                <w:rFonts w:ascii="Arial" w:eastAsia="Times New Roman" w:hAnsi="Arial" w:cs="Arial"/>
                <w:color w:val="333333"/>
                <w:sz w:val="18"/>
                <w:szCs w:val="18"/>
                <w:lang w:eastAsia="ru-RU"/>
              </w:rPr>
              <w:t> учащимся предлагается две инструкции:</w:t>
            </w:r>
            <w:r w:rsidRPr="00770892">
              <w:rPr>
                <w:rFonts w:ascii="Arial" w:eastAsia="Times New Roman" w:hAnsi="Arial" w:cs="Arial"/>
                <w:color w:val="333333"/>
                <w:sz w:val="18"/>
                <w:szCs w:val="18"/>
                <w:lang w:eastAsia="ru-RU"/>
              </w:rPr>
              <w:br/>
              <w:t>Инструкция 1: "Ниже приводится список основных целей, которые люди стремятся достичь в своей жизни. Укажите, какие из них являются для Вас ценными, значимыми, проставив у каждого пункта баллы от 1 до 5 (наиболее значимый – 5)"</w:t>
            </w:r>
          </w:p>
          <w:p w14:paraId="7FE54A17" w14:textId="77777777" w:rsidR="00770892" w:rsidRPr="00770892" w:rsidRDefault="00770892" w:rsidP="00770892">
            <w:pPr>
              <w:spacing w:before="150" w:after="150" w:line="240" w:lineRule="auto"/>
              <w:jc w:val="center"/>
              <w:rPr>
                <w:rFonts w:ascii="Arial" w:eastAsia="Times New Roman" w:hAnsi="Arial" w:cs="Arial"/>
                <w:color w:val="333333"/>
                <w:sz w:val="18"/>
                <w:szCs w:val="18"/>
                <w:lang w:eastAsia="ru-RU"/>
              </w:rPr>
            </w:pPr>
            <w:r w:rsidRPr="00770892">
              <w:rPr>
                <w:rFonts w:ascii="Arial" w:eastAsia="Times New Roman" w:hAnsi="Arial" w:cs="Arial"/>
                <w:b/>
                <w:bCs/>
                <w:color w:val="333333"/>
                <w:sz w:val="18"/>
                <w:szCs w:val="18"/>
                <w:lang w:eastAsia="ru-RU"/>
              </w:rPr>
              <w:t>БЛАНК 1. (Т – ценности)</w:t>
            </w:r>
          </w:p>
          <w:tbl>
            <w:tblPr>
              <w:tblW w:w="95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11"/>
              <w:gridCol w:w="1859"/>
            </w:tblGrid>
            <w:tr w:rsidR="00770892" w:rsidRPr="00770892" w14:paraId="2178A39A"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1A584B58" w14:textId="77777777" w:rsidR="00770892" w:rsidRPr="00770892" w:rsidRDefault="00770892" w:rsidP="00770892">
                  <w:pPr>
                    <w:spacing w:before="150" w:after="150" w:line="240" w:lineRule="auto"/>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Содержание целей (ценностей) жизни</w:t>
                  </w:r>
                </w:p>
              </w:tc>
              <w:tc>
                <w:tcPr>
                  <w:tcW w:w="2475" w:type="dxa"/>
                  <w:tcBorders>
                    <w:top w:val="outset" w:sz="6" w:space="0" w:color="auto"/>
                    <w:left w:val="outset" w:sz="6" w:space="0" w:color="auto"/>
                    <w:bottom w:val="outset" w:sz="6" w:space="0" w:color="auto"/>
                    <w:right w:val="outset" w:sz="6" w:space="0" w:color="auto"/>
                  </w:tcBorders>
                  <w:hideMark/>
                </w:tcPr>
                <w:p w14:paraId="484F3387"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proofErr w:type="gramStart"/>
                  <w:r w:rsidRPr="00770892">
                    <w:rPr>
                      <w:rFonts w:ascii="Times New Roman" w:eastAsia="Times New Roman" w:hAnsi="Times New Roman" w:cs="Times New Roman"/>
                      <w:b/>
                      <w:bCs/>
                      <w:sz w:val="18"/>
                      <w:szCs w:val="18"/>
                      <w:lang w:eastAsia="ru-RU"/>
                    </w:rPr>
                    <w:t>Балл  от</w:t>
                  </w:r>
                  <w:proofErr w:type="gramEnd"/>
                  <w:r w:rsidRPr="00770892">
                    <w:rPr>
                      <w:rFonts w:ascii="Times New Roman" w:eastAsia="Times New Roman" w:hAnsi="Times New Roman" w:cs="Times New Roman"/>
                      <w:b/>
                      <w:bCs/>
                      <w:sz w:val="18"/>
                      <w:szCs w:val="18"/>
                      <w:lang w:eastAsia="ru-RU"/>
                    </w:rPr>
                    <w:t xml:space="preserve"> 1 до 5</w:t>
                  </w:r>
                </w:p>
              </w:tc>
            </w:tr>
            <w:tr w:rsidR="00770892" w:rsidRPr="00770892" w14:paraId="1E4B1BE7"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2C291174"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Самостоятельность как независимость в суждениях и оценках</w:t>
                  </w:r>
                </w:p>
              </w:tc>
              <w:tc>
                <w:tcPr>
                  <w:tcW w:w="2475" w:type="dxa"/>
                  <w:tcBorders>
                    <w:top w:val="outset" w:sz="6" w:space="0" w:color="auto"/>
                    <w:left w:val="outset" w:sz="6" w:space="0" w:color="auto"/>
                    <w:bottom w:val="outset" w:sz="6" w:space="0" w:color="auto"/>
                    <w:right w:val="outset" w:sz="6" w:space="0" w:color="auto"/>
                  </w:tcBorders>
                  <w:hideMark/>
                </w:tcPr>
                <w:p w14:paraId="3E8F660F"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0905313B"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427A2736"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Уверенность в себе (свобода от внутренних противоречий, сомнений)</w:t>
                  </w:r>
                </w:p>
              </w:tc>
              <w:tc>
                <w:tcPr>
                  <w:tcW w:w="2475" w:type="dxa"/>
                  <w:tcBorders>
                    <w:top w:val="outset" w:sz="6" w:space="0" w:color="auto"/>
                    <w:left w:val="outset" w:sz="6" w:space="0" w:color="auto"/>
                    <w:bottom w:val="outset" w:sz="6" w:space="0" w:color="auto"/>
                    <w:right w:val="outset" w:sz="6" w:space="0" w:color="auto"/>
                  </w:tcBorders>
                  <w:hideMark/>
                </w:tcPr>
                <w:p w14:paraId="633F2898"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7E35E6FE"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273E4807"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Материальная обеспеченность (отсутствие материальных затруднений в жизни)</w:t>
                  </w:r>
                </w:p>
              </w:tc>
              <w:tc>
                <w:tcPr>
                  <w:tcW w:w="2475" w:type="dxa"/>
                  <w:tcBorders>
                    <w:top w:val="outset" w:sz="6" w:space="0" w:color="auto"/>
                    <w:left w:val="outset" w:sz="6" w:space="0" w:color="auto"/>
                    <w:bottom w:val="outset" w:sz="6" w:space="0" w:color="auto"/>
                    <w:right w:val="outset" w:sz="6" w:space="0" w:color="auto"/>
                  </w:tcBorders>
                  <w:hideMark/>
                </w:tcPr>
                <w:p w14:paraId="1B5DF2BC"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F510B9E"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74EB9029"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Здоровье (физическое и психическое)</w:t>
                  </w:r>
                </w:p>
              </w:tc>
              <w:tc>
                <w:tcPr>
                  <w:tcW w:w="2475" w:type="dxa"/>
                  <w:tcBorders>
                    <w:top w:val="outset" w:sz="6" w:space="0" w:color="auto"/>
                    <w:left w:val="outset" w:sz="6" w:space="0" w:color="auto"/>
                    <w:bottom w:val="outset" w:sz="6" w:space="0" w:color="auto"/>
                    <w:right w:val="outset" w:sz="6" w:space="0" w:color="auto"/>
                  </w:tcBorders>
                  <w:hideMark/>
                </w:tcPr>
                <w:p w14:paraId="0C0678B2"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53D168C3"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1337AD21"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Удовольствия (жизнь, полная удовольствий, развлечений, приятного проведения времени)</w:t>
                  </w:r>
                </w:p>
              </w:tc>
              <w:tc>
                <w:tcPr>
                  <w:tcW w:w="2475" w:type="dxa"/>
                  <w:tcBorders>
                    <w:top w:val="outset" w:sz="6" w:space="0" w:color="auto"/>
                    <w:left w:val="outset" w:sz="6" w:space="0" w:color="auto"/>
                    <w:bottom w:val="outset" w:sz="6" w:space="0" w:color="auto"/>
                    <w:right w:val="outset" w:sz="6" w:space="0" w:color="auto"/>
                  </w:tcBorders>
                  <w:hideMark/>
                </w:tcPr>
                <w:p w14:paraId="59F980DC"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7D615AA8"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23ACEFD0"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Интересная работа</w:t>
                  </w:r>
                </w:p>
              </w:tc>
              <w:tc>
                <w:tcPr>
                  <w:tcW w:w="2475" w:type="dxa"/>
                  <w:tcBorders>
                    <w:top w:val="outset" w:sz="6" w:space="0" w:color="auto"/>
                    <w:left w:val="outset" w:sz="6" w:space="0" w:color="auto"/>
                    <w:bottom w:val="outset" w:sz="6" w:space="0" w:color="auto"/>
                    <w:right w:val="outset" w:sz="6" w:space="0" w:color="auto"/>
                  </w:tcBorders>
                  <w:hideMark/>
                </w:tcPr>
                <w:p w14:paraId="3C78B26A"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5E9A372"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1ADFCA2E"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 xml:space="preserve">Любовь (духовная и физическая близость с любимым </w:t>
                  </w:r>
                  <w:proofErr w:type="gramStart"/>
                  <w:r w:rsidRPr="00770892">
                    <w:rPr>
                      <w:rFonts w:ascii="Times New Roman" w:eastAsia="Times New Roman" w:hAnsi="Times New Roman" w:cs="Times New Roman"/>
                      <w:sz w:val="18"/>
                      <w:szCs w:val="18"/>
                      <w:lang w:eastAsia="ru-RU"/>
                    </w:rPr>
                    <w:t>человеком )</w:t>
                  </w:r>
                  <w:proofErr w:type="gramEnd"/>
                </w:p>
              </w:tc>
              <w:tc>
                <w:tcPr>
                  <w:tcW w:w="2475" w:type="dxa"/>
                  <w:tcBorders>
                    <w:top w:val="outset" w:sz="6" w:space="0" w:color="auto"/>
                    <w:left w:val="outset" w:sz="6" w:space="0" w:color="auto"/>
                    <w:bottom w:val="outset" w:sz="6" w:space="0" w:color="auto"/>
                    <w:right w:val="outset" w:sz="6" w:space="0" w:color="auto"/>
                  </w:tcBorders>
                  <w:hideMark/>
                </w:tcPr>
                <w:p w14:paraId="165C16F6"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3257ED95"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4F304293"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Свобода как независимость в поступках и действиях</w:t>
                  </w:r>
                </w:p>
              </w:tc>
              <w:tc>
                <w:tcPr>
                  <w:tcW w:w="2475" w:type="dxa"/>
                  <w:tcBorders>
                    <w:top w:val="outset" w:sz="6" w:space="0" w:color="auto"/>
                    <w:left w:val="outset" w:sz="6" w:space="0" w:color="auto"/>
                    <w:bottom w:val="outset" w:sz="6" w:space="0" w:color="auto"/>
                    <w:right w:val="outset" w:sz="6" w:space="0" w:color="auto"/>
                  </w:tcBorders>
                  <w:hideMark/>
                </w:tcPr>
                <w:p w14:paraId="0976EC67"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7133E5E3"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72422F83"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Красота (переживание прекрасного в природе и искусстве)</w:t>
                  </w:r>
                </w:p>
              </w:tc>
              <w:tc>
                <w:tcPr>
                  <w:tcW w:w="2475" w:type="dxa"/>
                  <w:tcBorders>
                    <w:top w:val="outset" w:sz="6" w:space="0" w:color="auto"/>
                    <w:left w:val="outset" w:sz="6" w:space="0" w:color="auto"/>
                    <w:bottom w:val="outset" w:sz="6" w:space="0" w:color="auto"/>
                    <w:right w:val="outset" w:sz="6" w:space="0" w:color="auto"/>
                  </w:tcBorders>
                  <w:hideMark/>
                </w:tcPr>
                <w:p w14:paraId="7025B23E"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71F394EB"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6F072EEC"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Хорошие и верные друзья</w:t>
                  </w:r>
                </w:p>
              </w:tc>
              <w:tc>
                <w:tcPr>
                  <w:tcW w:w="2475" w:type="dxa"/>
                  <w:tcBorders>
                    <w:top w:val="outset" w:sz="6" w:space="0" w:color="auto"/>
                    <w:left w:val="outset" w:sz="6" w:space="0" w:color="auto"/>
                    <w:bottom w:val="outset" w:sz="6" w:space="0" w:color="auto"/>
                    <w:right w:val="outset" w:sz="6" w:space="0" w:color="auto"/>
                  </w:tcBorders>
                  <w:hideMark/>
                </w:tcPr>
                <w:p w14:paraId="019FFE83"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F608663"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28A4F775"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Познание (возможно расширение своего образования, кругозора, интеллектуальное развитие)</w:t>
                  </w:r>
                </w:p>
              </w:tc>
              <w:tc>
                <w:tcPr>
                  <w:tcW w:w="2475" w:type="dxa"/>
                  <w:tcBorders>
                    <w:top w:val="outset" w:sz="6" w:space="0" w:color="auto"/>
                    <w:left w:val="outset" w:sz="6" w:space="0" w:color="auto"/>
                    <w:bottom w:val="outset" w:sz="6" w:space="0" w:color="auto"/>
                    <w:right w:val="outset" w:sz="6" w:space="0" w:color="auto"/>
                  </w:tcBorders>
                  <w:hideMark/>
                </w:tcPr>
                <w:p w14:paraId="5BB5FABA"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68EDEEF"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6510757B"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Счастливая семейная жизнь</w:t>
                  </w:r>
                </w:p>
              </w:tc>
              <w:tc>
                <w:tcPr>
                  <w:tcW w:w="2475" w:type="dxa"/>
                  <w:tcBorders>
                    <w:top w:val="outset" w:sz="6" w:space="0" w:color="auto"/>
                    <w:left w:val="outset" w:sz="6" w:space="0" w:color="auto"/>
                    <w:bottom w:val="outset" w:sz="6" w:space="0" w:color="auto"/>
                    <w:right w:val="outset" w:sz="6" w:space="0" w:color="auto"/>
                  </w:tcBorders>
                  <w:hideMark/>
                </w:tcPr>
                <w:p w14:paraId="4377D0B7"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7458285"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120B6A97"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Творчество (возможность творческое деятельности)</w:t>
                  </w:r>
                </w:p>
              </w:tc>
              <w:tc>
                <w:tcPr>
                  <w:tcW w:w="2475" w:type="dxa"/>
                  <w:tcBorders>
                    <w:top w:val="outset" w:sz="6" w:space="0" w:color="auto"/>
                    <w:left w:val="outset" w:sz="6" w:space="0" w:color="auto"/>
                    <w:bottom w:val="outset" w:sz="6" w:space="0" w:color="auto"/>
                    <w:right w:val="outset" w:sz="6" w:space="0" w:color="auto"/>
                  </w:tcBorders>
                  <w:hideMark/>
                </w:tcPr>
                <w:p w14:paraId="5B04EEAE"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38D4E817"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70AD0513"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Общественное признание (уважение окружающих, коллектива, товарищей)</w:t>
                  </w:r>
                </w:p>
              </w:tc>
              <w:tc>
                <w:tcPr>
                  <w:tcW w:w="2475" w:type="dxa"/>
                  <w:tcBorders>
                    <w:top w:val="outset" w:sz="6" w:space="0" w:color="auto"/>
                    <w:left w:val="outset" w:sz="6" w:space="0" w:color="auto"/>
                    <w:bottom w:val="outset" w:sz="6" w:space="0" w:color="auto"/>
                    <w:right w:val="outset" w:sz="6" w:space="0" w:color="auto"/>
                  </w:tcBorders>
                  <w:hideMark/>
                </w:tcPr>
                <w:p w14:paraId="38A8A529"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52CD597"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5AD89E29"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Активная, деятельная жизнь</w:t>
                  </w:r>
                </w:p>
              </w:tc>
              <w:tc>
                <w:tcPr>
                  <w:tcW w:w="2475" w:type="dxa"/>
                  <w:tcBorders>
                    <w:top w:val="outset" w:sz="6" w:space="0" w:color="auto"/>
                    <w:left w:val="outset" w:sz="6" w:space="0" w:color="auto"/>
                    <w:bottom w:val="outset" w:sz="6" w:space="0" w:color="auto"/>
                    <w:right w:val="outset" w:sz="6" w:space="0" w:color="auto"/>
                  </w:tcBorders>
                  <w:hideMark/>
                </w:tcPr>
                <w:p w14:paraId="433862A3"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0DCEA1DB" w14:textId="77777777" w:rsidTr="00770892">
              <w:trPr>
                <w:tblCellSpacing w:w="0" w:type="dxa"/>
              </w:trPr>
              <w:tc>
                <w:tcPr>
                  <w:tcW w:w="11025" w:type="dxa"/>
                  <w:tcBorders>
                    <w:top w:val="outset" w:sz="6" w:space="0" w:color="auto"/>
                    <w:left w:val="outset" w:sz="6" w:space="0" w:color="auto"/>
                    <w:bottom w:val="outset" w:sz="6" w:space="0" w:color="auto"/>
                    <w:right w:val="outset" w:sz="6" w:space="0" w:color="auto"/>
                  </w:tcBorders>
                  <w:hideMark/>
                </w:tcPr>
                <w:p w14:paraId="040ADB8C"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Равенство (братство, равные возможности для всех)</w:t>
                  </w:r>
                </w:p>
              </w:tc>
              <w:tc>
                <w:tcPr>
                  <w:tcW w:w="2475" w:type="dxa"/>
                  <w:tcBorders>
                    <w:top w:val="outset" w:sz="6" w:space="0" w:color="auto"/>
                    <w:left w:val="outset" w:sz="6" w:space="0" w:color="auto"/>
                    <w:bottom w:val="outset" w:sz="6" w:space="0" w:color="auto"/>
                    <w:right w:val="outset" w:sz="6" w:space="0" w:color="auto"/>
                  </w:tcBorders>
                  <w:hideMark/>
                </w:tcPr>
                <w:p w14:paraId="2F954D99"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bl>
          <w:p w14:paraId="4B23F5AC" w14:textId="77777777" w:rsidR="00770892" w:rsidRPr="00770892" w:rsidRDefault="00770892" w:rsidP="00770892">
            <w:pPr>
              <w:spacing w:before="150" w:after="150" w:line="240" w:lineRule="auto"/>
              <w:rPr>
                <w:rFonts w:ascii="Arial" w:eastAsia="Times New Roman" w:hAnsi="Arial" w:cs="Arial"/>
                <w:color w:val="333333"/>
                <w:sz w:val="18"/>
                <w:szCs w:val="18"/>
                <w:lang w:eastAsia="ru-RU"/>
              </w:rPr>
            </w:pPr>
            <w:r w:rsidRPr="00770892">
              <w:rPr>
                <w:rFonts w:ascii="Arial" w:eastAsia="Times New Roman" w:hAnsi="Arial" w:cs="Arial"/>
                <w:color w:val="333333"/>
                <w:sz w:val="18"/>
                <w:szCs w:val="18"/>
                <w:lang w:eastAsia="ru-RU"/>
              </w:rPr>
              <w:t>Инструкция 2: "Ниже приводится список основных качеств личности человека. Укажите, какие из них являются для Вас нужными, ценными, значимыми, проставив у каждого пункта баллы от 1 до 5 (наиболее значимые – 5)".</w:t>
            </w:r>
          </w:p>
          <w:p w14:paraId="3D949A48" w14:textId="77777777" w:rsidR="00770892" w:rsidRPr="00770892" w:rsidRDefault="00770892" w:rsidP="00770892">
            <w:pPr>
              <w:spacing w:before="150" w:after="150" w:line="240" w:lineRule="auto"/>
              <w:jc w:val="center"/>
              <w:rPr>
                <w:rFonts w:ascii="Arial" w:eastAsia="Times New Roman" w:hAnsi="Arial" w:cs="Arial"/>
                <w:color w:val="333333"/>
                <w:sz w:val="18"/>
                <w:szCs w:val="18"/>
                <w:lang w:eastAsia="ru-RU"/>
              </w:rPr>
            </w:pPr>
            <w:r w:rsidRPr="00770892">
              <w:rPr>
                <w:rFonts w:ascii="Arial" w:eastAsia="Times New Roman" w:hAnsi="Arial" w:cs="Arial"/>
                <w:b/>
                <w:bCs/>
                <w:color w:val="333333"/>
                <w:sz w:val="18"/>
                <w:szCs w:val="18"/>
                <w:lang w:eastAsia="ru-RU"/>
              </w:rPr>
              <w:t>БЛАНК 2. (И – ценности)</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34"/>
              <w:gridCol w:w="1816"/>
            </w:tblGrid>
            <w:tr w:rsidR="00770892" w:rsidRPr="00770892" w14:paraId="4D80C729"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08EF8AFC" w14:textId="77777777" w:rsidR="00770892" w:rsidRPr="00770892" w:rsidRDefault="00770892" w:rsidP="00770892">
                  <w:pPr>
                    <w:spacing w:before="150" w:after="150" w:line="240" w:lineRule="auto"/>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Качества личности (как ценности)</w:t>
                  </w:r>
                </w:p>
              </w:tc>
              <w:tc>
                <w:tcPr>
                  <w:tcW w:w="2475" w:type="dxa"/>
                  <w:tcBorders>
                    <w:top w:val="outset" w:sz="6" w:space="0" w:color="auto"/>
                    <w:left w:val="outset" w:sz="6" w:space="0" w:color="auto"/>
                    <w:bottom w:val="outset" w:sz="6" w:space="0" w:color="auto"/>
                    <w:right w:val="outset" w:sz="6" w:space="0" w:color="auto"/>
                  </w:tcBorders>
                  <w:hideMark/>
                </w:tcPr>
                <w:p w14:paraId="68B39C51"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b/>
                      <w:bCs/>
                      <w:sz w:val="18"/>
                      <w:szCs w:val="18"/>
                      <w:lang w:eastAsia="ru-RU"/>
                    </w:rPr>
                    <w:t>Балл от 1 до 5</w:t>
                  </w:r>
                </w:p>
              </w:tc>
            </w:tr>
            <w:tr w:rsidR="00770892" w:rsidRPr="00770892" w14:paraId="34EAAAD5"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606553C6"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Высокие запросы (высокие притязания)</w:t>
                  </w:r>
                </w:p>
              </w:tc>
              <w:tc>
                <w:tcPr>
                  <w:tcW w:w="2475" w:type="dxa"/>
                  <w:tcBorders>
                    <w:top w:val="outset" w:sz="6" w:space="0" w:color="auto"/>
                    <w:left w:val="outset" w:sz="6" w:space="0" w:color="auto"/>
                    <w:bottom w:val="outset" w:sz="6" w:space="0" w:color="auto"/>
                    <w:right w:val="outset" w:sz="6" w:space="0" w:color="auto"/>
                  </w:tcBorders>
                  <w:hideMark/>
                </w:tcPr>
                <w:p w14:paraId="2A4BB1A4"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3C964D84"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29A88772"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lastRenderedPageBreak/>
                    <w:t>Чуткость (заботливость)</w:t>
                  </w:r>
                </w:p>
              </w:tc>
              <w:tc>
                <w:tcPr>
                  <w:tcW w:w="2475" w:type="dxa"/>
                  <w:tcBorders>
                    <w:top w:val="outset" w:sz="6" w:space="0" w:color="auto"/>
                    <w:left w:val="outset" w:sz="6" w:space="0" w:color="auto"/>
                    <w:bottom w:val="outset" w:sz="6" w:space="0" w:color="auto"/>
                    <w:right w:val="outset" w:sz="6" w:space="0" w:color="auto"/>
                  </w:tcBorders>
                  <w:hideMark/>
                </w:tcPr>
                <w:p w14:paraId="4160E0A1"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2AF10CB8"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6D28904D"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Воспитанность (хорошие манеры, вежливость)</w:t>
                  </w:r>
                </w:p>
              </w:tc>
              <w:tc>
                <w:tcPr>
                  <w:tcW w:w="2475" w:type="dxa"/>
                  <w:tcBorders>
                    <w:top w:val="outset" w:sz="6" w:space="0" w:color="auto"/>
                    <w:left w:val="outset" w:sz="6" w:space="0" w:color="auto"/>
                    <w:bottom w:val="outset" w:sz="6" w:space="0" w:color="auto"/>
                    <w:right w:val="outset" w:sz="6" w:space="0" w:color="auto"/>
                  </w:tcBorders>
                  <w:hideMark/>
                </w:tcPr>
                <w:p w14:paraId="4834C186"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D466084"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7C81BCEA"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Жизнерадостность (чувство юмора)</w:t>
                  </w:r>
                </w:p>
              </w:tc>
              <w:tc>
                <w:tcPr>
                  <w:tcW w:w="2475" w:type="dxa"/>
                  <w:tcBorders>
                    <w:top w:val="outset" w:sz="6" w:space="0" w:color="auto"/>
                    <w:left w:val="outset" w:sz="6" w:space="0" w:color="auto"/>
                    <w:bottom w:val="outset" w:sz="6" w:space="0" w:color="auto"/>
                    <w:right w:val="outset" w:sz="6" w:space="0" w:color="auto"/>
                  </w:tcBorders>
                  <w:hideMark/>
                </w:tcPr>
                <w:p w14:paraId="1839678E"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636A8AE8"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3FF18F0E"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Эффективность в делах (трудолюбие, эффективность в работе)</w:t>
                  </w:r>
                </w:p>
              </w:tc>
              <w:tc>
                <w:tcPr>
                  <w:tcW w:w="2475" w:type="dxa"/>
                  <w:tcBorders>
                    <w:top w:val="outset" w:sz="6" w:space="0" w:color="auto"/>
                    <w:left w:val="outset" w:sz="6" w:space="0" w:color="auto"/>
                    <w:bottom w:val="outset" w:sz="6" w:space="0" w:color="auto"/>
                    <w:right w:val="outset" w:sz="6" w:space="0" w:color="auto"/>
                  </w:tcBorders>
                  <w:hideMark/>
                </w:tcPr>
                <w:p w14:paraId="3109E387"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3CF07461"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095FD075"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Смелость в отстаивании своего взгляда, мнения</w:t>
                  </w:r>
                </w:p>
              </w:tc>
              <w:tc>
                <w:tcPr>
                  <w:tcW w:w="2475" w:type="dxa"/>
                  <w:tcBorders>
                    <w:top w:val="outset" w:sz="6" w:space="0" w:color="auto"/>
                    <w:left w:val="outset" w:sz="6" w:space="0" w:color="auto"/>
                    <w:bottom w:val="outset" w:sz="6" w:space="0" w:color="auto"/>
                    <w:right w:val="outset" w:sz="6" w:space="0" w:color="auto"/>
                  </w:tcBorders>
                  <w:hideMark/>
                </w:tcPr>
                <w:p w14:paraId="3BCCDABE"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773E8F61"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6FAD8068"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Исполнительность (дисциплинированность)</w:t>
                  </w:r>
                </w:p>
              </w:tc>
              <w:tc>
                <w:tcPr>
                  <w:tcW w:w="2475" w:type="dxa"/>
                  <w:tcBorders>
                    <w:top w:val="outset" w:sz="6" w:space="0" w:color="auto"/>
                    <w:left w:val="outset" w:sz="6" w:space="0" w:color="auto"/>
                    <w:bottom w:val="outset" w:sz="6" w:space="0" w:color="auto"/>
                    <w:right w:val="outset" w:sz="6" w:space="0" w:color="auto"/>
                  </w:tcBorders>
                  <w:hideMark/>
                </w:tcPr>
                <w:p w14:paraId="6E240772"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59D509CF"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360F7CE4"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Нетерпимость к недостаткам в себе и других</w:t>
                  </w:r>
                </w:p>
              </w:tc>
              <w:tc>
                <w:tcPr>
                  <w:tcW w:w="2475" w:type="dxa"/>
                  <w:tcBorders>
                    <w:top w:val="outset" w:sz="6" w:space="0" w:color="auto"/>
                    <w:left w:val="outset" w:sz="6" w:space="0" w:color="auto"/>
                    <w:bottom w:val="outset" w:sz="6" w:space="0" w:color="auto"/>
                    <w:right w:val="outset" w:sz="6" w:space="0" w:color="auto"/>
                  </w:tcBorders>
                  <w:hideMark/>
                </w:tcPr>
                <w:p w14:paraId="0B370C06"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47E98E6D"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5CE63CEA"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Широта взглядов (умение понять чужую точку зрения, уважать иные вкусы, привычки)</w:t>
                  </w:r>
                </w:p>
              </w:tc>
              <w:tc>
                <w:tcPr>
                  <w:tcW w:w="2475" w:type="dxa"/>
                  <w:tcBorders>
                    <w:top w:val="outset" w:sz="6" w:space="0" w:color="auto"/>
                    <w:left w:val="outset" w:sz="6" w:space="0" w:color="auto"/>
                    <w:bottom w:val="outset" w:sz="6" w:space="0" w:color="auto"/>
                    <w:right w:val="outset" w:sz="6" w:space="0" w:color="auto"/>
                  </w:tcBorders>
                  <w:hideMark/>
                </w:tcPr>
                <w:p w14:paraId="07BBBA5F"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4E4D6F33"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6609C31D"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Честность (правдивость, искренность)</w:t>
                  </w:r>
                </w:p>
              </w:tc>
              <w:tc>
                <w:tcPr>
                  <w:tcW w:w="2475" w:type="dxa"/>
                  <w:tcBorders>
                    <w:top w:val="outset" w:sz="6" w:space="0" w:color="auto"/>
                    <w:left w:val="outset" w:sz="6" w:space="0" w:color="auto"/>
                    <w:bottom w:val="outset" w:sz="6" w:space="0" w:color="auto"/>
                    <w:right w:val="outset" w:sz="6" w:space="0" w:color="auto"/>
                  </w:tcBorders>
                  <w:hideMark/>
                </w:tcPr>
                <w:p w14:paraId="1F8F0F5F"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5F23E397"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0BAFE081"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 xml:space="preserve">Образованность (широта </w:t>
                  </w:r>
                  <w:proofErr w:type="gramStart"/>
                  <w:r w:rsidRPr="00770892">
                    <w:rPr>
                      <w:rFonts w:ascii="Times New Roman" w:eastAsia="Times New Roman" w:hAnsi="Times New Roman" w:cs="Times New Roman"/>
                      <w:sz w:val="18"/>
                      <w:szCs w:val="18"/>
                      <w:lang w:eastAsia="ru-RU"/>
                    </w:rPr>
                    <w:t>знаний,  высокая</w:t>
                  </w:r>
                  <w:proofErr w:type="gramEnd"/>
                  <w:r w:rsidRPr="00770892">
                    <w:rPr>
                      <w:rFonts w:ascii="Times New Roman" w:eastAsia="Times New Roman" w:hAnsi="Times New Roman" w:cs="Times New Roman"/>
                      <w:sz w:val="18"/>
                      <w:szCs w:val="18"/>
                      <w:lang w:eastAsia="ru-RU"/>
                    </w:rPr>
                    <w:t xml:space="preserve"> общая культура)</w:t>
                  </w:r>
                </w:p>
              </w:tc>
              <w:tc>
                <w:tcPr>
                  <w:tcW w:w="2475" w:type="dxa"/>
                  <w:tcBorders>
                    <w:top w:val="outset" w:sz="6" w:space="0" w:color="auto"/>
                    <w:left w:val="outset" w:sz="6" w:space="0" w:color="auto"/>
                    <w:bottom w:val="outset" w:sz="6" w:space="0" w:color="auto"/>
                    <w:right w:val="outset" w:sz="6" w:space="0" w:color="auto"/>
                  </w:tcBorders>
                  <w:hideMark/>
                </w:tcPr>
                <w:p w14:paraId="75447AB2"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07BD062C"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7EDF0B77"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Самоконтроль (сдержанность, самодисциплина)</w:t>
                  </w:r>
                </w:p>
              </w:tc>
              <w:tc>
                <w:tcPr>
                  <w:tcW w:w="2475" w:type="dxa"/>
                  <w:tcBorders>
                    <w:top w:val="outset" w:sz="6" w:space="0" w:color="auto"/>
                    <w:left w:val="outset" w:sz="6" w:space="0" w:color="auto"/>
                    <w:bottom w:val="outset" w:sz="6" w:space="0" w:color="auto"/>
                    <w:right w:val="outset" w:sz="6" w:space="0" w:color="auto"/>
                  </w:tcBorders>
                  <w:hideMark/>
                </w:tcPr>
                <w:p w14:paraId="4DC7DED9"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543EF717"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79A28991"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Терпимость (к взглядам и мнениям других людей, умение прощать другим их ошибки, заблуждения)</w:t>
                  </w:r>
                </w:p>
              </w:tc>
              <w:tc>
                <w:tcPr>
                  <w:tcW w:w="2475" w:type="dxa"/>
                  <w:tcBorders>
                    <w:top w:val="outset" w:sz="6" w:space="0" w:color="auto"/>
                    <w:left w:val="outset" w:sz="6" w:space="0" w:color="auto"/>
                    <w:bottom w:val="outset" w:sz="6" w:space="0" w:color="auto"/>
                    <w:right w:val="outset" w:sz="6" w:space="0" w:color="auto"/>
                  </w:tcBorders>
                  <w:hideMark/>
                </w:tcPr>
                <w:p w14:paraId="6B8479BB"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0DA1FA3A"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0E9A0673"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Твердая воля (умение настоять на своем, не отступать перед трудностями)</w:t>
                  </w:r>
                </w:p>
              </w:tc>
              <w:tc>
                <w:tcPr>
                  <w:tcW w:w="2475" w:type="dxa"/>
                  <w:tcBorders>
                    <w:top w:val="outset" w:sz="6" w:space="0" w:color="auto"/>
                    <w:left w:val="outset" w:sz="6" w:space="0" w:color="auto"/>
                    <w:bottom w:val="outset" w:sz="6" w:space="0" w:color="auto"/>
                    <w:right w:val="outset" w:sz="6" w:space="0" w:color="auto"/>
                  </w:tcBorders>
                  <w:hideMark/>
                </w:tcPr>
                <w:p w14:paraId="45F61C21"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413AB93B"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1A094D8D"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 xml:space="preserve">Рационализм (умение здраво и логично мыслить, принимать обдуманные </w:t>
                  </w:r>
                  <w:proofErr w:type="gramStart"/>
                  <w:r w:rsidRPr="00770892">
                    <w:rPr>
                      <w:rFonts w:ascii="Times New Roman" w:eastAsia="Times New Roman" w:hAnsi="Times New Roman" w:cs="Times New Roman"/>
                      <w:sz w:val="18"/>
                      <w:szCs w:val="18"/>
                      <w:lang w:eastAsia="ru-RU"/>
                    </w:rPr>
                    <w:t>решения )</w:t>
                  </w:r>
                  <w:proofErr w:type="gramEnd"/>
                </w:p>
              </w:tc>
              <w:tc>
                <w:tcPr>
                  <w:tcW w:w="2475" w:type="dxa"/>
                  <w:tcBorders>
                    <w:top w:val="outset" w:sz="6" w:space="0" w:color="auto"/>
                    <w:left w:val="outset" w:sz="6" w:space="0" w:color="auto"/>
                    <w:bottom w:val="outset" w:sz="6" w:space="0" w:color="auto"/>
                    <w:right w:val="outset" w:sz="6" w:space="0" w:color="auto"/>
                  </w:tcBorders>
                  <w:hideMark/>
                </w:tcPr>
                <w:p w14:paraId="71F0E2D3"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r w:rsidR="00770892" w:rsidRPr="00770892" w14:paraId="2DBC80E5" w14:textId="77777777" w:rsidTr="00770892">
              <w:trPr>
                <w:tblCellSpacing w:w="0" w:type="dxa"/>
              </w:trPr>
              <w:tc>
                <w:tcPr>
                  <w:tcW w:w="10800" w:type="dxa"/>
                  <w:tcBorders>
                    <w:top w:val="outset" w:sz="6" w:space="0" w:color="auto"/>
                    <w:left w:val="outset" w:sz="6" w:space="0" w:color="auto"/>
                    <w:bottom w:val="outset" w:sz="6" w:space="0" w:color="auto"/>
                    <w:right w:val="outset" w:sz="6" w:space="0" w:color="auto"/>
                  </w:tcBorders>
                  <w:hideMark/>
                </w:tcPr>
                <w:p w14:paraId="04E0DA96" w14:textId="77777777" w:rsidR="00770892" w:rsidRPr="00770892" w:rsidRDefault="00770892" w:rsidP="00770892">
                  <w:pPr>
                    <w:spacing w:before="150" w:after="150" w:line="240" w:lineRule="auto"/>
                    <w:jc w:val="center"/>
                    <w:rPr>
                      <w:rFonts w:ascii="Times New Roman" w:eastAsia="Times New Roman" w:hAnsi="Times New Roman" w:cs="Times New Roman"/>
                      <w:sz w:val="18"/>
                      <w:szCs w:val="18"/>
                      <w:lang w:eastAsia="ru-RU"/>
                    </w:rPr>
                  </w:pPr>
                  <w:r w:rsidRPr="00770892">
                    <w:rPr>
                      <w:rFonts w:ascii="Times New Roman" w:eastAsia="Times New Roman" w:hAnsi="Times New Roman" w:cs="Times New Roman"/>
                      <w:sz w:val="18"/>
                      <w:szCs w:val="18"/>
                      <w:lang w:eastAsia="ru-RU"/>
                    </w:rPr>
                    <w:t>Ответственность (чувство долга, умение держать слово)</w:t>
                  </w:r>
                </w:p>
              </w:tc>
              <w:tc>
                <w:tcPr>
                  <w:tcW w:w="2475" w:type="dxa"/>
                  <w:tcBorders>
                    <w:top w:val="outset" w:sz="6" w:space="0" w:color="auto"/>
                    <w:left w:val="outset" w:sz="6" w:space="0" w:color="auto"/>
                    <w:bottom w:val="outset" w:sz="6" w:space="0" w:color="auto"/>
                    <w:right w:val="outset" w:sz="6" w:space="0" w:color="auto"/>
                  </w:tcBorders>
                  <w:hideMark/>
                </w:tcPr>
                <w:p w14:paraId="412E7147" w14:textId="77777777" w:rsidR="00770892" w:rsidRPr="00770892" w:rsidRDefault="00770892" w:rsidP="00770892">
                  <w:pPr>
                    <w:spacing w:after="0" w:line="240" w:lineRule="auto"/>
                    <w:rPr>
                      <w:rFonts w:ascii="Times New Roman" w:eastAsia="Times New Roman" w:hAnsi="Times New Roman" w:cs="Times New Roman"/>
                      <w:sz w:val="18"/>
                      <w:szCs w:val="18"/>
                      <w:lang w:eastAsia="ru-RU"/>
                    </w:rPr>
                  </w:pPr>
                </w:p>
              </w:tc>
            </w:tr>
          </w:tbl>
          <w:p w14:paraId="33A98B56" w14:textId="77777777" w:rsidR="00770892" w:rsidRPr="00770892" w:rsidRDefault="00770892" w:rsidP="00770892">
            <w:pPr>
              <w:spacing w:before="150" w:after="150" w:line="240" w:lineRule="auto"/>
              <w:jc w:val="both"/>
              <w:rPr>
                <w:rFonts w:ascii="Arial" w:eastAsia="Times New Roman" w:hAnsi="Arial" w:cs="Arial"/>
                <w:color w:val="333333"/>
                <w:sz w:val="18"/>
                <w:szCs w:val="18"/>
                <w:lang w:eastAsia="ru-RU"/>
              </w:rPr>
            </w:pPr>
            <w:r w:rsidRPr="00770892">
              <w:rPr>
                <w:rFonts w:ascii="Arial" w:eastAsia="Times New Roman" w:hAnsi="Arial" w:cs="Arial"/>
                <w:b/>
                <w:bCs/>
                <w:color w:val="333333"/>
                <w:sz w:val="18"/>
                <w:szCs w:val="18"/>
                <w:lang w:eastAsia="ru-RU"/>
              </w:rPr>
              <w:t>Обработка результатов методики "Определение сформированности ценностных ориентаций":</w:t>
            </w:r>
            <w:r w:rsidRPr="00770892">
              <w:rPr>
                <w:rFonts w:ascii="Arial" w:eastAsia="Times New Roman" w:hAnsi="Arial" w:cs="Arial"/>
                <w:color w:val="333333"/>
                <w:sz w:val="18"/>
                <w:szCs w:val="18"/>
                <w:lang w:eastAsia="ru-RU"/>
              </w:rPr>
              <w:br/>
              <w:t>Ценностные ориентации разделяют на две группы на основании того, каким целям и задачам служит та или иная ценность. Первую группу составляют ценности-</w:t>
            </w:r>
            <w:proofErr w:type="gramStart"/>
            <w:r w:rsidRPr="00770892">
              <w:rPr>
                <w:rFonts w:ascii="Arial" w:eastAsia="Times New Roman" w:hAnsi="Arial" w:cs="Arial"/>
                <w:color w:val="333333"/>
                <w:sz w:val="18"/>
                <w:szCs w:val="18"/>
                <w:lang w:eastAsia="ru-RU"/>
              </w:rPr>
              <w:t>цели  (</w:t>
            </w:r>
            <w:proofErr w:type="gramEnd"/>
            <w:r w:rsidRPr="00770892">
              <w:rPr>
                <w:rFonts w:ascii="Arial" w:eastAsia="Times New Roman" w:hAnsi="Arial" w:cs="Arial"/>
                <w:color w:val="333333"/>
                <w:sz w:val="18"/>
                <w:szCs w:val="18"/>
                <w:lang w:eastAsia="ru-RU"/>
              </w:rPr>
              <w:t>терминальные ценности), вторую – ценности-средства (инструментальные ценности). Терминальные ценности – это основные цели человека, они отражают долговременную жизненную перспективу, то, к чему он стремится сейчас и в будущем. Инструментальные ценности характеризуют средства, которые выбираются для достижения целей жизни. Они выступают в качестве инструмента, с помощью которого можно реализовать терминальные ценности.</w:t>
            </w:r>
            <w:r w:rsidRPr="00770892">
              <w:rPr>
                <w:rFonts w:ascii="Arial" w:eastAsia="Times New Roman" w:hAnsi="Arial" w:cs="Arial"/>
                <w:color w:val="333333"/>
                <w:sz w:val="18"/>
                <w:szCs w:val="18"/>
                <w:lang w:eastAsia="ru-RU"/>
              </w:rPr>
              <w:br/>
              <w:t>В первую очередь необходимо определить степень сформированности механизма дифференциации, то есть умение сделать ценностный выбор. Об этом судят по разбросу баллов, которые испытуемый использует для оценок. По этому показателю выделяют три группы испытуемых:</w:t>
            </w:r>
          </w:p>
          <w:p w14:paraId="0A533A49" w14:textId="77777777" w:rsidR="00770892" w:rsidRPr="00770892" w:rsidRDefault="00770892" w:rsidP="00770892">
            <w:pPr>
              <w:numPr>
                <w:ilvl w:val="0"/>
                <w:numId w:val="1"/>
              </w:numPr>
              <w:spacing w:before="100" w:beforeAutospacing="1" w:after="100" w:afterAutospacing="1" w:line="306" w:lineRule="atLeast"/>
              <w:ind w:left="1245"/>
              <w:jc w:val="both"/>
              <w:rPr>
                <w:rFonts w:ascii="Arial" w:eastAsia="Times New Roman" w:hAnsi="Arial" w:cs="Arial"/>
                <w:color w:val="333333"/>
                <w:sz w:val="18"/>
                <w:szCs w:val="18"/>
                <w:lang w:eastAsia="ru-RU"/>
              </w:rPr>
            </w:pPr>
            <w:r w:rsidRPr="00770892">
              <w:rPr>
                <w:rFonts w:ascii="Arial" w:eastAsia="Times New Roman" w:hAnsi="Arial" w:cs="Arial"/>
                <w:color w:val="333333"/>
                <w:sz w:val="18"/>
                <w:szCs w:val="18"/>
                <w:lang w:eastAsia="ru-RU"/>
              </w:rPr>
              <w:t xml:space="preserve">используют все оценки </w:t>
            </w:r>
            <w:proofErr w:type="spellStart"/>
            <w:r w:rsidRPr="00770892">
              <w:rPr>
                <w:rFonts w:ascii="Arial" w:eastAsia="Times New Roman" w:hAnsi="Arial" w:cs="Arial"/>
                <w:color w:val="333333"/>
                <w:sz w:val="18"/>
                <w:szCs w:val="18"/>
                <w:lang w:eastAsia="ru-RU"/>
              </w:rPr>
              <w:t>пятибальной</w:t>
            </w:r>
            <w:proofErr w:type="spellEnd"/>
            <w:r w:rsidRPr="00770892">
              <w:rPr>
                <w:rFonts w:ascii="Arial" w:eastAsia="Times New Roman" w:hAnsi="Arial" w:cs="Arial"/>
                <w:color w:val="333333"/>
                <w:sz w:val="18"/>
                <w:szCs w:val="18"/>
                <w:lang w:eastAsia="ru-RU"/>
              </w:rPr>
              <w:t xml:space="preserve"> шкалы (это свидетельствует о сформированности механизма дифференциации);</w:t>
            </w:r>
          </w:p>
          <w:p w14:paraId="35EFC668" w14:textId="77777777" w:rsidR="00770892" w:rsidRPr="00770892" w:rsidRDefault="00770892" w:rsidP="00770892">
            <w:pPr>
              <w:numPr>
                <w:ilvl w:val="0"/>
                <w:numId w:val="1"/>
              </w:numPr>
              <w:spacing w:before="100" w:beforeAutospacing="1" w:after="100" w:afterAutospacing="1" w:line="306" w:lineRule="atLeast"/>
              <w:ind w:left="1245"/>
              <w:jc w:val="both"/>
              <w:rPr>
                <w:rFonts w:ascii="Arial" w:eastAsia="Times New Roman" w:hAnsi="Arial" w:cs="Arial"/>
                <w:color w:val="333333"/>
                <w:sz w:val="18"/>
                <w:szCs w:val="18"/>
                <w:lang w:eastAsia="ru-RU"/>
              </w:rPr>
            </w:pPr>
            <w:r w:rsidRPr="00770892">
              <w:rPr>
                <w:rFonts w:ascii="Arial" w:eastAsia="Times New Roman" w:hAnsi="Arial" w:cs="Arial"/>
                <w:color w:val="333333"/>
                <w:sz w:val="18"/>
                <w:szCs w:val="18"/>
                <w:lang w:eastAsia="ru-RU"/>
              </w:rPr>
              <w:t>пользуются только двумя оценками (механизма дифференциации находится только на начальной стадии формирования);</w:t>
            </w:r>
          </w:p>
          <w:p w14:paraId="4A9B4CFC" w14:textId="77777777" w:rsidR="00770892" w:rsidRPr="00770892" w:rsidRDefault="00770892" w:rsidP="00770892">
            <w:pPr>
              <w:numPr>
                <w:ilvl w:val="0"/>
                <w:numId w:val="1"/>
              </w:numPr>
              <w:spacing w:before="100" w:beforeAutospacing="1" w:after="100" w:afterAutospacing="1" w:line="306" w:lineRule="atLeast"/>
              <w:ind w:left="1245"/>
              <w:jc w:val="both"/>
              <w:rPr>
                <w:rFonts w:ascii="Arial" w:eastAsia="Times New Roman" w:hAnsi="Arial" w:cs="Arial"/>
                <w:color w:val="333333"/>
                <w:sz w:val="18"/>
                <w:szCs w:val="18"/>
                <w:lang w:eastAsia="ru-RU"/>
              </w:rPr>
            </w:pPr>
            <w:r w:rsidRPr="00770892">
              <w:rPr>
                <w:rFonts w:ascii="Arial" w:eastAsia="Times New Roman" w:hAnsi="Arial" w:cs="Arial"/>
                <w:color w:val="333333"/>
                <w:sz w:val="18"/>
                <w:szCs w:val="18"/>
                <w:lang w:eastAsia="ru-RU"/>
              </w:rPr>
              <w:t>используют только один балл или вообще не могут дать оценки (это свидетельствует о несформированности механизма дифференциации).</w:t>
            </w:r>
          </w:p>
          <w:p w14:paraId="42E54B25" w14:textId="77777777" w:rsidR="00770892" w:rsidRPr="00770892" w:rsidRDefault="00770892" w:rsidP="00770892">
            <w:pPr>
              <w:spacing w:before="150" w:after="150" w:line="240" w:lineRule="auto"/>
              <w:jc w:val="both"/>
              <w:rPr>
                <w:rFonts w:ascii="Arial" w:eastAsia="Times New Roman" w:hAnsi="Arial" w:cs="Arial"/>
                <w:color w:val="333333"/>
                <w:sz w:val="18"/>
                <w:szCs w:val="18"/>
                <w:lang w:eastAsia="ru-RU"/>
              </w:rPr>
            </w:pPr>
            <w:r w:rsidRPr="00770892">
              <w:rPr>
                <w:rFonts w:ascii="Arial" w:eastAsia="Times New Roman" w:hAnsi="Arial" w:cs="Arial"/>
                <w:color w:val="333333"/>
                <w:sz w:val="18"/>
                <w:szCs w:val="18"/>
                <w:lang w:eastAsia="ru-RU"/>
              </w:rPr>
              <w:t xml:space="preserve">Далее проводится качественный анализ ценностных ориентаций испытуемого – в соответствии с полученным баллом выделяют наиболее и наименее значимые ценности. Такой анализ применим только к первой группе испытуемых. Ценности, получившие наивысший балл, характеризуют общую направленности личности. Ценности, получившие наименьший балл, также важны для характеристики направленности личности, так как показывают незначимость этих целей и средств личности.   Ценности, которые находятся в середине иерархической структуры </w:t>
            </w:r>
            <w:proofErr w:type="spellStart"/>
            <w:r w:rsidRPr="00770892">
              <w:rPr>
                <w:rFonts w:ascii="Arial" w:eastAsia="Times New Roman" w:hAnsi="Arial" w:cs="Arial"/>
                <w:color w:val="333333"/>
                <w:sz w:val="18"/>
                <w:szCs w:val="18"/>
                <w:lang w:eastAsia="ru-RU"/>
              </w:rPr>
              <w:t>малоинформативны</w:t>
            </w:r>
            <w:proofErr w:type="spellEnd"/>
            <w:r w:rsidRPr="00770892">
              <w:rPr>
                <w:rFonts w:ascii="Arial" w:eastAsia="Times New Roman" w:hAnsi="Arial" w:cs="Arial"/>
                <w:color w:val="333333"/>
                <w:sz w:val="18"/>
                <w:szCs w:val="18"/>
                <w:lang w:eastAsia="ru-RU"/>
              </w:rPr>
              <w:t xml:space="preserve"> с точки зрения общей направленности личности: для них характерна тенденция к изменению рангового места в зависимости от обстоятельств жизни.</w:t>
            </w:r>
          </w:p>
        </w:tc>
      </w:tr>
    </w:tbl>
    <w:p w14:paraId="6E39BAB0" w14:textId="77777777" w:rsidR="00D5002D" w:rsidRDefault="00D5002D"/>
    <w:sectPr w:rsidR="00D500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E6116A"/>
    <w:multiLevelType w:val="multilevel"/>
    <w:tmpl w:val="6AEE844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413309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892"/>
    <w:rsid w:val="00770892"/>
    <w:rsid w:val="00D50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1C55C"/>
  <w15:chartTrackingRefBased/>
  <w15:docId w15:val="{7C79EAFE-C6C3-44C8-A034-DCADB4A61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955453">
      <w:bodyDiv w:val="1"/>
      <w:marLeft w:val="0"/>
      <w:marRight w:val="0"/>
      <w:marTop w:val="0"/>
      <w:marBottom w:val="0"/>
      <w:divBdr>
        <w:top w:val="none" w:sz="0" w:space="0" w:color="auto"/>
        <w:left w:val="none" w:sz="0" w:space="0" w:color="auto"/>
        <w:bottom w:val="none" w:sz="0" w:space="0" w:color="auto"/>
        <w:right w:val="none" w:sz="0" w:space="0" w:color="auto"/>
      </w:divBdr>
      <w:divsChild>
        <w:div w:id="941955143">
          <w:marLeft w:val="0"/>
          <w:marRight w:val="0"/>
          <w:marTop w:val="0"/>
          <w:marBottom w:val="0"/>
          <w:divBdr>
            <w:top w:val="none" w:sz="0" w:space="0" w:color="auto"/>
            <w:left w:val="none" w:sz="0" w:space="0" w:color="auto"/>
            <w:bottom w:val="none" w:sz="0" w:space="0" w:color="auto"/>
            <w:right w:val="none" w:sz="0" w:space="0" w:color="auto"/>
          </w:divBdr>
        </w:div>
        <w:div w:id="1301573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707</Words>
  <Characters>4035</Characters>
  <Application>Microsoft Office Word</Application>
  <DocSecurity>0</DocSecurity>
  <Lines>33</Lines>
  <Paragraphs>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Kozlova</dc:creator>
  <cp:keywords/>
  <dc:description/>
  <cp:lastModifiedBy>Kozlova</cp:lastModifiedBy>
  <cp:revision>1</cp:revision>
  <dcterms:created xsi:type="dcterms:W3CDTF">2022-05-26T10:07:00Z</dcterms:created>
  <dcterms:modified xsi:type="dcterms:W3CDTF">2022-05-26T10:08:00Z</dcterms:modified>
</cp:coreProperties>
</file>