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6A" w:rsidRPr="00410DC8" w:rsidRDefault="00A4026A" w:rsidP="00A7774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4026A" w:rsidRPr="00410DC8" w:rsidRDefault="00AB2C86" w:rsidP="00A7774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региональном к</w:t>
      </w:r>
      <w:r w:rsidR="00A4026A" w:rsidRPr="00410DC8">
        <w:rPr>
          <w:rFonts w:ascii="Times New Roman" w:hAnsi="Times New Roman" w:cs="Times New Roman"/>
          <w:b/>
          <w:sz w:val="28"/>
          <w:szCs w:val="28"/>
        </w:rPr>
        <w:t>онкурсе</w:t>
      </w:r>
    </w:p>
    <w:p w:rsidR="00EB40F2" w:rsidRPr="008C542B" w:rsidRDefault="00A4026A" w:rsidP="00A7774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17D4">
        <w:rPr>
          <w:rFonts w:ascii="Times New Roman" w:hAnsi="Times New Roman" w:cs="Times New Roman"/>
          <w:sz w:val="28"/>
          <w:szCs w:val="28"/>
        </w:rPr>
        <w:t>«</w:t>
      </w:r>
      <w:r w:rsidR="00C759D8" w:rsidRPr="003217D4">
        <w:rPr>
          <w:rFonts w:ascii="Times New Roman" w:hAnsi="Times New Roman" w:cs="Times New Roman"/>
          <w:sz w:val="28"/>
          <w:szCs w:val="28"/>
        </w:rPr>
        <w:t>Математический калейдоскоп</w:t>
      </w:r>
      <w:r w:rsidR="008C542B">
        <w:rPr>
          <w:rFonts w:ascii="Times New Roman" w:hAnsi="Times New Roman" w:cs="Times New Roman"/>
          <w:sz w:val="28"/>
          <w:szCs w:val="28"/>
        </w:rPr>
        <w:t>.</w:t>
      </w:r>
    </w:p>
    <w:p w:rsidR="00A4026A" w:rsidRPr="003217D4" w:rsidRDefault="00C759D8" w:rsidP="00A7774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17D4">
        <w:rPr>
          <w:rFonts w:ascii="Times New Roman" w:hAnsi="Times New Roman" w:cs="Times New Roman"/>
          <w:sz w:val="28"/>
          <w:szCs w:val="28"/>
        </w:rPr>
        <w:t xml:space="preserve"> Проектирование среды, способствующей развитию математических способностей</w:t>
      </w:r>
      <w:r w:rsidR="003217D4" w:rsidRPr="003217D4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Pr="003217D4">
        <w:rPr>
          <w:rFonts w:ascii="Times New Roman" w:hAnsi="Times New Roman" w:cs="Times New Roman"/>
          <w:sz w:val="28"/>
          <w:szCs w:val="28"/>
        </w:rPr>
        <w:t xml:space="preserve">» </w:t>
      </w:r>
    </w:p>
    <w:bookmarkEnd w:id="0"/>
    <w:p w:rsidR="00A4026A" w:rsidRPr="00410DC8" w:rsidRDefault="00A4026A" w:rsidP="00A7774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26A" w:rsidRPr="00B758F9" w:rsidRDefault="00A4026A" w:rsidP="00A777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8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865E8" w:rsidRPr="00B758F9" w:rsidRDefault="007865E8" w:rsidP="00A77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8F9" w:rsidRPr="00C759D8" w:rsidRDefault="00A4026A" w:rsidP="00C759D8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8F9">
        <w:rPr>
          <w:rFonts w:ascii="Times New Roman" w:hAnsi="Times New Roman" w:cs="Times New Roman"/>
          <w:sz w:val="28"/>
          <w:szCs w:val="28"/>
        </w:rPr>
        <w:t xml:space="preserve">Региональный конкурс </w:t>
      </w:r>
      <w:r w:rsidRPr="003217D4">
        <w:rPr>
          <w:rFonts w:ascii="Times New Roman" w:hAnsi="Times New Roman" w:cs="Times New Roman"/>
          <w:sz w:val="28"/>
          <w:szCs w:val="28"/>
        </w:rPr>
        <w:t>«</w:t>
      </w:r>
      <w:r w:rsidR="00C759D8" w:rsidRPr="003217D4">
        <w:rPr>
          <w:rFonts w:ascii="Times New Roman" w:hAnsi="Times New Roman" w:cs="Times New Roman"/>
          <w:sz w:val="28"/>
          <w:szCs w:val="28"/>
        </w:rPr>
        <w:t>Математический калейдоскоп. Проектирование среды, способствующей развитию математических способностей</w:t>
      </w:r>
      <w:r w:rsidR="003217D4" w:rsidRPr="003217D4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Pr="003217D4">
        <w:rPr>
          <w:rFonts w:ascii="Times New Roman" w:hAnsi="Times New Roman" w:cs="Times New Roman"/>
          <w:sz w:val="28"/>
          <w:szCs w:val="28"/>
        </w:rPr>
        <w:t>»</w:t>
      </w:r>
      <w:r w:rsidRPr="00C759D8">
        <w:rPr>
          <w:rFonts w:ascii="Times New Roman" w:hAnsi="Times New Roman" w:cs="Times New Roman"/>
          <w:sz w:val="28"/>
          <w:szCs w:val="28"/>
        </w:rPr>
        <w:t xml:space="preserve"> 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</w:t>
      </w:r>
      <w:r w:rsidR="00CA4178">
        <w:rPr>
          <w:rFonts w:ascii="Times New Roman" w:hAnsi="Times New Roman" w:cs="Times New Roman"/>
          <w:sz w:val="28"/>
          <w:szCs w:val="28"/>
        </w:rPr>
        <w:t>. Проведение Конкурса</w:t>
      </w:r>
      <w:r w:rsidRPr="00C759D8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связано</w:t>
      </w:r>
      <w:r w:rsidRPr="00C759D8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 xml:space="preserve">с </w:t>
      </w:r>
      <w:r w:rsidRPr="00C759D8">
        <w:rPr>
          <w:rFonts w:ascii="Times New Roman" w:hAnsi="Times New Roman" w:cs="Times New Roman"/>
          <w:sz w:val="28"/>
          <w:szCs w:val="28"/>
        </w:rPr>
        <w:t xml:space="preserve">высокой значимостью </w:t>
      </w:r>
      <w:r w:rsidR="003217D4" w:rsidRPr="00C759D8">
        <w:rPr>
          <w:rFonts w:ascii="Times New Roman" w:hAnsi="Times New Roman" w:cs="Times New Roman"/>
          <w:sz w:val="28"/>
          <w:szCs w:val="28"/>
        </w:rPr>
        <w:t>реализации</w:t>
      </w:r>
      <w:r w:rsidR="003217D4">
        <w:rPr>
          <w:rFonts w:ascii="Times New Roman" w:hAnsi="Times New Roman" w:cs="Times New Roman"/>
          <w:sz w:val="28"/>
          <w:szCs w:val="28"/>
        </w:rPr>
        <w:t xml:space="preserve"> положений</w:t>
      </w:r>
      <w:r w:rsidR="003217D4" w:rsidRPr="00C759D8">
        <w:rPr>
          <w:rFonts w:ascii="Times New Roman" w:hAnsi="Times New Roman" w:cs="Times New Roman"/>
          <w:sz w:val="28"/>
          <w:szCs w:val="28"/>
        </w:rPr>
        <w:t xml:space="preserve"> </w:t>
      </w:r>
      <w:r w:rsidR="003217D4">
        <w:rPr>
          <w:rFonts w:ascii="Times New Roman" w:hAnsi="Times New Roman" w:cs="Times New Roman"/>
          <w:sz w:val="28"/>
          <w:szCs w:val="28"/>
        </w:rPr>
        <w:t xml:space="preserve">Концепции математического образования в Российской Федерации, </w:t>
      </w:r>
      <w:r w:rsidR="00481D8A">
        <w:rPr>
          <w:rFonts w:ascii="Times New Roman" w:hAnsi="Times New Roman" w:cs="Times New Roman"/>
          <w:sz w:val="28"/>
          <w:szCs w:val="28"/>
        </w:rPr>
        <w:t xml:space="preserve">регионального проекта «Ярославская математическая школа», </w:t>
      </w:r>
      <w:r w:rsidR="003217D4">
        <w:rPr>
          <w:rFonts w:ascii="Times New Roman" w:hAnsi="Times New Roman" w:cs="Times New Roman"/>
          <w:sz w:val="28"/>
          <w:szCs w:val="28"/>
        </w:rPr>
        <w:t xml:space="preserve">а также необходимостью </w:t>
      </w:r>
      <w:r w:rsidR="00AB2C86" w:rsidRPr="00C759D8">
        <w:rPr>
          <w:rFonts w:ascii="Times New Roman" w:hAnsi="Times New Roman" w:cs="Times New Roman"/>
          <w:sz w:val="28"/>
          <w:szCs w:val="28"/>
        </w:rPr>
        <w:t xml:space="preserve">создания условий </w:t>
      </w:r>
      <w:r w:rsidR="00C759D8">
        <w:rPr>
          <w:rFonts w:ascii="Times New Roman" w:hAnsi="Times New Roman" w:cs="Times New Roman"/>
          <w:sz w:val="28"/>
          <w:szCs w:val="28"/>
        </w:rPr>
        <w:t>для развития математических способностей</w:t>
      </w:r>
      <w:r w:rsidR="00AB2C86" w:rsidRPr="00C759D8">
        <w:rPr>
          <w:rFonts w:ascii="Times New Roman" w:hAnsi="Times New Roman" w:cs="Times New Roman"/>
          <w:sz w:val="28"/>
          <w:szCs w:val="28"/>
        </w:rPr>
        <w:t xml:space="preserve"> детей в дошкольных образовательных организациях</w:t>
      </w:r>
      <w:r w:rsidR="00DF2FF0" w:rsidRPr="00C759D8">
        <w:rPr>
          <w:rFonts w:ascii="Times New Roman" w:hAnsi="Times New Roman" w:cs="Times New Roman"/>
          <w:sz w:val="28"/>
          <w:szCs w:val="28"/>
        </w:rPr>
        <w:t xml:space="preserve"> и семье</w:t>
      </w:r>
      <w:r w:rsidR="003217D4">
        <w:rPr>
          <w:rFonts w:ascii="Times New Roman" w:hAnsi="Times New Roman" w:cs="Times New Roman"/>
          <w:sz w:val="28"/>
          <w:szCs w:val="28"/>
        </w:rPr>
        <w:t>.</w:t>
      </w:r>
    </w:p>
    <w:p w:rsidR="00C81273" w:rsidRDefault="00C81273" w:rsidP="00C759D8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1273">
        <w:rPr>
          <w:rFonts w:ascii="Times New Roman" w:hAnsi="Times New Roman" w:cs="Times New Roman"/>
          <w:sz w:val="28"/>
          <w:szCs w:val="28"/>
        </w:rPr>
        <w:t>Настоящее По</w:t>
      </w:r>
      <w:r>
        <w:rPr>
          <w:rFonts w:ascii="Times New Roman" w:hAnsi="Times New Roman" w:cs="Times New Roman"/>
          <w:sz w:val="28"/>
          <w:szCs w:val="28"/>
        </w:rPr>
        <w:t>ложение определяет цели</w:t>
      </w:r>
      <w:r w:rsidR="00EB40F2">
        <w:rPr>
          <w:rFonts w:ascii="Times New Roman" w:hAnsi="Times New Roman" w:cs="Times New Roman"/>
          <w:sz w:val="28"/>
          <w:szCs w:val="28"/>
        </w:rPr>
        <w:t>, руководство,</w:t>
      </w:r>
      <w:r w:rsidRPr="00C81273">
        <w:rPr>
          <w:rFonts w:ascii="Times New Roman" w:hAnsi="Times New Roman" w:cs="Times New Roman"/>
          <w:sz w:val="28"/>
          <w:szCs w:val="28"/>
        </w:rPr>
        <w:t xml:space="preserve"> участников, сроки</w:t>
      </w:r>
      <w:r w:rsidR="003217D4">
        <w:rPr>
          <w:rFonts w:ascii="Times New Roman" w:hAnsi="Times New Roman" w:cs="Times New Roman"/>
          <w:sz w:val="28"/>
          <w:szCs w:val="28"/>
        </w:rPr>
        <w:t xml:space="preserve">, порядок и условия проведения и </w:t>
      </w:r>
      <w:r w:rsidR="00EB40F2">
        <w:rPr>
          <w:rFonts w:ascii="Times New Roman" w:hAnsi="Times New Roman" w:cs="Times New Roman"/>
          <w:sz w:val="28"/>
          <w:szCs w:val="28"/>
        </w:rPr>
        <w:t xml:space="preserve">подведения </w:t>
      </w:r>
      <w:r w:rsidRPr="00C81273">
        <w:rPr>
          <w:rFonts w:ascii="Times New Roman" w:hAnsi="Times New Roman" w:cs="Times New Roman"/>
          <w:sz w:val="28"/>
          <w:szCs w:val="28"/>
        </w:rPr>
        <w:t>итогов Конкурса</w:t>
      </w:r>
    </w:p>
    <w:p w:rsidR="00A4026A" w:rsidRPr="003217D4" w:rsidRDefault="00A4026A" w:rsidP="00C759D8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8F9">
        <w:rPr>
          <w:rFonts w:ascii="Times New Roman" w:hAnsi="Times New Roman" w:cs="Times New Roman"/>
          <w:sz w:val="28"/>
          <w:szCs w:val="28"/>
        </w:rPr>
        <w:t>Цел</w:t>
      </w:r>
      <w:r w:rsidR="00791628">
        <w:rPr>
          <w:rFonts w:ascii="Times New Roman" w:hAnsi="Times New Roman" w:cs="Times New Roman"/>
          <w:sz w:val="28"/>
          <w:szCs w:val="28"/>
        </w:rPr>
        <w:t>ь</w:t>
      </w:r>
      <w:r w:rsidR="00092ADF">
        <w:rPr>
          <w:rFonts w:ascii="Times New Roman" w:hAnsi="Times New Roman" w:cs="Times New Roman"/>
          <w:sz w:val="28"/>
          <w:szCs w:val="28"/>
        </w:rPr>
        <w:t xml:space="preserve"> проведения Конкурса: в</w:t>
      </w:r>
      <w:r w:rsidR="00C81273" w:rsidRPr="00092ADF">
        <w:rPr>
          <w:rFonts w:ascii="Times New Roman" w:hAnsi="Times New Roman" w:cs="Times New Roman"/>
          <w:sz w:val="28"/>
          <w:szCs w:val="28"/>
        </w:rPr>
        <w:t>ыявление</w:t>
      </w:r>
      <w:r w:rsidR="00DF2FF0" w:rsidRPr="00092ADF">
        <w:rPr>
          <w:rFonts w:ascii="Times New Roman" w:hAnsi="Times New Roman" w:cs="Times New Roman"/>
          <w:sz w:val="28"/>
          <w:szCs w:val="28"/>
        </w:rPr>
        <w:t>, обобщение и распространение</w:t>
      </w:r>
      <w:r w:rsidR="00C81273" w:rsidRPr="00092ADF">
        <w:rPr>
          <w:rFonts w:ascii="Times New Roman" w:hAnsi="Times New Roman" w:cs="Times New Roman"/>
          <w:sz w:val="28"/>
          <w:szCs w:val="28"/>
        </w:rPr>
        <w:t xml:space="preserve"> успешного </w:t>
      </w:r>
      <w:r w:rsidRPr="00092ADF">
        <w:rPr>
          <w:rFonts w:ascii="Times New Roman" w:hAnsi="Times New Roman" w:cs="Times New Roman"/>
          <w:sz w:val="28"/>
          <w:szCs w:val="28"/>
        </w:rPr>
        <w:t xml:space="preserve">опыта педагогов </w:t>
      </w:r>
      <w:r w:rsidRPr="003217D4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C759D8" w:rsidRPr="003217D4">
        <w:rPr>
          <w:rFonts w:ascii="Times New Roman" w:hAnsi="Times New Roman" w:cs="Times New Roman"/>
          <w:sz w:val="28"/>
          <w:szCs w:val="28"/>
        </w:rPr>
        <w:t>в проектировании и организации среды, способствующей развитию математических способно</w:t>
      </w:r>
      <w:r w:rsidR="00B03F10" w:rsidRPr="003217D4">
        <w:rPr>
          <w:rFonts w:ascii="Times New Roman" w:hAnsi="Times New Roman" w:cs="Times New Roman"/>
          <w:sz w:val="28"/>
          <w:szCs w:val="28"/>
        </w:rPr>
        <w:t>стей детей дошкольного возраста</w:t>
      </w:r>
      <w:r w:rsidR="00481D8A">
        <w:rPr>
          <w:rFonts w:ascii="Times New Roman" w:hAnsi="Times New Roman" w:cs="Times New Roman"/>
          <w:sz w:val="28"/>
          <w:szCs w:val="28"/>
        </w:rPr>
        <w:t>.</w:t>
      </w:r>
    </w:p>
    <w:p w:rsidR="00150AF4" w:rsidRDefault="00A4026A" w:rsidP="00150AF4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0AF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B03F10" w:rsidRPr="00150AF4" w:rsidRDefault="00E82011" w:rsidP="00150AF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AF4">
        <w:rPr>
          <w:rFonts w:ascii="Times New Roman" w:hAnsi="Times New Roman" w:cs="Times New Roman"/>
          <w:sz w:val="28"/>
          <w:szCs w:val="28"/>
        </w:rPr>
        <w:t>Проектирование и организация математического центра (зона активности, уголок</w:t>
      </w:r>
      <w:r w:rsidR="00EB40F2" w:rsidRPr="00150AF4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150AF4">
        <w:rPr>
          <w:rFonts w:ascii="Times New Roman" w:hAnsi="Times New Roman" w:cs="Times New Roman"/>
          <w:sz w:val="28"/>
          <w:szCs w:val="28"/>
        </w:rPr>
        <w:t>) в группе детей дошкольного возраста</w:t>
      </w:r>
      <w:r w:rsidR="00EB40F2" w:rsidRPr="00150AF4">
        <w:rPr>
          <w:rFonts w:ascii="Times New Roman" w:hAnsi="Times New Roman" w:cs="Times New Roman"/>
          <w:sz w:val="28"/>
          <w:szCs w:val="28"/>
        </w:rPr>
        <w:t xml:space="preserve"> и других помещениях образовательной организации</w:t>
      </w:r>
      <w:r w:rsidR="006716CA" w:rsidRPr="00150AF4">
        <w:rPr>
          <w:rFonts w:ascii="Times New Roman" w:hAnsi="Times New Roman" w:cs="Times New Roman"/>
          <w:sz w:val="28"/>
          <w:szCs w:val="28"/>
        </w:rPr>
        <w:t>;</w:t>
      </w:r>
    </w:p>
    <w:p w:rsidR="006716CA" w:rsidRPr="00150AF4" w:rsidRDefault="006716CA" w:rsidP="00150AF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AF4">
        <w:rPr>
          <w:rFonts w:ascii="Times New Roman" w:hAnsi="Times New Roman" w:cs="Times New Roman"/>
          <w:sz w:val="28"/>
          <w:szCs w:val="28"/>
        </w:rPr>
        <w:t>Территория детского сада – территория математического образования;</w:t>
      </w:r>
    </w:p>
    <w:p w:rsidR="006716CA" w:rsidRDefault="006716CA" w:rsidP="00150AF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авторских пособий и материалов, способствующих развитию математических способностей дошкольников (игры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«дары»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-материалы, развивающие игры Б.П.Никитина и другие);</w:t>
      </w:r>
    </w:p>
    <w:p w:rsidR="006716CA" w:rsidRDefault="006716CA" w:rsidP="00150AF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Нестандартные математические пособия и материалы – </w:t>
      </w:r>
      <w:r w:rsidR="00EB40F2">
        <w:rPr>
          <w:rFonts w:ascii="Times New Roman" w:hAnsi="Times New Roman" w:cs="Times New Roman"/>
          <w:sz w:val="28"/>
          <w:szCs w:val="28"/>
        </w:rPr>
        <w:t>практическое воплощение идей педагогов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F10" w:rsidRPr="00EB40F2" w:rsidRDefault="006716CA" w:rsidP="00150AF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Цифровое оборудование как средство развития математических способностей</w:t>
      </w:r>
      <w:r w:rsidR="00EB40F2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="00150AF4">
        <w:rPr>
          <w:rFonts w:ascii="Times New Roman" w:hAnsi="Times New Roman" w:cs="Times New Roman"/>
          <w:sz w:val="28"/>
          <w:szCs w:val="28"/>
        </w:rPr>
        <w:t>.</w:t>
      </w:r>
    </w:p>
    <w:p w:rsidR="007140AF" w:rsidRDefault="007140AF" w:rsidP="00A777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6CA">
        <w:rPr>
          <w:rFonts w:ascii="Times New Roman" w:hAnsi="Times New Roman" w:cs="Times New Roman"/>
          <w:sz w:val="28"/>
          <w:szCs w:val="28"/>
        </w:rPr>
        <w:lastRenderedPageBreak/>
        <w:t xml:space="preserve">Конкурсные материалы </w:t>
      </w:r>
      <w:r w:rsidR="00C81273" w:rsidRPr="006716CA">
        <w:rPr>
          <w:rFonts w:ascii="Times New Roman" w:hAnsi="Times New Roman" w:cs="Times New Roman"/>
          <w:sz w:val="28"/>
          <w:szCs w:val="28"/>
        </w:rPr>
        <w:t>могут</w:t>
      </w:r>
      <w:r w:rsidR="00FA6D75" w:rsidRPr="006716CA">
        <w:rPr>
          <w:rFonts w:ascii="Times New Roman" w:hAnsi="Times New Roman" w:cs="Times New Roman"/>
          <w:sz w:val="28"/>
          <w:szCs w:val="28"/>
        </w:rPr>
        <w:t xml:space="preserve"> быть представлен</w:t>
      </w:r>
      <w:r w:rsidR="00C81273" w:rsidRPr="006716CA">
        <w:rPr>
          <w:rFonts w:ascii="Times New Roman" w:hAnsi="Times New Roman" w:cs="Times New Roman"/>
          <w:sz w:val="28"/>
          <w:szCs w:val="28"/>
        </w:rPr>
        <w:t>ы</w:t>
      </w:r>
      <w:r w:rsidR="00FA6D75" w:rsidRPr="006716CA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A51651" w:rsidRPr="006716CA">
        <w:rPr>
          <w:rFonts w:ascii="Times New Roman" w:hAnsi="Times New Roman" w:cs="Times New Roman"/>
          <w:sz w:val="28"/>
          <w:szCs w:val="28"/>
        </w:rPr>
        <w:t xml:space="preserve"> </w:t>
      </w:r>
      <w:r w:rsidR="00D12C9D">
        <w:rPr>
          <w:rFonts w:ascii="Times New Roman" w:hAnsi="Times New Roman" w:cs="Times New Roman"/>
          <w:sz w:val="28"/>
          <w:szCs w:val="28"/>
        </w:rPr>
        <w:t>творческой работы, методической разработки,</w:t>
      </w:r>
      <w:r w:rsidR="00FA6D75" w:rsidRPr="006716CA">
        <w:rPr>
          <w:rFonts w:ascii="Times New Roman" w:hAnsi="Times New Roman" w:cs="Times New Roman"/>
          <w:sz w:val="28"/>
          <w:szCs w:val="28"/>
        </w:rPr>
        <w:t xml:space="preserve"> </w:t>
      </w:r>
      <w:r w:rsidR="00D12C9D">
        <w:rPr>
          <w:rFonts w:ascii="Times New Roman" w:hAnsi="Times New Roman" w:cs="Times New Roman"/>
          <w:sz w:val="28"/>
          <w:szCs w:val="28"/>
        </w:rPr>
        <w:t>проекта</w:t>
      </w:r>
      <w:r w:rsidR="000858DF" w:rsidRPr="006716CA">
        <w:rPr>
          <w:rFonts w:ascii="Times New Roman" w:hAnsi="Times New Roman" w:cs="Times New Roman"/>
          <w:sz w:val="28"/>
          <w:szCs w:val="28"/>
        </w:rPr>
        <w:t xml:space="preserve"> развивающей среды (отдельных компонентов среды).</w:t>
      </w:r>
      <w:r w:rsidR="000858DF">
        <w:rPr>
          <w:rFonts w:ascii="Times New Roman" w:hAnsi="Times New Roman" w:cs="Times New Roman"/>
          <w:sz w:val="28"/>
          <w:szCs w:val="28"/>
        </w:rPr>
        <w:t xml:space="preserve"> </w:t>
      </w:r>
      <w:r w:rsidR="006716CA">
        <w:rPr>
          <w:rFonts w:ascii="Times New Roman" w:hAnsi="Times New Roman" w:cs="Times New Roman"/>
          <w:sz w:val="28"/>
          <w:szCs w:val="28"/>
        </w:rPr>
        <w:t xml:space="preserve">Требования к содержанию конкурсных материалов по </w:t>
      </w:r>
      <w:r w:rsidR="00D12C9D"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="006716CA">
        <w:rPr>
          <w:rFonts w:ascii="Times New Roman" w:hAnsi="Times New Roman" w:cs="Times New Roman"/>
          <w:sz w:val="28"/>
          <w:szCs w:val="28"/>
        </w:rPr>
        <w:t xml:space="preserve">номинациям представлены в </w:t>
      </w:r>
      <w:r w:rsidR="00EF0428">
        <w:rPr>
          <w:rFonts w:ascii="Times New Roman" w:hAnsi="Times New Roman" w:cs="Times New Roman"/>
          <w:sz w:val="28"/>
          <w:szCs w:val="28"/>
        </w:rPr>
        <w:t>приложении 2</w:t>
      </w:r>
      <w:r w:rsidR="00D12C9D">
        <w:rPr>
          <w:rFonts w:ascii="Times New Roman" w:hAnsi="Times New Roman" w:cs="Times New Roman"/>
          <w:sz w:val="28"/>
          <w:szCs w:val="28"/>
        </w:rPr>
        <w:t>.</w:t>
      </w:r>
    </w:p>
    <w:p w:rsidR="00DB28C2" w:rsidRDefault="00DB28C2" w:rsidP="00C759D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777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A4026A" w:rsidRPr="00410DC8" w:rsidRDefault="00A4026A" w:rsidP="00A7774A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26A" w:rsidRPr="00410DC8" w:rsidRDefault="00A4026A" w:rsidP="00150AF4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</w:t>
      </w:r>
      <w:r w:rsidR="00DB28C2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3675E0" w:rsidRPr="003675E0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 любой формы собственности; учреждений дополнительного образования; учреждений среднего и высшего профессионального образования; специалисты методических служб системы образования Ярославской области</w:t>
      </w:r>
      <w:r w:rsidR="003675E0">
        <w:rPr>
          <w:rFonts w:ascii="Times New Roman" w:hAnsi="Times New Roman" w:cs="Times New Roman"/>
          <w:sz w:val="28"/>
          <w:szCs w:val="28"/>
        </w:rPr>
        <w:t xml:space="preserve">. </w:t>
      </w:r>
      <w:r w:rsidRPr="00410DC8">
        <w:rPr>
          <w:rFonts w:ascii="Times New Roman" w:hAnsi="Times New Roman" w:cs="Times New Roman"/>
          <w:sz w:val="28"/>
          <w:szCs w:val="28"/>
        </w:rPr>
        <w:t>Дополнительные требования к возрасту, стажу, квалификационным категориям участников Конкурса не устанавливаются.</w:t>
      </w:r>
    </w:p>
    <w:p w:rsidR="00A4026A" w:rsidRDefault="00A4026A" w:rsidP="00150AF4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</w:t>
      </w:r>
      <w:r w:rsidR="00C759D8">
        <w:rPr>
          <w:rFonts w:ascii="Times New Roman" w:hAnsi="Times New Roman" w:cs="Times New Roman"/>
          <w:sz w:val="28"/>
          <w:szCs w:val="28"/>
        </w:rPr>
        <w:t>6 марта по 31 мая 2017 года</w:t>
      </w:r>
      <w:r w:rsidR="008E5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B06" w:rsidRDefault="00467B06" w:rsidP="00150AF4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Конкурса:</w:t>
      </w:r>
    </w:p>
    <w:p w:rsidR="00467B06" w:rsidRDefault="00467B06" w:rsidP="0015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428">
        <w:rPr>
          <w:rFonts w:ascii="Times New Roman" w:hAnsi="Times New Roman" w:cs="Times New Roman"/>
          <w:sz w:val="28"/>
          <w:szCs w:val="28"/>
        </w:rPr>
        <w:t xml:space="preserve"> </w:t>
      </w:r>
      <w:r w:rsidRPr="00EF04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0428">
        <w:rPr>
          <w:rFonts w:ascii="Times New Roman" w:hAnsi="Times New Roman" w:cs="Times New Roman"/>
          <w:sz w:val="28"/>
          <w:szCs w:val="28"/>
        </w:rPr>
        <w:t xml:space="preserve"> этап </w:t>
      </w:r>
      <w:r w:rsidR="00EF0428">
        <w:rPr>
          <w:rFonts w:ascii="Times New Roman" w:hAnsi="Times New Roman" w:cs="Times New Roman"/>
          <w:sz w:val="28"/>
          <w:szCs w:val="28"/>
        </w:rPr>
        <w:t>–</w:t>
      </w:r>
      <w:r w:rsidRPr="00EF0428">
        <w:rPr>
          <w:rFonts w:ascii="Times New Roman" w:hAnsi="Times New Roman" w:cs="Times New Roman"/>
          <w:sz w:val="28"/>
          <w:szCs w:val="28"/>
        </w:rPr>
        <w:t xml:space="preserve"> приём заявок и конкурсных материалов</w:t>
      </w:r>
      <w:r w:rsidR="00EF0428">
        <w:rPr>
          <w:rFonts w:ascii="Times New Roman" w:hAnsi="Times New Roman" w:cs="Times New Roman"/>
          <w:sz w:val="28"/>
          <w:szCs w:val="28"/>
        </w:rPr>
        <w:t xml:space="preserve">: </w:t>
      </w:r>
      <w:r w:rsidRPr="00EF0428">
        <w:rPr>
          <w:rFonts w:ascii="Times New Roman" w:hAnsi="Times New Roman" w:cs="Times New Roman"/>
          <w:sz w:val="28"/>
          <w:szCs w:val="28"/>
        </w:rPr>
        <w:t>6.03.2017–10.05.2017</w:t>
      </w:r>
    </w:p>
    <w:p w:rsidR="00EF0428" w:rsidRDefault="00EF0428" w:rsidP="0015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F0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– экспертиза конкурсных работ: 10.05.2017–31.05.2017</w:t>
      </w:r>
    </w:p>
    <w:p w:rsidR="00467B06" w:rsidRPr="00EF0428" w:rsidRDefault="00EF0428" w:rsidP="0015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F0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– подведение итогов Конкурса: 1.06.2017</w:t>
      </w:r>
    </w:p>
    <w:p w:rsidR="00A4026A" w:rsidRPr="00410DC8" w:rsidRDefault="00A4026A" w:rsidP="00150AF4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Непосредственную организацию Конкурса осуществляет организационный комитет Конкурса (далее – Оргкомитет)</w:t>
      </w:r>
      <w:r w:rsidR="003E7CAD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150AF4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 функциям Оргкомитета относ</w:t>
      </w:r>
      <w:r w:rsidR="00B03F10">
        <w:rPr>
          <w:rFonts w:ascii="Times New Roman" w:hAnsi="Times New Roman" w:cs="Times New Roman"/>
          <w:sz w:val="28"/>
          <w:szCs w:val="28"/>
        </w:rPr>
        <w:t>и</w:t>
      </w:r>
      <w:r w:rsidRPr="00410DC8">
        <w:rPr>
          <w:rFonts w:ascii="Times New Roman" w:hAnsi="Times New Roman" w:cs="Times New Roman"/>
          <w:sz w:val="28"/>
          <w:szCs w:val="28"/>
        </w:rPr>
        <w:t>тся следующ</w:t>
      </w:r>
      <w:r w:rsidR="00B03F10">
        <w:rPr>
          <w:rFonts w:ascii="Times New Roman" w:hAnsi="Times New Roman" w:cs="Times New Roman"/>
          <w:sz w:val="28"/>
          <w:szCs w:val="28"/>
        </w:rPr>
        <w:t>е</w:t>
      </w:r>
      <w:r w:rsidRPr="00410DC8">
        <w:rPr>
          <w:rFonts w:ascii="Times New Roman" w:hAnsi="Times New Roman" w:cs="Times New Roman"/>
          <w:sz w:val="28"/>
          <w:szCs w:val="28"/>
        </w:rPr>
        <w:t>е:</w:t>
      </w:r>
    </w:p>
    <w:p w:rsidR="00A4026A" w:rsidRPr="00410DC8" w:rsidRDefault="00A4026A" w:rsidP="00150AF4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публикация сообщения об условиях, порядке и начале проведения Конкурса;</w:t>
      </w:r>
    </w:p>
    <w:p w:rsidR="00A4026A" w:rsidRPr="00410DC8" w:rsidRDefault="00A4026A" w:rsidP="00150AF4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прием конкурсной документации;</w:t>
      </w:r>
    </w:p>
    <w:p w:rsidR="00A4026A" w:rsidRPr="00410DC8" w:rsidRDefault="00A4026A" w:rsidP="00150AF4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A4026A" w:rsidRPr="00410DC8" w:rsidRDefault="00A4026A" w:rsidP="00150AF4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организация церемонии вручения почетных дипломов </w:t>
      </w:r>
      <w:r w:rsidR="00C759D8">
        <w:rPr>
          <w:rFonts w:ascii="Times New Roman" w:hAnsi="Times New Roman" w:cs="Times New Roman"/>
          <w:sz w:val="28"/>
          <w:szCs w:val="28"/>
        </w:rPr>
        <w:t xml:space="preserve">победителям </w:t>
      </w:r>
      <w:r w:rsidRPr="00410DC8">
        <w:rPr>
          <w:rFonts w:ascii="Times New Roman" w:hAnsi="Times New Roman" w:cs="Times New Roman"/>
          <w:sz w:val="28"/>
          <w:szCs w:val="28"/>
        </w:rPr>
        <w:t>Конкурса</w:t>
      </w:r>
      <w:r w:rsidR="007865E8">
        <w:rPr>
          <w:rFonts w:ascii="Times New Roman" w:hAnsi="Times New Roman" w:cs="Times New Roman"/>
          <w:sz w:val="28"/>
          <w:szCs w:val="28"/>
        </w:rPr>
        <w:t>, сертификатов участникам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150AF4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Оргкомитет находится по месту нахождения</w:t>
      </w:r>
      <w:r w:rsidR="008E5E8B">
        <w:rPr>
          <w:rFonts w:ascii="Times New Roman" w:hAnsi="Times New Roman" w:cs="Times New Roman"/>
          <w:sz w:val="28"/>
          <w:szCs w:val="28"/>
        </w:rPr>
        <w:t xml:space="preserve"> ГАУ ДПО ЯО «Институт развития образования» (ауд. 307)</w:t>
      </w:r>
      <w:r w:rsidRPr="00410DC8">
        <w:rPr>
          <w:rFonts w:ascii="Times New Roman" w:hAnsi="Times New Roman" w:cs="Times New Roman"/>
          <w:sz w:val="28"/>
          <w:szCs w:val="28"/>
        </w:rPr>
        <w:t>. Телефон Оргкомитета: (4852) 45-</w:t>
      </w:r>
      <w:r w:rsidR="007865E8">
        <w:rPr>
          <w:rFonts w:ascii="Times New Roman" w:hAnsi="Times New Roman" w:cs="Times New Roman"/>
          <w:sz w:val="28"/>
          <w:szCs w:val="28"/>
        </w:rPr>
        <w:t>99</w:t>
      </w:r>
      <w:r w:rsidRPr="00410DC8">
        <w:rPr>
          <w:rFonts w:ascii="Times New Roman" w:hAnsi="Times New Roman" w:cs="Times New Roman"/>
          <w:sz w:val="28"/>
          <w:szCs w:val="28"/>
        </w:rPr>
        <w:t>-</w:t>
      </w:r>
      <w:r w:rsidR="007865E8">
        <w:rPr>
          <w:rFonts w:ascii="Times New Roman" w:hAnsi="Times New Roman" w:cs="Times New Roman"/>
          <w:sz w:val="28"/>
          <w:szCs w:val="28"/>
        </w:rPr>
        <w:t>3</w:t>
      </w:r>
      <w:r w:rsidRPr="00410DC8">
        <w:rPr>
          <w:rFonts w:ascii="Times New Roman" w:hAnsi="Times New Roman" w:cs="Times New Roman"/>
          <w:sz w:val="28"/>
          <w:szCs w:val="28"/>
        </w:rPr>
        <w:t>9.</w:t>
      </w:r>
    </w:p>
    <w:p w:rsidR="00A4026A" w:rsidRPr="002376DC" w:rsidRDefault="00A4026A" w:rsidP="0015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777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Срок представления и требования к конкурсной документации</w:t>
      </w:r>
    </w:p>
    <w:p w:rsidR="00A4026A" w:rsidRPr="00410DC8" w:rsidRDefault="00A4026A" w:rsidP="00A7774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150AF4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Участники Конкурса представляют в Оргкомитет следующую конкурсную документацию:</w:t>
      </w:r>
    </w:p>
    <w:p w:rsidR="00A4026A" w:rsidRPr="00410DC8" w:rsidRDefault="00A4026A" w:rsidP="00150AF4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EF0428">
        <w:rPr>
          <w:rFonts w:ascii="Times New Roman" w:hAnsi="Times New Roman" w:cs="Times New Roman"/>
          <w:sz w:val="28"/>
          <w:szCs w:val="28"/>
        </w:rPr>
        <w:t>участие в Конкурсе (Приложение 1</w:t>
      </w:r>
      <w:r w:rsidRPr="00410DC8">
        <w:rPr>
          <w:rFonts w:ascii="Times New Roman" w:hAnsi="Times New Roman" w:cs="Times New Roman"/>
          <w:sz w:val="28"/>
          <w:szCs w:val="28"/>
        </w:rPr>
        <w:t>);</w:t>
      </w:r>
    </w:p>
    <w:p w:rsidR="00A4026A" w:rsidRPr="00410DC8" w:rsidRDefault="00DB28C2" w:rsidP="00150AF4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материалы;</w:t>
      </w:r>
    </w:p>
    <w:p w:rsidR="00A4026A" w:rsidRPr="00410DC8" w:rsidRDefault="00A4026A" w:rsidP="00150AF4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lastRenderedPageBreak/>
        <w:t>Конкурсная документация представляется в Оргкомитет одновременно на бумажном и электронном носителях</w:t>
      </w:r>
      <w:r w:rsidR="008E5E8B" w:rsidRPr="008E5E8B">
        <w:t xml:space="preserve"> </w:t>
      </w:r>
      <w:r w:rsidR="002E17C0">
        <w:rPr>
          <w:rFonts w:ascii="Times New Roman" w:hAnsi="Times New Roman" w:cs="Times New Roman"/>
          <w:sz w:val="28"/>
          <w:szCs w:val="28"/>
        </w:rPr>
        <w:t>(CD</w:t>
      </w:r>
      <w:r w:rsidR="008E5E8B" w:rsidRPr="008E5E8B">
        <w:rPr>
          <w:rFonts w:ascii="Times New Roman" w:hAnsi="Times New Roman" w:cs="Times New Roman"/>
          <w:sz w:val="28"/>
          <w:szCs w:val="28"/>
        </w:rPr>
        <w:t>)</w:t>
      </w:r>
      <w:r w:rsidRPr="00410DC8">
        <w:rPr>
          <w:rFonts w:ascii="Times New Roman" w:hAnsi="Times New Roman" w:cs="Times New Roman"/>
          <w:sz w:val="28"/>
          <w:szCs w:val="28"/>
        </w:rPr>
        <w:t>. Конкурсная документация на бумажном носителе представляется в канцелярской папке формата А</w:t>
      </w:r>
      <w:proofErr w:type="gramStart"/>
      <w:r w:rsidRPr="00410DC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DB28C2" w:rsidRPr="00EF0428" w:rsidRDefault="00A4026A" w:rsidP="00150AF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Адрес представления конкурсной документации на бумажном</w:t>
      </w:r>
      <w:r w:rsidR="00DF2FF0">
        <w:rPr>
          <w:rFonts w:ascii="Times New Roman" w:hAnsi="Times New Roman" w:cs="Times New Roman"/>
          <w:sz w:val="28"/>
          <w:szCs w:val="28"/>
        </w:rPr>
        <w:t xml:space="preserve"> и электронном</w:t>
      </w:r>
      <w:r w:rsidRPr="00410DC8">
        <w:rPr>
          <w:rFonts w:ascii="Times New Roman" w:hAnsi="Times New Roman" w:cs="Times New Roman"/>
          <w:sz w:val="28"/>
          <w:szCs w:val="28"/>
        </w:rPr>
        <w:t xml:space="preserve"> носителе: 150014, г. Ярославль, ул. Богдановича, 16, </w:t>
      </w:r>
      <w:proofErr w:type="spellStart"/>
      <w:r w:rsidRPr="00410DC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>. 30</w:t>
      </w:r>
      <w:r w:rsidR="007865E8">
        <w:rPr>
          <w:rFonts w:ascii="Times New Roman" w:hAnsi="Times New Roman" w:cs="Times New Roman"/>
          <w:sz w:val="28"/>
          <w:szCs w:val="28"/>
        </w:rPr>
        <w:t>7</w:t>
      </w:r>
      <w:r w:rsidRPr="00410DC8">
        <w:rPr>
          <w:rFonts w:ascii="Times New Roman" w:hAnsi="Times New Roman" w:cs="Times New Roman"/>
          <w:sz w:val="28"/>
          <w:szCs w:val="28"/>
        </w:rPr>
        <w:t xml:space="preserve"> (кафедра </w:t>
      </w:r>
      <w:r w:rsidR="007865E8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410DC8">
        <w:rPr>
          <w:rFonts w:ascii="Times New Roman" w:hAnsi="Times New Roman" w:cs="Times New Roman"/>
          <w:sz w:val="28"/>
          <w:szCs w:val="28"/>
        </w:rPr>
        <w:t xml:space="preserve"> ИРО). Прием конкурсной документации осуществляется </w:t>
      </w:r>
      <w:proofErr w:type="spellStart"/>
      <w:r w:rsidR="007865E8">
        <w:rPr>
          <w:rFonts w:ascii="Times New Roman" w:hAnsi="Times New Roman" w:cs="Times New Roman"/>
          <w:sz w:val="28"/>
          <w:szCs w:val="28"/>
        </w:rPr>
        <w:t>Лепешковой</w:t>
      </w:r>
      <w:proofErr w:type="spellEnd"/>
      <w:r w:rsidR="007865E8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0B24AC" w:rsidRDefault="00510400" w:rsidP="00150AF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к оформлению конкурсных матери</w:t>
      </w:r>
      <w:r w:rsidR="00791628">
        <w:rPr>
          <w:rFonts w:ascii="Times New Roman" w:hAnsi="Times New Roman" w:cs="Times New Roman"/>
          <w:sz w:val="28"/>
          <w:szCs w:val="28"/>
        </w:rPr>
        <w:t xml:space="preserve">алов представлены в приложении </w:t>
      </w:r>
      <w:r w:rsidR="00EF0428">
        <w:rPr>
          <w:rFonts w:ascii="Times New Roman" w:hAnsi="Times New Roman" w:cs="Times New Roman"/>
          <w:sz w:val="28"/>
          <w:szCs w:val="28"/>
        </w:rPr>
        <w:t>3</w:t>
      </w:r>
    </w:p>
    <w:p w:rsidR="000B24AC" w:rsidRDefault="000B24AC" w:rsidP="00150AF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026A" w:rsidRPr="000B24AC">
        <w:rPr>
          <w:rFonts w:ascii="Times New Roman" w:hAnsi="Times New Roman" w:cs="Times New Roman"/>
          <w:sz w:val="28"/>
          <w:szCs w:val="28"/>
        </w:rPr>
        <w:t xml:space="preserve">Прием конкурсной документации осуществляется в период с начала проведения Конкурса до </w:t>
      </w:r>
      <w:r w:rsidR="00881E12" w:rsidRPr="000B24AC">
        <w:rPr>
          <w:rFonts w:ascii="Times New Roman" w:hAnsi="Times New Roman" w:cs="Times New Roman"/>
          <w:sz w:val="28"/>
          <w:szCs w:val="28"/>
        </w:rPr>
        <w:t>10</w:t>
      </w:r>
      <w:r w:rsidR="00DF2FF0" w:rsidRPr="000B24AC">
        <w:rPr>
          <w:rFonts w:ascii="Times New Roman" w:hAnsi="Times New Roman" w:cs="Times New Roman"/>
          <w:sz w:val="28"/>
          <w:szCs w:val="28"/>
        </w:rPr>
        <w:t xml:space="preserve"> </w:t>
      </w:r>
      <w:r w:rsidR="00C759D8" w:rsidRPr="000B24AC">
        <w:rPr>
          <w:rFonts w:ascii="Times New Roman" w:hAnsi="Times New Roman" w:cs="Times New Roman"/>
          <w:sz w:val="28"/>
          <w:szCs w:val="28"/>
        </w:rPr>
        <w:t>мая</w:t>
      </w:r>
      <w:r w:rsidR="00DF2FF0" w:rsidRPr="000B24AC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0B24AC">
        <w:rPr>
          <w:rFonts w:ascii="Times New Roman" w:hAnsi="Times New Roman" w:cs="Times New Roman"/>
          <w:sz w:val="28"/>
          <w:szCs w:val="28"/>
        </w:rPr>
        <w:t>201</w:t>
      </w:r>
      <w:r w:rsidR="00C759D8" w:rsidRPr="000B24AC">
        <w:rPr>
          <w:rFonts w:ascii="Times New Roman" w:hAnsi="Times New Roman" w:cs="Times New Roman"/>
          <w:sz w:val="28"/>
          <w:szCs w:val="28"/>
        </w:rPr>
        <w:t>7</w:t>
      </w:r>
      <w:r w:rsidR="00A4026A" w:rsidRPr="000B24A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0428" w:rsidRDefault="000B24AC" w:rsidP="00150AF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026A" w:rsidRPr="000B24AC">
        <w:rPr>
          <w:rFonts w:ascii="Times New Roman" w:hAnsi="Times New Roman" w:cs="Times New Roman"/>
          <w:sz w:val="28"/>
          <w:szCs w:val="28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A4026A" w:rsidRPr="00EF0428" w:rsidRDefault="000B24AC" w:rsidP="00150AF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428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EF0428">
        <w:rPr>
          <w:rFonts w:ascii="Times New Roman" w:hAnsi="Times New Roman" w:cs="Times New Roman"/>
          <w:sz w:val="28"/>
          <w:szCs w:val="28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410DC8" w:rsidRDefault="00A4026A" w:rsidP="00150AF4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права на использование методических материалов Конкурса организатору Конкурса на основе простой (неисключительной) лицензии</w:t>
      </w:r>
      <w:r w:rsidR="003E7CAD">
        <w:rPr>
          <w:rFonts w:ascii="Times New Roman" w:hAnsi="Times New Roman" w:cs="Times New Roman"/>
          <w:sz w:val="28"/>
          <w:szCs w:val="28"/>
        </w:rPr>
        <w:t>;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AF4" w:rsidRDefault="00A4026A" w:rsidP="00150AF4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 автора методических материалов</w:t>
      </w:r>
      <w:r w:rsidR="003E7CAD">
        <w:rPr>
          <w:rFonts w:ascii="Times New Roman" w:hAnsi="Times New Roman" w:cs="Times New Roman"/>
          <w:sz w:val="28"/>
          <w:szCs w:val="28"/>
        </w:rPr>
        <w:t>.</w:t>
      </w:r>
    </w:p>
    <w:p w:rsidR="00A4026A" w:rsidRPr="00150AF4" w:rsidRDefault="000B24AC" w:rsidP="00150AF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AF4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150AF4">
        <w:rPr>
          <w:rFonts w:ascii="Times New Roman" w:hAnsi="Times New Roman" w:cs="Times New Roman"/>
          <w:sz w:val="28"/>
          <w:szCs w:val="28"/>
        </w:rPr>
        <w:t>Организатор Конкурса не представляет участникам Конкурса отчеты об использовании методических материалов</w:t>
      </w:r>
    </w:p>
    <w:p w:rsidR="00EF0428" w:rsidRPr="00EF0428" w:rsidRDefault="00EF0428" w:rsidP="00150AF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B24AC" w:rsidRPr="00EF0428" w:rsidRDefault="00A4026A" w:rsidP="00EF04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A7774A" w:rsidRDefault="00A4026A" w:rsidP="00975BFC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которой утверждается Оргкомитетом.</w:t>
      </w:r>
    </w:p>
    <w:p w:rsidR="00A7774A" w:rsidRPr="00A7774A" w:rsidRDefault="00A7774A" w:rsidP="00975BFC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74A">
        <w:rPr>
          <w:rFonts w:ascii="Times New Roman" w:hAnsi="Times New Roman" w:cs="Times New Roman"/>
          <w:sz w:val="28"/>
          <w:szCs w:val="28"/>
        </w:rPr>
        <w:t xml:space="preserve"> Конкурсная</w:t>
      </w:r>
      <w:r>
        <w:rPr>
          <w:rFonts w:ascii="Times New Roman" w:hAnsi="Times New Roman" w:cs="Times New Roman"/>
          <w:sz w:val="28"/>
          <w:szCs w:val="28"/>
        </w:rPr>
        <w:t xml:space="preserve"> комиссия проводит экспертизу конкурсных материалов в соответствии </w:t>
      </w:r>
      <w:r w:rsidR="00791628">
        <w:rPr>
          <w:rFonts w:ascii="Times New Roman" w:hAnsi="Times New Roman" w:cs="Times New Roman"/>
          <w:sz w:val="28"/>
          <w:szCs w:val="28"/>
        </w:rPr>
        <w:t>с критериями (</w:t>
      </w:r>
      <w:r w:rsidRPr="00A7774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F0428">
        <w:rPr>
          <w:rFonts w:ascii="Times New Roman" w:hAnsi="Times New Roman" w:cs="Times New Roman"/>
          <w:sz w:val="28"/>
          <w:szCs w:val="28"/>
        </w:rPr>
        <w:t>4</w:t>
      </w:r>
      <w:r w:rsidRPr="00A7774A">
        <w:rPr>
          <w:rFonts w:ascii="Times New Roman" w:hAnsi="Times New Roman" w:cs="Times New Roman"/>
          <w:sz w:val="28"/>
          <w:szCs w:val="28"/>
        </w:rPr>
        <w:t>), итог определяется суммой баллов;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74A">
        <w:rPr>
          <w:rFonts w:ascii="Times New Roman" w:hAnsi="Times New Roman" w:cs="Times New Roman"/>
          <w:sz w:val="28"/>
          <w:szCs w:val="28"/>
        </w:rPr>
        <w:t>оформляет отчет о результатах Конку</w:t>
      </w:r>
      <w:r>
        <w:rPr>
          <w:rFonts w:ascii="Times New Roman" w:hAnsi="Times New Roman" w:cs="Times New Roman"/>
          <w:sz w:val="28"/>
          <w:szCs w:val="28"/>
        </w:rPr>
        <w:t>рса и передает его в оргкомитет.</w:t>
      </w:r>
    </w:p>
    <w:p w:rsidR="00A4026A" w:rsidRPr="00410DC8" w:rsidRDefault="00A4026A" w:rsidP="00975BFC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Конкурсная комиссия определяет </w:t>
      </w:r>
      <w:r w:rsidR="001E67D1">
        <w:rPr>
          <w:rFonts w:ascii="Times New Roman" w:hAnsi="Times New Roman" w:cs="Times New Roman"/>
          <w:sz w:val="28"/>
          <w:szCs w:val="28"/>
        </w:rPr>
        <w:t>победителей Конкурса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975BFC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A4026A" w:rsidRPr="001E67D1" w:rsidRDefault="00A4026A" w:rsidP="00975BFC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7D1">
        <w:rPr>
          <w:rFonts w:ascii="Times New Roman" w:hAnsi="Times New Roman" w:cs="Times New Roman"/>
          <w:sz w:val="28"/>
          <w:szCs w:val="28"/>
        </w:rPr>
        <w:t xml:space="preserve">Подведение итогов Конкурса </w:t>
      </w:r>
      <w:r w:rsidR="00034615" w:rsidRPr="001E67D1">
        <w:rPr>
          <w:rFonts w:ascii="Times New Roman" w:hAnsi="Times New Roman" w:cs="Times New Roman"/>
          <w:sz w:val="28"/>
          <w:szCs w:val="28"/>
        </w:rPr>
        <w:t>будет проводит</w:t>
      </w:r>
      <w:r w:rsidR="00A51651" w:rsidRPr="001E67D1">
        <w:rPr>
          <w:rFonts w:ascii="Times New Roman" w:hAnsi="Times New Roman" w:cs="Times New Roman"/>
          <w:sz w:val="28"/>
          <w:szCs w:val="28"/>
        </w:rPr>
        <w:t>ь</w:t>
      </w:r>
      <w:r w:rsidR="00034615" w:rsidRPr="001E67D1">
        <w:rPr>
          <w:rFonts w:ascii="Times New Roman" w:hAnsi="Times New Roman" w:cs="Times New Roman"/>
          <w:sz w:val="28"/>
          <w:szCs w:val="28"/>
        </w:rPr>
        <w:t xml:space="preserve">ся </w:t>
      </w:r>
      <w:r w:rsidR="001E67D1" w:rsidRPr="001E67D1">
        <w:rPr>
          <w:rFonts w:ascii="Times New Roman" w:hAnsi="Times New Roman" w:cs="Times New Roman"/>
          <w:sz w:val="28"/>
          <w:szCs w:val="28"/>
        </w:rPr>
        <w:t xml:space="preserve"> с 10.05.2017 по 31.05.2017</w:t>
      </w:r>
    </w:p>
    <w:p w:rsidR="00A4026A" w:rsidRPr="00410DC8" w:rsidRDefault="001E67D1" w:rsidP="00975BFC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</w:t>
      </w:r>
      <w:r w:rsidR="00A4026A" w:rsidRPr="00410DC8">
        <w:rPr>
          <w:rFonts w:ascii="Times New Roman" w:hAnsi="Times New Roman" w:cs="Times New Roman"/>
          <w:sz w:val="28"/>
          <w:szCs w:val="28"/>
        </w:rPr>
        <w:t>К</w:t>
      </w:r>
      <w:r w:rsidR="00034615">
        <w:rPr>
          <w:rFonts w:ascii="Times New Roman" w:hAnsi="Times New Roman" w:cs="Times New Roman"/>
          <w:sz w:val="28"/>
          <w:szCs w:val="28"/>
        </w:rPr>
        <w:t>онкурса награждаются почетными дипломами. У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частникам Конкурса, не вошедшим в число </w:t>
      </w:r>
      <w:r w:rsidR="00EF0428">
        <w:rPr>
          <w:rFonts w:ascii="Times New Roman" w:hAnsi="Times New Roman" w:cs="Times New Roman"/>
          <w:sz w:val="28"/>
          <w:szCs w:val="28"/>
        </w:rPr>
        <w:t>победителей</w:t>
      </w:r>
      <w:r w:rsidR="00A4026A" w:rsidRPr="00410DC8">
        <w:rPr>
          <w:rFonts w:ascii="Times New Roman" w:hAnsi="Times New Roman" w:cs="Times New Roman"/>
          <w:sz w:val="28"/>
          <w:szCs w:val="28"/>
        </w:rPr>
        <w:t>, вручаются сертификаты об участии</w:t>
      </w:r>
      <w:r w:rsidR="00C02C15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0858DF" w:rsidP="00975BFC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1E67D1">
        <w:rPr>
          <w:rFonts w:ascii="Times New Roman" w:hAnsi="Times New Roman" w:cs="Times New Roman"/>
          <w:sz w:val="28"/>
          <w:szCs w:val="28"/>
        </w:rPr>
        <w:t>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подлежит опубликованию на официальном сайте организатора Конкурса в сети Интернет: </w:t>
      </w:r>
      <w:hyperlink r:id="rId6" w:history="1">
        <w:r w:rsidR="00EF0428" w:rsidRPr="003F185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F0428" w:rsidRPr="003F185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F0428" w:rsidRPr="003F185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="00EF0428" w:rsidRPr="003F185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F0428" w:rsidRPr="003F185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="00EF0428" w:rsidRPr="003F185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F0428" w:rsidRPr="003F185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4026A" w:rsidRPr="00410DC8">
        <w:rPr>
          <w:rFonts w:ascii="Times New Roman" w:hAnsi="Times New Roman" w:cs="Times New Roman"/>
          <w:sz w:val="28"/>
          <w:szCs w:val="28"/>
        </w:rPr>
        <w:t>.</w:t>
      </w:r>
      <w:r w:rsidR="00EF0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26A" w:rsidRDefault="00A4026A" w:rsidP="00A77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8F9" w:rsidRPr="002D2E15" w:rsidRDefault="00A4026A" w:rsidP="002D2E15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C15">
        <w:rPr>
          <w:rFonts w:ascii="Times New Roman" w:hAnsi="Times New Roman" w:cs="Times New Roman"/>
          <w:b/>
          <w:sz w:val="28"/>
          <w:szCs w:val="28"/>
        </w:rPr>
        <w:t>Организационный комитет Конкурса</w:t>
      </w:r>
    </w:p>
    <w:p w:rsidR="00EF0428" w:rsidRDefault="0080710C" w:rsidP="00EF0428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2C15">
        <w:rPr>
          <w:rFonts w:ascii="Times New Roman" w:hAnsi="Times New Roman" w:cs="Times New Roman"/>
          <w:sz w:val="28"/>
          <w:szCs w:val="28"/>
        </w:rPr>
        <w:t xml:space="preserve">Смирнова А.Н. – проректор </w:t>
      </w:r>
      <w:r w:rsidR="00791628" w:rsidRPr="00C02C15">
        <w:rPr>
          <w:rFonts w:ascii="Times New Roman" w:hAnsi="Times New Roman" w:cs="Times New Roman"/>
          <w:sz w:val="28"/>
          <w:szCs w:val="28"/>
        </w:rPr>
        <w:t xml:space="preserve">ГАУ ДПО ЯО </w:t>
      </w:r>
      <w:r w:rsidRPr="00C02C15">
        <w:rPr>
          <w:rFonts w:ascii="Times New Roman" w:hAnsi="Times New Roman" w:cs="Times New Roman"/>
          <w:sz w:val="28"/>
          <w:szCs w:val="28"/>
        </w:rPr>
        <w:t>ИРО</w:t>
      </w:r>
    </w:p>
    <w:p w:rsidR="00EF0428" w:rsidRPr="00EF0428" w:rsidRDefault="008732CE" w:rsidP="00EF0428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Г.В.</w:t>
      </w:r>
      <w:r w:rsidR="00EF0428" w:rsidRPr="000D5814">
        <w:rPr>
          <w:rFonts w:ascii="Times New Roman" w:hAnsi="Times New Roman" w:cs="Times New Roman"/>
          <w:sz w:val="28"/>
          <w:szCs w:val="28"/>
        </w:rPr>
        <w:t xml:space="preserve"> – доцент кафедры дошкол</w:t>
      </w:r>
      <w:r w:rsidR="002D2E15">
        <w:rPr>
          <w:rFonts w:ascii="Times New Roman" w:hAnsi="Times New Roman" w:cs="Times New Roman"/>
          <w:sz w:val="28"/>
          <w:szCs w:val="28"/>
        </w:rPr>
        <w:t>ьного образования ГАУ ДПО ЯО ИРО</w:t>
      </w:r>
    </w:p>
    <w:p w:rsidR="00BA7D08" w:rsidRDefault="0080710C" w:rsidP="0079162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C15">
        <w:rPr>
          <w:rFonts w:ascii="Times New Roman" w:hAnsi="Times New Roman" w:cs="Times New Roman"/>
          <w:sz w:val="28"/>
          <w:szCs w:val="28"/>
        </w:rPr>
        <w:t>Лепешкова</w:t>
      </w:r>
      <w:proofErr w:type="spellEnd"/>
      <w:r w:rsidRPr="00C02C15">
        <w:rPr>
          <w:rFonts w:ascii="Times New Roman" w:hAnsi="Times New Roman" w:cs="Times New Roman"/>
          <w:sz w:val="28"/>
          <w:szCs w:val="28"/>
        </w:rPr>
        <w:t xml:space="preserve"> М.П. – ассистент кафедры дошкольного образования</w:t>
      </w:r>
      <w:r w:rsidR="00791628" w:rsidRPr="00C02C15">
        <w:rPr>
          <w:rFonts w:ascii="Times New Roman" w:hAnsi="Times New Roman" w:cs="Times New Roman"/>
          <w:sz w:val="28"/>
          <w:szCs w:val="28"/>
        </w:rPr>
        <w:t xml:space="preserve"> ГАУ ДПО ЯО </w:t>
      </w:r>
      <w:r w:rsidRPr="00C02C15">
        <w:rPr>
          <w:rFonts w:ascii="Times New Roman" w:hAnsi="Times New Roman" w:cs="Times New Roman"/>
          <w:sz w:val="28"/>
          <w:szCs w:val="28"/>
        </w:rPr>
        <w:t xml:space="preserve"> ИРО</w:t>
      </w:r>
    </w:p>
    <w:p w:rsidR="002D2E15" w:rsidRPr="002D2E15" w:rsidRDefault="002D2E15" w:rsidP="0079162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710C" w:rsidRPr="002D2E15" w:rsidRDefault="00A7774A" w:rsidP="002D2E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C15"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:rsidR="00034615" w:rsidRDefault="0080710C" w:rsidP="0079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E15">
        <w:rPr>
          <w:rFonts w:ascii="Times New Roman" w:hAnsi="Times New Roman" w:cs="Times New Roman"/>
          <w:sz w:val="28"/>
          <w:szCs w:val="28"/>
        </w:rPr>
        <w:t xml:space="preserve">Коточигова Е.В. – зав. кафедрой дошкольного образования </w:t>
      </w:r>
      <w:r w:rsidR="00791628" w:rsidRPr="002D2E15">
        <w:rPr>
          <w:rFonts w:ascii="Times New Roman" w:hAnsi="Times New Roman" w:cs="Times New Roman"/>
          <w:sz w:val="28"/>
          <w:szCs w:val="28"/>
        </w:rPr>
        <w:t xml:space="preserve">ГАУ ДПО ЯО </w:t>
      </w:r>
      <w:r w:rsidRPr="002D2E15">
        <w:rPr>
          <w:rFonts w:ascii="Times New Roman" w:hAnsi="Times New Roman" w:cs="Times New Roman"/>
          <w:sz w:val="28"/>
          <w:szCs w:val="28"/>
        </w:rPr>
        <w:t>ИРО</w:t>
      </w:r>
    </w:p>
    <w:p w:rsidR="008C542B" w:rsidRPr="008C542B" w:rsidRDefault="008C542B" w:rsidP="008C5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2B">
        <w:rPr>
          <w:rFonts w:ascii="Times New Roman" w:hAnsi="Times New Roman" w:cs="Times New Roman"/>
          <w:sz w:val="28"/>
          <w:szCs w:val="28"/>
        </w:rPr>
        <w:t>Головлёва С.М. –  зав. кафедрой естественно-математических дисциплин ГАУ ДПО ЯО ИРО</w:t>
      </w:r>
    </w:p>
    <w:p w:rsidR="008C542B" w:rsidRPr="008C542B" w:rsidRDefault="008C542B" w:rsidP="0079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42B">
        <w:rPr>
          <w:rFonts w:ascii="Times New Roman" w:hAnsi="Times New Roman" w:cs="Times New Roman"/>
          <w:sz w:val="28"/>
          <w:szCs w:val="28"/>
        </w:rPr>
        <w:t>Редченкова</w:t>
      </w:r>
      <w:proofErr w:type="spellEnd"/>
      <w:r w:rsidRPr="008C542B">
        <w:rPr>
          <w:rFonts w:ascii="Times New Roman" w:hAnsi="Times New Roman" w:cs="Times New Roman"/>
          <w:sz w:val="28"/>
          <w:szCs w:val="28"/>
        </w:rPr>
        <w:t xml:space="preserve"> Г.Д.  – руководитель информационного центра ГАУ ДПО ЯО ИРО</w:t>
      </w:r>
    </w:p>
    <w:p w:rsidR="002D2E15" w:rsidRPr="002D2E15" w:rsidRDefault="002D2E15" w:rsidP="0079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E15">
        <w:rPr>
          <w:rFonts w:ascii="Times New Roman" w:hAnsi="Times New Roman" w:cs="Times New Roman"/>
          <w:sz w:val="28"/>
          <w:szCs w:val="28"/>
        </w:rPr>
        <w:t>Жбанникова</w:t>
      </w:r>
      <w:proofErr w:type="spellEnd"/>
      <w:r w:rsidRPr="002D2E15">
        <w:rPr>
          <w:rFonts w:ascii="Times New Roman" w:hAnsi="Times New Roman" w:cs="Times New Roman"/>
          <w:sz w:val="28"/>
          <w:szCs w:val="28"/>
        </w:rPr>
        <w:t xml:space="preserve"> О.А. – старший преподаватель кафедры дошкольного образования ГАУ ДПО ЯО ИРО</w:t>
      </w:r>
    </w:p>
    <w:p w:rsidR="00A7774A" w:rsidRPr="003446B6" w:rsidRDefault="003446B6" w:rsidP="00791628">
      <w:pPr>
        <w:rPr>
          <w:rFonts w:ascii="Times New Roman" w:hAnsi="Times New Roman" w:cs="Times New Roman"/>
          <w:b/>
          <w:sz w:val="28"/>
          <w:szCs w:val="28"/>
        </w:rPr>
      </w:pPr>
      <w:r w:rsidRPr="003446B6">
        <w:rPr>
          <w:rFonts w:ascii="Times New Roman" w:hAnsi="Times New Roman" w:cs="Times New Roman"/>
          <w:bCs/>
          <w:sz w:val="28"/>
          <w:szCs w:val="28"/>
        </w:rPr>
        <w:t>Тихонова Е</w:t>
      </w:r>
      <w:r>
        <w:rPr>
          <w:rFonts w:ascii="Times New Roman" w:hAnsi="Times New Roman" w:cs="Times New Roman"/>
          <w:bCs/>
          <w:sz w:val="28"/>
          <w:szCs w:val="28"/>
        </w:rPr>
        <w:t>.А.</w:t>
      </w:r>
      <w:r w:rsidRPr="003446B6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446B6">
        <w:rPr>
          <w:rFonts w:ascii="Times New Roman" w:hAnsi="Times New Roman" w:cs="Times New Roman"/>
          <w:sz w:val="28"/>
          <w:szCs w:val="28"/>
        </w:rPr>
        <w:t> старший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НОУ «Детский сад «Колокольчик», г. Ярославль</w:t>
      </w:r>
    </w:p>
    <w:p w:rsidR="0080710C" w:rsidRDefault="0080710C" w:rsidP="00807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15D" w:rsidRDefault="00A1015D" w:rsidP="00807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357C" w:rsidRDefault="0073357C" w:rsidP="00807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7D1" w:rsidRDefault="001E67D1" w:rsidP="00807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7443" w:rsidRDefault="00E67443" w:rsidP="00807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7D1" w:rsidRDefault="001E67D1" w:rsidP="00807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7D1" w:rsidRDefault="001E67D1" w:rsidP="00807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7D1" w:rsidRDefault="001E67D1" w:rsidP="00807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7D1" w:rsidRDefault="001E67D1" w:rsidP="00807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32CE" w:rsidRDefault="008732CE" w:rsidP="00807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32CE" w:rsidRPr="00EB40F2" w:rsidRDefault="008732CE" w:rsidP="00807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15D" w:rsidRPr="00A1015D" w:rsidRDefault="00A1015D" w:rsidP="00A1015D">
      <w:pPr>
        <w:overflowPunct w:val="0"/>
        <w:autoSpaceDE w:val="0"/>
        <w:autoSpaceDN w:val="0"/>
        <w:adjustRightInd w:val="0"/>
        <w:spacing w:after="0" w:line="240" w:lineRule="auto"/>
        <w:ind w:left="4536" w:right="14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E67D1" w:rsidRDefault="001E67D1" w:rsidP="001E67D1">
      <w:pPr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15D" w:rsidRDefault="00A1015D" w:rsidP="001E67D1">
      <w:pPr>
        <w:spacing w:after="0" w:line="240" w:lineRule="auto"/>
        <w:ind w:right="14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 на участие в региональном Конкурсе</w:t>
      </w:r>
    </w:p>
    <w:p w:rsidR="001E67D1" w:rsidRPr="00A1015D" w:rsidRDefault="001E67D1" w:rsidP="001E67D1">
      <w:pPr>
        <w:spacing w:after="0" w:line="240" w:lineRule="auto"/>
        <w:ind w:right="14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D1" w:rsidRDefault="001E67D1" w:rsidP="001E67D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7D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«Математический калейдоскоп.</w:t>
      </w:r>
    </w:p>
    <w:p w:rsidR="00A1015D" w:rsidRDefault="001E67D1" w:rsidP="001E67D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среды, способствующей развитию математических способностей</w:t>
      </w:r>
      <w:r w:rsidR="0099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</w:t>
      </w:r>
      <w:r w:rsidRPr="001E67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E67D1" w:rsidRPr="00A1015D" w:rsidRDefault="001E67D1" w:rsidP="001E67D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1E67D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работа «______________________________________________________________________________________________________________________________________________________» 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конкурсной работы / конкурсных материалов)</w:t>
      </w: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номинации________________________________________________________________</w:t>
      </w: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(ы)  / авторского коллектива в составе (Ф.И.О., должность):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(полное наименование образовательной организации по Уставу)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1015D" w:rsidRPr="00A1015D" w:rsidRDefault="00A1015D" w:rsidP="00A1015D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 (город, село) ______________________________________,</w:t>
      </w:r>
    </w:p>
    <w:p w:rsidR="00A1015D" w:rsidRPr="00A1015D" w:rsidRDefault="00A1015D" w:rsidP="00A1015D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_______________________________ </w:t>
      </w: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телефоны, факс с кодом __________________________________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организации / учреждения _________________________________________________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заявляе</w:t>
      </w:r>
      <w:proofErr w:type="gramStart"/>
      <w:r w:rsidRPr="00A1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т(</w:t>
      </w:r>
      <w:proofErr w:type="gramEnd"/>
      <w:r w:rsidRPr="00A1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ют) о своем участии в региональном конкурсе 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92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Математический калейдоскоп. Проектирование среды, способствующей разви</w:t>
      </w:r>
      <w:r w:rsidR="009C5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тию математических спос</w:t>
      </w:r>
      <w:r w:rsidR="00CA4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обностей детей дошкольного возраста</w:t>
      </w:r>
      <w:r w:rsidRPr="00A1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ОУ (полностью) ___________________________________</w:t>
      </w:r>
    </w:p>
    <w:p w:rsidR="00A1015D" w:rsidRPr="00A1015D" w:rsidRDefault="00A1015D" w:rsidP="00A1015D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A1015D" w:rsidRPr="00A1015D" w:rsidRDefault="00A1015D" w:rsidP="00A1015D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_______________________________________________________</w:t>
      </w:r>
    </w:p>
    <w:p w:rsidR="00A1015D" w:rsidRPr="00A1015D" w:rsidRDefault="00A1015D" w:rsidP="00A1015D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(расшифровка подписи)</w:t>
      </w:r>
    </w:p>
    <w:p w:rsidR="00A1015D" w:rsidRPr="00A1015D" w:rsidRDefault="00A1015D" w:rsidP="00A1015D">
      <w:pPr>
        <w:widowControl w:val="0"/>
        <w:autoSpaceDE w:val="0"/>
        <w:autoSpaceDN w:val="0"/>
        <w:adjustRightInd w:val="0"/>
        <w:spacing w:after="0" w:line="360" w:lineRule="auto"/>
        <w:ind w:left="3540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443" w:rsidRDefault="00E67443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443" w:rsidRPr="00A1015D" w:rsidRDefault="00E67443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EE8" w:rsidRDefault="00676EE8" w:rsidP="007335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357C" w:rsidRPr="008C542B" w:rsidRDefault="0073357C" w:rsidP="007335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73357C" w:rsidRPr="008C542B" w:rsidRDefault="0073357C" w:rsidP="007335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357C" w:rsidRDefault="0073357C" w:rsidP="006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</w:t>
      </w:r>
      <w:r w:rsidR="00676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вания к содержанию </w:t>
      </w:r>
      <w:r w:rsidRPr="00733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конкурсных материалов</w:t>
      </w:r>
    </w:p>
    <w:p w:rsidR="00A24EF0" w:rsidRDefault="00A24EF0" w:rsidP="00A24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EE8" w:rsidRPr="00A24EF0" w:rsidRDefault="00A24EF0" w:rsidP="00A24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Введение:</w:t>
      </w:r>
    </w:p>
    <w:p w:rsidR="00A24EF0" w:rsidRPr="0045737C" w:rsidRDefault="00A24EF0" w:rsidP="00A24E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актуальность и практическая значимость конкурсных материалов</w:t>
      </w:r>
      <w:r w:rsidR="00457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24EF0" w:rsidRDefault="00A24EF0" w:rsidP="00A24E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краткое описание теоретических положений (концепц</w:t>
      </w:r>
      <w:r w:rsidR="00457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ий), на которые опирается автор;  </w:t>
      </w:r>
    </w:p>
    <w:p w:rsidR="00A24EF0" w:rsidRDefault="00A24EF0" w:rsidP="00A24E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методические пособия (при необходимости), которые используют</w:t>
      </w:r>
      <w:r w:rsidR="00457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работе</w:t>
      </w:r>
      <w:r w:rsidR="00457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24EF0" w:rsidRDefault="00A24EF0" w:rsidP="00A24E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EF0" w:rsidRPr="00A24EF0" w:rsidRDefault="00A24EF0" w:rsidP="00A24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содержание работы:</w:t>
      </w:r>
    </w:p>
    <w:p w:rsidR="00A24EF0" w:rsidRDefault="00A24EF0" w:rsidP="00A24E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EF0" w:rsidRDefault="00A24EF0" w:rsidP="00A24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F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Номинация 1.</w:t>
      </w:r>
      <w:r w:rsidRPr="00A24E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4EF0">
        <w:rPr>
          <w:rFonts w:ascii="Times New Roman" w:hAnsi="Times New Roman" w:cs="Times New Roman"/>
          <w:sz w:val="28"/>
          <w:szCs w:val="28"/>
        </w:rPr>
        <w:t>Проектирование и организация математического центра (зона активности, уголок и т.п.) в группе детей дошкольного возраста и других помещениях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EF0" w:rsidRPr="00A24EF0" w:rsidRDefault="00A24EF0" w:rsidP="00A24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конкурсных материалов должно отражать реали</w:t>
      </w:r>
      <w:r w:rsidR="00760590">
        <w:rPr>
          <w:rFonts w:ascii="Times New Roman" w:hAnsi="Times New Roman" w:cs="Times New Roman"/>
          <w:sz w:val="28"/>
          <w:szCs w:val="28"/>
        </w:rPr>
        <w:t xml:space="preserve">зацию </w:t>
      </w:r>
      <w:r w:rsidR="0045737C">
        <w:rPr>
          <w:rFonts w:ascii="Times New Roman" w:hAnsi="Times New Roman" w:cs="Times New Roman"/>
          <w:sz w:val="28"/>
          <w:szCs w:val="28"/>
        </w:rPr>
        <w:t>требований</w:t>
      </w:r>
      <w:r w:rsidR="00760590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="0076059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60590">
        <w:rPr>
          <w:rFonts w:ascii="Times New Roman" w:hAnsi="Times New Roman" w:cs="Times New Roman"/>
          <w:sz w:val="28"/>
          <w:szCs w:val="28"/>
        </w:rPr>
        <w:t xml:space="preserve"> к РППС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проектировании и организации математического центра, кабинета и т.д. Конкурсная работа </w:t>
      </w:r>
      <w:r w:rsidR="00760590">
        <w:rPr>
          <w:rFonts w:ascii="Times New Roman" w:hAnsi="Times New Roman" w:cs="Times New Roman"/>
          <w:sz w:val="28"/>
          <w:szCs w:val="28"/>
        </w:rPr>
        <w:t>должна сопровождаться фотомате</w:t>
      </w:r>
      <w:r w:rsidR="0045737C">
        <w:rPr>
          <w:rFonts w:ascii="Times New Roman" w:hAnsi="Times New Roman" w:cs="Times New Roman"/>
          <w:sz w:val="28"/>
          <w:szCs w:val="28"/>
        </w:rPr>
        <w:t>риалами (видео</w:t>
      </w:r>
      <w:r w:rsidR="0099672F">
        <w:rPr>
          <w:rFonts w:ascii="Times New Roman" w:hAnsi="Times New Roman" w:cs="Times New Roman"/>
          <w:sz w:val="28"/>
          <w:szCs w:val="28"/>
        </w:rPr>
        <w:t>фрагменты</w:t>
      </w:r>
      <w:r w:rsidR="004573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Возможно описание способов взаимодействия взрослого и ребёнка в соответствующей развивающей среде.</w:t>
      </w:r>
    </w:p>
    <w:p w:rsidR="00A24EF0" w:rsidRPr="00A24EF0" w:rsidRDefault="00A24EF0" w:rsidP="00A24E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24EF0" w:rsidRDefault="00760590" w:rsidP="00A24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Номинация 2. </w:t>
      </w:r>
      <w:r>
        <w:rPr>
          <w:rFonts w:ascii="Times New Roman" w:hAnsi="Times New Roman" w:cs="Times New Roman"/>
          <w:sz w:val="28"/>
          <w:szCs w:val="28"/>
        </w:rPr>
        <w:t>Территория детского сада – территория математического образования</w:t>
      </w:r>
      <w:r w:rsidR="00A8347D">
        <w:rPr>
          <w:rFonts w:ascii="Times New Roman" w:hAnsi="Times New Roman" w:cs="Times New Roman"/>
          <w:sz w:val="28"/>
          <w:szCs w:val="28"/>
        </w:rPr>
        <w:t>.</w:t>
      </w:r>
    </w:p>
    <w:p w:rsidR="00760590" w:rsidRDefault="00760590" w:rsidP="00760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конкурсных материалов должны отражать организацию среды (элементов среды)  на территории детского сада (прогулочные участки, другие зоны), способствующей математическому развитию детей.   Конкурсная работа должна сопровождаться фотомате</w:t>
      </w:r>
      <w:r w:rsidR="0045737C">
        <w:rPr>
          <w:rFonts w:ascii="Times New Roman" w:hAnsi="Times New Roman" w:cs="Times New Roman"/>
          <w:sz w:val="28"/>
          <w:szCs w:val="28"/>
        </w:rPr>
        <w:t>риалами (видео</w:t>
      </w:r>
      <w:r w:rsidR="0099672F">
        <w:rPr>
          <w:rFonts w:ascii="Times New Roman" w:hAnsi="Times New Roman" w:cs="Times New Roman"/>
          <w:sz w:val="28"/>
          <w:szCs w:val="28"/>
        </w:rPr>
        <w:t>фрагменты</w:t>
      </w:r>
      <w:r w:rsidR="004573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Возможно описание способов взаимодействия взрослого и ребёнка в соответствующей развивающей среде.</w:t>
      </w:r>
    </w:p>
    <w:p w:rsidR="00760590" w:rsidRDefault="00760590" w:rsidP="00760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590" w:rsidRDefault="00760590" w:rsidP="0076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90">
        <w:rPr>
          <w:rFonts w:ascii="Times New Roman" w:hAnsi="Times New Roman" w:cs="Times New Roman"/>
          <w:b/>
          <w:i/>
          <w:sz w:val="28"/>
          <w:szCs w:val="28"/>
        </w:rPr>
        <w:t xml:space="preserve">Номинация 3.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авторских пособий и материалов, способствующих развитию математических способностей дошкольников (игры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«дары»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-материалы, развивающие игры Б.П.Никитина и другие)</w:t>
      </w:r>
    </w:p>
    <w:p w:rsidR="00760590" w:rsidRDefault="00760590" w:rsidP="0076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590" w:rsidRPr="0045737C" w:rsidRDefault="00760590" w:rsidP="00760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конкурс</w:t>
      </w:r>
      <w:r w:rsidR="0045737C">
        <w:rPr>
          <w:rFonts w:ascii="Times New Roman" w:hAnsi="Times New Roman" w:cs="Times New Roman"/>
          <w:sz w:val="28"/>
          <w:szCs w:val="28"/>
        </w:rPr>
        <w:t>ной работы должно раскрывать опыт педагога по использованию</w:t>
      </w:r>
      <w:r w:rsidR="002E3923">
        <w:rPr>
          <w:rFonts w:ascii="Times New Roman" w:hAnsi="Times New Roman" w:cs="Times New Roman"/>
          <w:sz w:val="28"/>
          <w:szCs w:val="28"/>
        </w:rPr>
        <w:t xml:space="preserve"> авторских материалов и пособий. </w:t>
      </w:r>
      <w:r w:rsidR="0045737C">
        <w:rPr>
          <w:rFonts w:ascii="Times New Roman" w:hAnsi="Times New Roman" w:cs="Times New Roman"/>
          <w:sz w:val="28"/>
          <w:szCs w:val="28"/>
        </w:rPr>
        <w:t>Конкурсные материалы могут быть представлены в  виде</w:t>
      </w:r>
      <w:r w:rsidR="0045737C">
        <w:rPr>
          <w:rFonts w:ascii="Times New Roman" w:eastAsia="Times New Roman" w:hAnsi="Times New Roman" w:cs="Times New Roman"/>
          <w:sz w:val="24"/>
        </w:rPr>
        <w:t xml:space="preserve"> </w:t>
      </w:r>
      <w:r w:rsidR="0045737C" w:rsidRPr="0045737C">
        <w:rPr>
          <w:rFonts w:ascii="Times New Roman" w:eastAsia="Times New Roman" w:hAnsi="Times New Roman" w:cs="Times New Roman"/>
          <w:sz w:val="28"/>
          <w:szCs w:val="28"/>
        </w:rPr>
        <w:t xml:space="preserve">конспектов занятий, </w:t>
      </w:r>
      <w:r w:rsidR="0045737C">
        <w:rPr>
          <w:rFonts w:ascii="Times New Roman" w:eastAsia="Times New Roman" w:hAnsi="Times New Roman" w:cs="Times New Roman"/>
          <w:sz w:val="28"/>
          <w:szCs w:val="28"/>
        </w:rPr>
        <w:t xml:space="preserve">описания организации </w:t>
      </w:r>
      <w:r w:rsidR="0045737C" w:rsidRPr="0045737C">
        <w:rPr>
          <w:rFonts w:ascii="Times New Roman" w:eastAsia="Times New Roman" w:hAnsi="Times New Roman" w:cs="Times New Roman"/>
          <w:sz w:val="28"/>
          <w:szCs w:val="28"/>
        </w:rPr>
        <w:t>индивидуальной работы</w:t>
      </w:r>
      <w:r w:rsidR="0045737C">
        <w:rPr>
          <w:rFonts w:ascii="Times New Roman" w:eastAsia="Times New Roman" w:hAnsi="Times New Roman" w:cs="Times New Roman"/>
          <w:sz w:val="28"/>
          <w:szCs w:val="28"/>
        </w:rPr>
        <w:t>, взаимодействия с родителями и др. Конкурсная рабо</w:t>
      </w:r>
      <w:r w:rsidR="00CF439A">
        <w:rPr>
          <w:rFonts w:ascii="Times New Roman" w:eastAsia="Times New Roman" w:hAnsi="Times New Roman" w:cs="Times New Roman"/>
          <w:sz w:val="28"/>
          <w:szCs w:val="28"/>
        </w:rPr>
        <w:t>та должна содержать информацию о том, каким образом данные пособия, материалы включаются в РППС дошкольной образовательной организации</w:t>
      </w:r>
      <w:r w:rsidR="00A8347D">
        <w:rPr>
          <w:rFonts w:ascii="Times New Roman" w:eastAsia="Times New Roman" w:hAnsi="Times New Roman" w:cs="Times New Roman"/>
          <w:sz w:val="28"/>
          <w:szCs w:val="28"/>
        </w:rPr>
        <w:t xml:space="preserve">/группы </w:t>
      </w:r>
      <w:r w:rsidR="00CF439A">
        <w:rPr>
          <w:rFonts w:ascii="Times New Roman" w:eastAsia="Times New Roman" w:hAnsi="Times New Roman" w:cs="Times New Roman"/>
          <w:sz w:val="28"/>
          <w:szCs w:val="28"/>
        </w:rPr>
        <w:t>(размещение, доступность для детей)</w:t>
      </w:r>
      <w:r w:rsidR="002E3923">
        <w:rPr>
          <w:rFonts w:ascii="Times New Roman" w:eastAsia="Times New Roman" w:hAnsi="Times New Roman" w:cs="Times New Roman"/>
          <w:sz w:val="28"/>
          <w:szCs w:val="28"/>
        </w:rPr>
        <w:t xml:space="preserve">; какие задачи развития детей решаются; как учитываются возрастные и индивидуальные </w:t>
      </w:r>
      <w:r w:rsidR="002E39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особенности детей при работе с авторскими пособиями и материалами. </w:t>
      </w:r>
      <w:r w:rsidR="00CF439A">
        <w:rPr>
          <w:rFonts w:ascii="Times New Roman" w:hAnsi="Times New Roman" w:cs="Times New Roman"/>
          <w:sz w:val="28"/>
          <w:szCs w:val="28"/>
        </w:rPr>
        <w:t>Конкурсная работа может сопровождаться фотоматериалами (видео).</w:t>
      </w:r>
    </w:p>
    <w:p w:rsidR="00676EE8" w:rsidRDefault="00676EE8" w:rsidP="002E39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30" w:rsidRDefault="002E3923" w:rsidP="002E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Номинация 4. </w:t>
      </w:r>
      <w:r>
        <w:rPr>
          <w:rFonts w:ascii="Times New Roman" w:hAnsi="Times New Roman" w:cs="Times New Roman"/>
          <w:sz w:val="28"/>
          <w:szCs w:val="28"/>
        </w:rPr>
        <w:t>Нестандартные математические пособия и материалы – практическое воплощение идей педагогов.</w:t>
      </w:r>
    </w:p>
    <w:p w:rsidR="002E3923" w:rsidRDefault="002E3923" w:rsidP="002E3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30" w:rsidRDefault="002E3923" w:rsidP="002E3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923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конкурсной </w:t>
      </w:r>
      <w:r w:rsidRPr="002E3923">
        <w:rPr>
          <w:rFonts w:ascii="Times New Roman" w:eastAsia="Times New Roman" w:hAnsi="Times New Roman" w:cs="Times New Roman"/>
          <w:sz w:val="28"/>
          <w:szCs w:val="28"/>
        </w:rPr>
        <w:t>работы должно включать описание и ф</w:t>
      </w:r>
      <w:r>
        <w:rPr>
          <w:rFonts w:ascii="Times New Roman" w:eastAsia="Times New Roman" w:hAnsi="Times New Roman" w:cs="Times New Roman"/>
          <w:sz w:val="28"/>
          <w:szCs w:val="28"/>
        </w:rPr>
        <w:t>отоматериалы (видео</w:t>
      </w:r>
      <w:r w:rsidR="0099672F">
        <w:rPr>
          <w:rFonts w:ascii="Times New Roman" w:eastAsia="Times New Roman" w:hAnsi="Times New Roman" w:cs="Times New Roman"/>
          <w:sz w:val="28"/>
          <w:szCs w:val="28"/>
        </w:rPr>
        <w:t>фрагменты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оригинальных  пособий, разработанных и  </w:t>
      </w:r>
      <w:r w:rsidRPr="002E3923">
        <w:rPr>
          <w:rFonts w:ascii="Times New Roman" w:eastAsia="Times New Roman" w:hAnsi="Times New Roman" w:cs="Times New Roman"/>
          <w:sz w:val="28"/>
          <w:szCs w:val="28"/>
        </w:rPr>
        <w:t>изготовленных педагогами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Возможно описание способов работы с данным пособием в виде рекомендаций для педагогов (родителей). </w:t>
      </w:r>
    </w:p>
    <w:p w:rsidR="002E3923" w:rsidRDefault="002E3923" w:rsidP="002E3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3923" w:rsidRPr="00EB40F2" w:rsidRDefault="002E3923" w:rsidP="002E39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3923">
        <w:rPr>
          <w:rFonts w:ascii="Times New Roman" w:hAnsi="Times New Roman" w:cs="Times New Roman"/>
          <w:b/>
          <w:sz w:val="28"/>
          <w:szCs w:val="28"/>
        </w:rPr>
        <w:t xml:space="preserve">Номинация 5. </w:t>
      </w:r>
      <w:r>
        <w:rPr>
          <w:rFonts w:ascii="Times New Roman" w:hAnsi="Times New Roman" w:cs="Times New Roman"/>
          <w:sz w:val="28"/>
          <w:szCs w:val="28"/>
        </w:rPr>
        <w:t>Цифровое оборудование как средство развития математических способностей детей дошкольного возраста</w:t>
      </w:r>
    </w:p>
    <w:p w:rsidR="007F2D6C" w:rsidRPr="0045737C" w:rsidRDefault="007F2D6C" w:rsidP="007F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должна содержать краткую информацию об используемом цифровом оборудовании, необходимом программном обеспечении.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Конкурсные материалы могут быть представлены в  виде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5737C">
        <w:rPr>
          <w:rFonts w:ascii="Times New Roman" w:eastAsia="Times New Roman" w:hAnsi="Times New Roman" w:cs="Times New Roman"/>
          <w:sz w:val="28"/>
          <w:szCs w:val="28"/>
        </w:rPr>
        <w:t>конспектов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мероприятий</w:t>
      </w:r>
      <w:r w:rsidRPr="004573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описания организации </w:t>
      </w:r>
      <w:r w:rsidRPr="0045737C">
        <w:rPr>
          <w:rFonts w:ascii="Times New Roman" w:eastAsia="Times New Roman" w:hAnsi="Times New Roman" w:cs="Times New Roman"/>
          <w:sz w:val="28"/>
          <w:szCs w:val="28"/>
        </w:rPr>
        <w:t>индивидуальной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, взаимодействия с родителями и др. Конкурсная работа должна содержать информацию о том, каким образом цифровое оборудование включается в РППС дошкольной образовательной организации/группы (размещение, доступность для детей); какие задачи развития детей решаются; как учитываются возрастные особенности дошкольников при использовании цифрового оборудования.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работа может сопровождаться фотоматериалами (видео</w:t>
      </w:r>
      <w:r w:rsidR="0099672F">
        <w:rPr>
          <w:rFonts w:ascii="Times New Roman" w:hAnsi="Times New Roman" w:cs="Times New Roman"/>
          <w:sz w:val="28"/>
          <w:szCs w:val="28"/>
        </w:rPr>
        <w:t>фрагменты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F2D6C" w:rsidRDefault="007F2D6C" w:rsidP="007F2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923" w:rsidRPr="002E3923" w:rsidRDefault="002E3923" w:rsidP="007F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EE8" w:rsidRDefault="00676EE8" w:rsidP="007F2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EE8" w:rsidRDefault="00676EE8" w:rsidP="006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EE8" w:rsidRDefault="00676EE8" w:rsidP="006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EE8" w:rsidRDefault="00676EE8" w:rsidP="006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EE8" w:rsidRDefault="00676EE8" w:rsidP="006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EE8" w:rsidRDefault="00676EE8" w:rsidP="006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EE8" w:rsidRDefault="00676EE8" w:rsidP="006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EE8" w:rsidRDefault="00676EE8" w:rsidP="006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EE8" w:rsidRDefault="00676EE8" w:rsidP="006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EE8" w:rsidRDefault="00676EE8" w:rsidP="006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EE8" w:rsidRDefault="00676EE8" w:rsidP="006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EE8" w:rsidRDefault="00676EE8" w:rsidP="006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EE8" w:rsidRDefault="00676EE8" w:rsidP="006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EE8" w:rsidRDefault="00676EE8" w:rsidP="006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EE8" w:rsidRDefault="00676EE8" w:rsidP="006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EE8" w:rsidRDefault="00676EE8" w:rsidP="007F2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7443" w:rsidRDefault="00E67443" w:rsidP="007F2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D6C" w:rsidRDefault="007F2D6C" w:rsidP="007F2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7443" w:rsidRDefault="00E67443" w:rsidP="007F2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EE8" w:rsidRPr="008C542B" w:rsidRDefault="00676EE8" w:rsidP="00676E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</w:t>
      </w:r>
    </w:p>
    <w:p w:rsidR="0073357C" w:rsidRDefault="00676EE8" w:rsidP="0073357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Требования к оформлению конкурсных материалов</w:t>
      </w:r>
    </w:p>
    <w:p w:rsidR="00676EE8" w:rsidRPr="0073357C" w:rsidRDefault="00676EE8" w:rsidP="0073357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73357C" w:rsidRPr="0073357C" w:rsidRDefault="0073357C" w:rsidP="0073357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конкурсные материалы должны быть оформлены в соответствии с данными требованиями </w:t>
      </w:r>
    </w:p>
    <w:p w:rsidR="0073357C" w:rsidRPr="0073357C" w:rsidRDefault="0073357C" w:rsidP="0073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72F" w:rsidRDefault="0073357C" w:rsidP="0073357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6EE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>. Рекомендуемый объем материалов не более 15 страниц</w:t>
      </w:r>
      <w:r w:rsidRPr="0073357C">
        <w:rPr>
          <w:rFonts w:ascii="Georgia" w:eastAsia="Calibri" w:hAnsi="Georgia" w:cs="Times New Roman"/>
          <w:sz w:val="28"/>
          <w:szCs w:val="28"/>
          <w:lang w:eastAsia="ru-RU"/>
        </w:rPr>
        <w:br/>
      </w:r>
      <w:r w:rsidRPr="00676EE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>. Форматирование текста:</w:t>
      </w:r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редактор </w:t>
      </w:r>
      <w:proofErr w:type="spellStart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>Microsoft</w:t>
      </w:r>
      <w:proofErr w:type="spellEnd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>Office</w:t>
      </w:r>
      <w:proofErr w:type="spellEnd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>Word</w:t>
      </w:r>
      <w:proofErr w:type="spellEnd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- шрифт “</w:t>
      </w:r>
      <w:proofErr w:type="spellStart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>Times</w:t>
      </w:r>
      <w:proofErr w:type="spellEnd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>New</w:t>
      </w:r>
      <w:proofErr w:type="spellEnd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>Roman</w:t>
      </w:r>
      <w:proofErr w:type="spellEnd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>”</w:t>
      </w:r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- основной текст – кегль 14</w:t>
      </w:r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- интервал 1,5</w:t>
      </w:r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Верхнее и нижнее поля – 2,5 см; левое поле – 3 см, правое поле – 1,5 см</w:t>
      </w:r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отступ (абзац) – 1.25 см. Титульный лист оформляется в соответствии с образцом </w:t>
      </w:r>
    </w:p>
    <w:p w:rsidR="0073357C" w:rsidRPr="0099672F" w:rsidRDefault="0073357C" w:rsidP="0073357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57C">
        <w:rPr>
          <w:rFonts w:ascii="Georgia" w:eastAsia="Calibri" w:hAnsi="Georgia" w:cs="Times New Roman"/>
          <w:sz w:val="28"/>
          <w:szCs w:val="28"/>
          <w:lang w:eastAsia="ru-RU"/>
        </w:rPr>
        <w:br/>
      </w:r>
      <w:r w:rsidRPr="00676EE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335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676E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Оформление графических материалов (графики, рисунки, фотографии и </w:t>
      </w:r>
      <w:proofErr w:type="spellStart"/>
      <w:r w:rsidRPr="00676EE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proofErr w:type="gramStart"/>
      <w:r w:rsidRPr="00676EE8">
        <w:rPr>
          <w:rFonts w:ascii="Times New Roman" w:eastAsia="Calibri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676EE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7F2D6C" w:rsidRDefault="0073357C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>Фотографии, таблицы, рисунки должны быть помещены в текст документа. Отдельным файлом пр</w:t>
      </w:r>
      <w:r w:rsidRPr="007335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инимаются только видеофрагменты и презентации. В случае</w:t>
      </w:r>
      <w:proofErr w:type="gramStart"/>
      <w:r w:rsidR="00676EE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7335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если работа содержит фотографии (видеофрагменты) с участием детей дошкольного возраста, необходимо соответствующее разрешение родителей (законных представителей). </w:t>
      </w:r>
    </w:p>
    <w:p w:rsidR="007F2D6C" w:rsidRPr="0099672F" w:rsidRDefault="0099672F" w:rsidP="0099672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="007F2D6C" w:rsidRPr="009967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Приложения. </w:t>
      </w:r>
      <w:proofErr w:type="gramStart"/>
      <w:r w:rsidR="007F2D6C" w:rsidRPr="009967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При наличии приложений (как в печатном, так</w:t>
      </w:r>
      <w:r w:rsidRPr="009967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и в электронном варианте</w:t>
      </w:r>
      <w:r w:rsidR="007F2D6C" w:rsidRPr="009967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), в  тексте конкурсной работы должны содержаться соответствующие им  ссылки (например:  в</w:t>
      </w:r>
      <w:r w:rsidRPr="009967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идеофрагмент занятия (приложение 1).</w:t>
      </w:r>
      <w:proofErr w:type="gramEnd"/>
    </w:p>
    <w:p w:rsidR="0073357C" w:rsidRDefault="0073357C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357C" w:rsidRDefault="0073357C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357C" w:rsidRDefault="0073357C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357C" w:rsidRDefault="0073357C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357C" w:rsidRDefault="0073357C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92F20" w:rsidRDefault="00292F20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732CE" w:rsidRDefault="008732CE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1015D" w:rsidRPr="008732CE" w:rsidRDefault="00A1015D" w:rsidP="00A1015D">
      <w:pPr>
        <w:tabs>
          <w:tab w:val="left" w:pos="2976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732CE">
        <w:rPr>
          <w:rFonts w:ascii="Times New Roman" w:hAnsi="Times New Roman" w:cs="Times New Roman"/>
          <w:sz w:val="24"/>
          <w:szCs w:val="24"/>
        </w:rPr>
        <w:t>Образец</w:t>
      </w:r>
    </w:p>
    <w:p w:rsidR="00A1015D" w:rsidRPr="008732CE" w:rsidRDefault="00A1015D" w:rsidP="00A1015D">
      <w:pPr>
        <w:tabs>
          <w:tab w:val="left" w:pos="2976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15D" w:rsidRPr="008C542B" w:rsidRDefault="00A1015D" w:rsidP="00A1015D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42B">
        <w:rPr>
          <w:rFonts w:ascii="Times New Roman" w:hAnsi="Times New Roman" w:cs="Times New Roman"/>
          <w:sz w:val="28"/>
          <w:szCs w:val="28"/>
        </w:rPr>
        <w:t>Региональный Конкурс</w:t>
      </w:r>
    </w:p>
    <w:p w:rsidR="00A1015D" w:rsidRPr="008C542B" w:rsidRDefault="001E67D1" w:rsidP="001E6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42B">
        <w:rPr>
          <w:rFonts w:ascii="Times New Roman" w:hAnsi="Times New Roman" w:cs="Times New Roman"/>
          <w:sz w:val="28"/>
          <w:szCs w:val="28"/>
        </w:rPr>
        <w:t>«Математический калейдоскоп. Проектирование среды, способствующей развитию математических способностей</w:t>
      </w:r>
      <w:r w:rsidR="00CA4178" w:rsidRPr="008C542B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Pr="008C542B">
        <w:rPr>
          <w:rFonts w:ascii="Times New Roman" w:hAnsi="Times New Roman" w:cs="Times New Roman"/>
          <w:sz w:val="28"/>
          <w:szCs w:val="28"/>
        </w:rPr>
        <w:t>»</w:t>
      </w:r>
    </w:p>
    <w:p w:rsidR="00A1015D" w:rsidRPr="008C542B" w:rsidRDefault="008C542B" w:rsidP="008C542B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8C542B">
        <w:rPr>
          <w:rFonts w:ascii="Times New Roman" w:hAnsi="Times New Roman" w:cs="Times New Roman"/>
          <w:sz w:val="28"/>
          <w:szCs w:val="28"/>
        </w:rPr>
        <w:tab/>
      </w:r>
    </w:p>
    <w:p w:rsidR="00A1015D" w:rsidRDefault="00A1015D" w:rsidP="00A1015D">
      <w:pPr>
        <w:rPr>
          <w:rFonts w:ascii="Times New Roman" w:hAnsi="Times New Roman" w:cs="Times New Roman"/>
          <w:sz w:val="28"/>
          <w:szCs w:val="28"/>
        </w:rPr>
      </w:pPr>
    </w:p>
    <w:p w:rsidR="00A1015D" w:rsidRPr="00BB753B" w:rsidRDefault="00A1015D" w:rsidP="00A1015D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работа</w:t>
      </w:r>
    </w:p>
    <w:p w:rsidR="00A1015D" w:rsidRDefault="00A1015D" w:rsidP="00A1015D">
      <w:pPr>
        <w:tabs>
          <w:tab w:val="left" w:pos="3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5C6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1015D" w:rsidRPr="007B63B5" w:rsidRDefault="00A1015D" w:rsidP="00A1015D">
      <w:pPr>
        <w:tabs>
          <w:tab w:val="left" w:pos="380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B63B5">
        <w:rPr>
          <w:rFonts w:ascii="Times New Roman" w:hAnsi="Times New Roman" w:cs="Times New Roman"/>
          <w:sz w:val="20"/>
          <w:szCs w:val="20"/>
        </w:rPr>
        <w:t>название</w:t>
      </w:r>
    </w:p>
    <w:p w:rsidR="00A1015D" w:rsidRPr="007B63B5" w:rsidRDefault="00A1015D" w:rsidP="00A1015D">
      <w:pPr>
        <w:tabs>
          <w:tab w:val="left" w:pos="3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1015D" w:rsidRPr="007B63B5" w:rsidRDefault="00A1015D" w:rsidP="00A1015D">
      <w:pPr>
        <w:tabs>
          <w:tab w:val="left" w:pos="3804"/>
        </w:tabs>
        <w:spacing w:after="0"/>
        <w:jc w:val="center"/>
        <w:rPr>
          <w:rFonts w:ascii="Times New Roman" w:hAnsi="Times New Roman" w:cs="Times New Roman"/>
        </w:rPr>
      </w:pPr>
      <w:r w:rsidRPr="007B63B5">
        <w:rPr>
          <w:rFonts w:ascii="Times New Roman" w:hAnsi="Times New Roman" w:cs="Times New Roman"/>
        </w:rPr>
        <w:t>номинация</w:t>
      </w:r>
    </w:p>
    <w:p w:rsidR="00A1015D" w:rsidRPr="007B63B5" w:rsidRDefault="00A1015D" w:rsidP="00A1015D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015D" w:rsidRPr="007B63B5" w:rsidRDefault="00A1015D" w:rsidP="00A1015D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015D" w:rsidRDefault="00A1015D" w:rsidP="00A1015D">
      <w:pPr>
        <w:rPr>
          <w:rFonts w:ascii="Times New Roman" w:hAnsi="Times New Roman" w:cs="Times New Roman"/>
          <w:sz w:val="28"/>
          <w:szCs w:val="28"/>
        </w:rPr>
      </w:pPr>
    </w:p>
    <w:p w:rsidR="00A1015D" w:rsidRDefault="00A1015D" w:rsidP="00A1015D">
      <w:pPr>
        <w:rPr>
          <w:rFonts w:ascii="Times New Roman" w:hAnsi="Times New Roman" w:cs="Times New Roman"/>
          <w:sz w:val="28"/>
          <w:szCs w:val="28"/>
        </w:rPr>
      </w:pPr>
    </w:p>
    <w:p w:rsidR="00A1015D" w:rsidRPr="00C91EAA" w:rsidRDefault="00A1015D" w:rsidP="00A1015D">
      <w:pPr>
        <w:rPr>
          <w:rFonts w:ascii="Times New Roman" w:hAnsi="Times New Roman" w:cs="Times New Roman"/>
          <w:sz w:val="28"/>
          <w:szCs w:val="28"/>
        </w:rPr>
      </w:pPr>
    </w:p>
    <w:p w:rsidR="00A1015D" w:rsidRDefault="00A1015D" w:rsidP="00A1015D">
      <w:pPr>
        <w:rPr>
          <w:rFonts w:ascii="Times New Roman" w:hAnsi="Times New Roman" w:cs="Times New Roman"/>
          <w:sz w:val="28"/>
          <w:szCs w:val="28"/>
        </w:rPr>
      </w:pPr>
    </w:p>
    <w:p w:rsidR="00A1015D" w:rsidRDefault="00A1015D" w:rsidP="00A1015D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(авторы):</w:t>
      </w:r>
    </w:p>
    <w:p w:rsidR="00A1015D" w:rsidRDefault="00A1015D" w:rsidP="00A1015D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A1015D" w:rsidRDefault="00A1015D" w:rsidP="00A1015D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</w:p>
    <w:p w:rsidR="00A1015D" w:rsidRDefault="00A1015D" w:rsidP="00A1015D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 </w:t>
      </w:r>
    </w:p>
    <w:p w:rsidR="00A1015D" w:rsidRDefault="00A1015D" w:rsidP="00A1015D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A1015D" w:rsidRDefault="00A1015D" w:rsidP="00A1015D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A1015D" w:rsidRDefault="00A1015D" w:rsidP="00A1015D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A1015D" w:rsidRDefault="00A1015D" w:rsidP="00A1015D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A1015D" w:rsidRDefault="00A1015D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A4178" w:rsidRDefault="00CA4178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A4178" w:rsidRPr="0073357C" w:rsidRDefault="00CA4178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357C" w:rsidRPr="008C542B" w:rsidRDefault="0073357C" w:rsidP="0073357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42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76EE8" w:rsidRPr="008C542B">
        <w:rPr>
          <w:rFonts w:ascii="Times New Roman" w:hAnsi="Times New Roman" w:cs="Times New Roman"/>
          <w:sz w:val="24"/>
          <w:szCs w:val="24"/>
        </w:rPr>
        <w:t>4</w:t>
      </w:r>
    </w:p>
    <w:p w:rsidR="0073357C" w:rsidRPr="00676EE8" w:rsidRDefault="0073357C" w:rsidP="007335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7D1">
        <w:rPr>
          <w:rFonts w:ascii="Times New Roman" w:hAnsi="Times New Roman" w:cs="Times New Roman"/>
          <w:b/>
          <w:sz w:val="28"/>
          <w:szCs w:val="28"/>
        </w:rPr>
        <w:t>Критерии оценки конкурсных материалов</w:t>
      </w:r>
    </w:p>
    <w:p w:rsidR="00676EE8" w:rsidRPr="00676EE8" w:rsidRDefault="00676EE8" w:rsidP="007335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EE8">
        <w:rPr>
          <w:rFonts w:ascii="Times New Roman" w:hAnsi="Times New Roman" w:cs="Times New Roman"/>
          <w:sz w:val="28"/>
          <w:szCs w:val="28"/>
        </w:rPr>
        <w:t xml:space="preserve">Соответствие содержания </w:t>
      </w:r>
      <w:r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Pr="00676EE8">
        <w:rPr>
          <w:rFonts w:ascii="Times New Roman" w:hAnsi="Times New Roman" w:cs="Times New Roman"/>
          <w:sz w:val="28"/>
          <w:szCs w:val="28"/>
        </w:rPr>
        <w:t>материалов выбранной номинации</w:t>
      </w:r>
    </w:p>
    <w:p w:rsidR="0073357C" w:rsidRPr="001E67D1" w:rsidRDefault="0073357C" w:rsidP="007335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7D1">
        <w:rPr>
          <w:rFonts w:ascii="Times New Roman" w:hAnsi="Times New Roman" w:cs="Times New Roman"/>
          <w:sz w:val="28"/>
          <w:szCs w:val="28"/>
        </w:rPr>
        <w:t xml:space="preserve">Отражение в конкурсных материалах идей и принципов ФГОС </w:t>
      </w:r>
      <w:proofErr w:type="gramStart"/>
      <w:r w:rsidRPr="001E67D1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6C6025" w:rsidRPr="006C6025" w:rsidRDefault="00992BBC" w:rsidP="007335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обоснованность</w:t>
      </w:r>
      <w:r w:rsidR="006C6025">
        <w:rPr>
          <w:rFonts w:ascii="Times New Roman" w:hAnsi="Times New Roman" w:cs="Times New Roman"/>
          <w:sz w:val="28"/>
          <w:szCs w:val="28"/>
        </w:rPr>
        <w:t xml:space="preserve"> конкурсных материалов (ссылки на </w:t>
      </w:r>
      <w:r>
        <w:rPr>
          <w:rFonts w:ascii="Times New Roman" w:hAnsi="Times New Roman" w:cs="Times New Roman"/>
          <w:sz w:val="28"/>
          <w:szCs w:val="28"/>
        </w:rPr>
        <w:t xml:space="preserve">концепции, </w:t>
      </w:r>
      <w:r w:rsidR="00CA4178">
        <w:rPr>
          <w:rFonts w:ascii="Times New Roman" w:hAnsi="Times New Roman" w:cs="Times New Roman"/>
          <w:sz w:val="28"/>
          <w:szCs w:val="28"/>
        </w:rPr>
        <w:t xml:space="preserve">исследования, </w:t>
      </w:r>
      <w:r w:rsidR="006C6025">
        <w:rPr>
          <w:rFonts w:ascii="Times New Roman" w:hAnsi="Times New Roman" w:cs="Times New Roman"/>
          <w:sz w:val="28"/>
          <w:szCs w:val="28"/>
        </w:rPr>
        <w:t xml:space="preserve">авторитетные мнения  </w:t>
      </w:r>
      <w:r w:rsidR="00CA4178">
        <w:rPr>
          <w:rFonts w:ascii="Times New Roman" w:hAnsi="Times New Roman" w:cs="Times New Roman"/>
          <w:sz w:val="28"/>
          <w:szCs w:val="28"/>
        </w:rPr>
        <w:t>учёных</w:t>
      </w:r>
      <w:r w:rsidR="006C6025">
        <w:rPr>
          <w:rFonts w:ascii="Times New Roman" w:hAnsi="Times New Roman" w:cs="Times New Roman"/>
          <w:sz w:val="28"/>
          <w:szCs w:val="28"/>
        </w:rPr>
        <w:t>)</w:t>
      </w:r>
    </w:p>
    <w:p w:rsidR="00992BBC" w:rsidRPr="001E67D1" w:rsidRDefault="00992BBC" w:rsidP="00992B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грамотность</w:t>
      </w:r>
    </w:p>
    <w:p w:rsidR="00992BBC" w:rsidRPr="001E67D1" w:rsidRDefault="00992BBC" w:rsidP="00992B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7D1">
        <w:rPr>
          <w:rFonts w:ascii="Times New Roman" w:hAnsi="Times New Roman" w:cs="Times New Roman"/>
          <w:sz w:val="28"/>
          <w:szCs w:val="28"/>
        </w:rPr>
        <w:t>Оригинальность авторской позиции</w:t>
      </w:r>
    </w:p>
    <w:p w:rsidR="0073357C" w:rsidRDefault="0073357C" w:rsidP="007335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7D1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="000D5814">
        <w:rPr>
          <w:rFonts w:ascii="Times New Roman" w:hAnsi="Times New Roman" w:cs="Times New Roman"/>
          <w:sz w:val="28"/>
          <w:szCs w:val="28"/>
        </w:rPr>
        <w:t>ценность</w:t>
      </w:r>
      <w:r w:rsidRPr="001E67D1">
        <w:rPr>
          <w:rFonts w:ascii="Times New Roman" w:hAnsi="Times New Roman" w:cs="Times New Roman"/>
          <w:sz w:val="28"/>
          <w:szCs w:val="28"/>
        </w:rPr>
        <w:t xml:space="preserve"> представленных материалов</w:t>
      </w:r>
    </w:p>
    <w:p w:rsidR="0073357C" w:rsidRPr="001E67D1" w:rsidRDefault="006C6025" w:rsidP="007335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3357C" w:rsidRPr="001E67D1">
        <w:rPr>
          <w:rFonts w:ascii="Times New Roman" w:hAnsi="Times New Roman" w:cs="Times New Roman"/>
          <w:sz w:val="28"/>
          <w:szCs w:val="28"/>
        </w:rPr>
        <w:t>ультура оформления</w:t>
      </w:r>
    </w:p>
    <w:p w:rsidR="0073357C" w:rsidRDefault="0073357C" w:rsidP="007335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7D1">
        <w:rPr>
          <w:rFonts w:ascii="Times New Roman" w:hAnsi="Times New Roman" w:cs="Times New Roman"/>
          <w:sz w:val="28"/>
          <w:szCs w:val="28"/>
        </w:rPr>
        <w:t>Отсутствие заимствования авторства чужого труда (конкурсные работы проверяются на плагиат)</w:t>
      </w:r>
      <w:r w:rsidRPr="0073357C">
        <w:rPr>
          <w:rFonts w:ascii="Times New Roman" w:hAnsi="Times New Roman" w:cs="Times New Roman"/>
          <w:sz w:val="28"/>
          <w:szCs w:val="28"/>
        </w:rPr>
        <w:tab/>
      </w:r>
    </w:p>
    <w:p w:rsidR="0073357C" w:rsidRDefault="0073357C" w:rsidP="00807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357C" w:rsidRDefault="0073357C" w:rsidP="00807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3189" w:rsidRDefault="00C40F42" w:rsidP="00B758F9"/>
    <w:sectPr w:rsidR="001E3189" w:rsidSect="0043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8DF"/>
    <w:multiLevelType w:val="hybridMultilevel"/>
    <w:tmpl w:val="ACD6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170BC"/>
    <w:multiLevelType w:val="multilevel"/>
    <w:tmpl w:val="73E0E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43D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C4A9E"/>
    <w:multiLevelType w:val="hybridMultilevel"/>
    <w:tmpl w:val="9F4EF582"/>
    <w:lvl w:ilvl="0" w:tplc="3D766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F6E44FE"/>
    <w:multiLevelType w:val="hybridMultilevel"/>
    <w:tmpl w:val="09682842"/>
    <w:lvl w:ilvl="0" w:tplc="42984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02F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EE916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15"/>
  </w:num>
  <w:num w:numId="13">
    <w:abstractNumId w:val="5"/>
  </w:num>
  <w:num w:numId="14">
    <w:abstractNumId w:val="16"/>
  </w:num>
  <w:num w:numId="15">
    <w:abstractNumId w:val="9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00306C"/>
    <w:rsid w:val="00034615"/>
    <w:rsid w:val="000858DF"/>
    <w:rsid w:val="00092ADF"/>
    <w:rsid w:val="000B24AC"/>
    <w:rsid w:val="000D5814"/>
    <w:rsid w:val="001413EC"/>
    <w:rsid w:val="00150AF4"/>
    <w:rsid w:val="001E67D1"/>
    <w:rsid w:val="00292F20"/>
    <w:rsid w:val="002D2E15"/>
    <w:rsid w:val="002E17C0"/>
    <w:rsid w:val="002E3923"/>
    <w:rsid w:val="00300163"/>
    <w:rsid w:val="003217D4"/>
    <w:rsid w:val="00326C2E"/>
    <w:rsid w:val="003446B6"/>
    <w:rsid w:val="003675E0"/>
    <w:rsid w:val="00387281"/>
    <w:rsid w:val="003C6636"/>
    <w:rsid w:val="003E7CAD"/>
    <w:rsid w:val="00405A9C"/>
    <w:rsid w:val="004301D1"/>
    <w:rsid w:val="0045737C"/>
    <w:rsid w:val="00467B06"/>
    <w:rsid w:val="00481D8A"/>
    <w:rsid w:val="00485BD5"/>
    <w:rsid w:val="00510400"/>
    <w:rsid w:val="00552013"/>
    <w:rsid w:val="005A6405"/>
    <w:rsid w:val="00646F32"/>
    <w:rsid w:val="006716CA"/>
    <w:rsid w:val="00676EE8"/>
    <w:rsid w:val="00686A27"/>
    <w:rsid w:val="006B3690"/>
    <w:rsid w:val="006C6025"/>
    <w:rsid w:val="007140AF"/>
    <w:rsid w:val="0073357C"/>
    <w:rsid w:val="00736C88"/>
    <w:rsid w:val="00760590"/>
    <w:rsid w:val="007865E8"/>
    <w:rsid w:val="00791628"/>
    <w:rsid w:val="007A4AA9"/>
    <w:rsid w:val="007A6227"/>
    <w:rsid w:val="007F2D6C"/>
    <w:rsid w:val="0080710C"/>
    <w:rsid w:val="008732CE"/>
    <w:rsid w:val="00881E12"/>
    <w:rsid w:val="00887F8D"/>
    <w:rsid w:val="008B4BCA"/>
    <w:rsid w:val="008C542B"/>
    <w:rsid w:val="008E5E8B"/>
    <w:rsid w:val="00902C30"/>
    <w:rsid w:val="00975BFC"/>
    <w:rsid w:val="00992BBC"/>
    <w:rsid w:val="009936AD"/>
    <w:rsid w:val="0099672F"/>
    <w:rsid w:val="009C0EF3"/>
    <w:rsid w:val="009C5289"/>
    <w:rsid w:val="00A03E78"/>
    <w:rsid w:val="00A1015D"/>
    <w:rsid w:val="00A24EF0"/>
    <w:rsid w:val="00A3470B"/>
    <w:rsid w:val="00A4026A"/>
    <w:rsid w:val="00A51651"/>
    <w:rsid w:val="00A7774A"/>
    <w:rsid w:val="00A8347D"/>
    <w:rsid w:val="00AB2C86"/>
    <w:rsid w:val="00AD5A82"/>
    <w:rsid w:val="00AD6912"/>
    <w:rsid w:val="00B03F10"/>
    <w:rsid w:val="00B758F9"/>
    <w:rsid w:val="00BA7D08"/>
    <w:rsid w:val="00C02C15"/>
    <w:rsid w:val="00C40F42"/>
    <w:rsid w:val="00C759D8"/>
    <w:rsid w:val="00C81273"/>
    <w:rsid w:val="00CA4178"/>
    <w:rsid w:val="00CF28DE"/>
    <w:rsid w:val="00CF439A"/>
    <w:rsid w:val="00D12C9D"/>
    <w:rsid w:val="00D2003D"/>
    <w:rsid w:val="00D370FC"/>
    <w:rsid w:val="00DA07E6"/>
    <w:rsid w:val="00DA11FE"/>
    <w:rsid w:val="00DB28C2"/>
    <w:rsid w:val="00DF2FF0"/>
    <w:rsid w:val="00E31407"/>
    <w:rsid w:val="00E67443"/>
    <w:rsid w:val="00E82011"/>
    <w:rsid w:val="00EB40F2"/>
    <w:rsid w:val="00EF0428"/>
    <w:rsid w:val="00FA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D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04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D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0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student</cp:lastModifiedBy>
  <cp:revision>2</cp:revision>
  <cp:lastPrinted>2017-02-14T09:04:00Z</cp:lastPrinted>
  <dcterms:created xsi:type="dcterms:W3CDTF">2017-02-14T09:18:00Z</dcterms:created>
  <dcterms:modified xsi:type="dcterms:W3CDTF">2017-02-14T09:18:00Z</dcterms:modified>
</cp:coreProperties>
</file>