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6ACD1" w14:textId="57C140B8" w:rsidR="007B2EC3" w:rsidRDefault="007B2EC3" w:rsidP="0074484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№23 направлено на проверку умения выявлять общее и различное в событиях, явлениях, деятельности исторических личностей из истории России с древности до 1914 года. Данное умение является одним из важнейших планируемых предметных результатов в соответствии с ФГОС, который закрепляет необходимость формирования у обучающихся </w:t>
      </w:r>
      <w:r w:rsidRPr="007B2EC3">
        <w:rPr>
          <w:rFonts w:ascii="Times New Roman" w:hAnsi="Times New Roman" w:cs="Times New Roman"/>
          <w:sz w:val="24"/>
          <w:szCs w:val="24"/>
        </w:rPr>
        <w:t>умени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B2EC3">
        <w:rPr>
          <w:rFonts w:ascii="Times New Roman" w:hAnsi="Times New Roman" w:cs="Times New Roman"/>
          <w:sz w:val="24"/>
          <w:szCs w:val="24"/>
        </w:rPr>
        <w:t xml:space="preserve"> сравнивать исторические события, явления, процессы в различные исторические эпохи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DCAC16" w14:textId="01EE16B9" w:rsidR="00627098" w:rsidRDefault="00627098" w:rsidP="0074484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может предложить обучающимся следующую памятку-алгоритм выполнения данного задания:</w:t>
      </w:r>
    </w:p>
    <w:p w14:paraId="616CAD9E" w14:textId="33AD1BB2" w:rsidR="00627098" w:rsidRDefault="00627098" w:rsidP="0074484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09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098">
        <w:rPr>
          <w:rFonts w:ascii="Times New Roman" w:hAnsi="Times New Roman" w:cs="Times New Roman"/>
          <w:sz w:val="24"/>
          <w:szCs w:val="24"/>
        </w:rPr>
        <w:t>Внимательно прочитай текст задания. Обрати внимание на то, что следует записать: сходства или различия.</w:t>
      </w:r>
    </w:p>
    <w:p w14:paraId="130C5C79" w14:textId="3FDCBD9B" w:rsidR="00627098" w:rsidRDefault="00627098" w:rsidP="0074484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E6687">
        <w:rPr>
          <w:rFonts w:ascii="Times New Roman" w:hAnsi="Times New Roman" w:cs="Times New Roman"/>
          <w:sz w:val="24"/>
          <w:szCs w:val="24"/>
        </w:rPr>
        <w:t>Определи исторический период, описываемый в задании. Вспомни важнейшие события этого периода: даты, имена, факты.</w:t>
      </w:r>
    </w:p>
    <w:p w14:paraId="1262AB8B" w14:textId="3F4B565D" w:rsidR="000E6687" w:rsidRDefault="000E6687" w:rsidP="0074484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57FD2">
        <w:rPr>
          <w:rFonts w:ascii="Times New Roman" w:hAnsi="Times New Roman" w:cs="Times New Roman"/>
          <w:sz w:val="24"/>
          <w:szCs w:val="24"/>
        </w:rPr>
        <w:t>Сформулируй критерии сравнения двух объектов, указанных в задании (2-3 критерия).</w:t>
      </w:r>
    </w:p>
    <w:p w14:paraId="1C8BCF04" w14:textId="0A190F12" w:rsidR="00625279" w:rsidRDefault="00757FD2" w:rsidP="0074484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Выполни задания.</w:t>
      </w:r>
    </w:p>
    <w:p w14:paraId="482EB959" w14:textId="77777777" w:rsidR="00744843" w:rsidRDefault="00744843" w:rsidP="0074484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843">
        <w:rPr>
          <w:rFonts w:ascii="Times New Roman" w:hAnsi="Times New Roman" w:cs="Times New Roman"/>
          <w:sz w:val="24"/>
          <w:szCs w:val="24"/>
        </w:rPr>
        <w:t xml:space="preserve">На уроках истории сравнение явлений, событий, персоналий чрезвычайно важно. Такое сравнение позволяют переходить от известного (ранее изученного) события (явления, персоналии) к неизвестному. Например, заканчивая изучение Второй мировой войны и переходя к </w:t>
      </w:r>
      <w:proofErr w:type="spellStart"/>
      <w:r w:rsidRPr="00744843">
        <w:rPr>
          <w:rFonts w:ascii="Times New Roman" w:hAnsi="Times New Roman" w:cs="Times New Roman"/>
          <w:sz w:val="24"/>
          <w:szCs w:val="24"/>
        </w:rPr>
        <w:t>Ялтинско</w:t>
      </w:r>
      <w:proofErr w:type="spellEnd"/>
      <w:r w:rsidRPr="00744843">
        <w:rPr>
          <w:rFonts w:ascii="Times New Roman" w:hAnsi="Times New Roman" w:cs="Times New Roman"/>
          <w:sz w:val="24"/>
          <w:szCs w:val="24"/>
        </w:rPr>
        <w:t xml:space="preserve">-Потсдамской системе послевоенного устройства, следует вспомнить Венскую и Версальско-Вашингтонскую системы мирных соглашений, завершивших Наполеоновские войны и Первую мировую войну. Так, например, можно выделить такие схожие элементы, как Священный союз, Лига Наций и Организация Объединённых Наций, которые являются попытками предотвращения новых войн, но различаются по структуре и функционально. </w:t>
      </w:r>
    </w:p>
    <w:p w14:paraId="3EE4A89F" w14:textId="77777777" w:rsidR="00744843" w:rsidRDefault="00744843" w:rsidP="0074484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843">
        <w:rPr>
          <w:rFonts w:ascii="Times New Roman" w:hAnsi="Times New Roman" w:cs="Times New Roman"/>
          <w:sz w:val="24"/>
          <w:szCs w:val="24"/>
        </w:rPr>
        <w:t xml:space="preserve">Приём исторических аналогий может использоваться на уроках при изучении нового материала, когда новое событие или явление изучается с опорой на ранее изученные аналогичные явления. На уроках обобщения и повторения нового материала использование аналогий позволяет структурировать учебный материал и повторять его, выделяя подобные элементы у исторических явлений. Использование аналогий при подготовке к олимпиадам позволяет структурировать учебный материал по схожим явлениям истории: войны, реформы (религиозные, военные политические сельскохозяйственные и т.д.), восстания, революции, религии, персоналии (монархи, президенты, министры, военачальники, </w:t>
      </w:r>
      <w:r w:rsidRPr="00744843">
        <w:rPr>
          <w:rFonts w:ascii="Times New Roman" w:hAnsi="Times New Roman" w:cs="Times New Roman"/>
          <w:sz w:val="24"/>
          <w:szCs w:val="24"/>
        </w:rPr>
        <w:lastRenderedPageBreak/>
        <w:t xml:space="preserve">реформаторы, руководители восстаний). При использовании аналогий важно помнить, что они не являются способом открытия нового знания. Все исторические явления уникальны и не повторяются. Подобие явлений (аналогичность) говорит о схожих исторических условиях, в которых развиваются всякий раз новые уникальные явления как процесс и результат деятельности людей. Также аналогии говорят о том, что деятельность людей имеет определённые законы. </w:t>
      </w:r>
    </w:p>
    <w:p w14:paraId="22CF8399" w14:textId="3F0ACE7C" w:rsidR="00194D83" w:rsidRPr="00194D83" w:rsidRDefault="00744843" w:rsidP="0074484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подготовки учащихся к выполнению данного типа заданий на аналогию (</w:t>
      </w:r>
      <w:proofErr w:type="gramStart"/>
      <w:r>
        <w:rPr>
          <w:rFonts w:ascii="Times New Roman" w:hAnsi="Times New Roman" w:cs="Times New Roman"/>
          <w:sz w:val="24"/>
          <w:szCs w:val="24"/>
        </w:rPr>
        <w:t>сравнение)  можно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предложить следующие типы в</w:t>
      </w:r>
      <w:r w:rsidR="00194D83" w:rsidRPr="00194D83">
        <w:rPr>
          <w:rFonts w:ascii="Times New Roman" w:hAnsi="Times New Roman" w:cs="Times New Roman"/>
          <w:sz w:val="24"/>
          <w:szCs w:val="24"/>
        </w:rPr>
        <w:t>опрос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194D83" w:rsidRPr="00194D83">
        <w:rPr>
          <w:rFonts w:ascii="Times New Roman" w:hAnsi="Times New Roman" w:cs="Times New Roman"/>
          <w:sz w:val="24"/>
          <w:szCs w:val="24"/>
        </w:rPr>
        <w:t>:</w:t>
      </w:r>
    </w:p>
    <w:p w14:paraId="0DF83776" w14:textId="77777777" w:rsidR="00194D83" w:rsidRPr="00194D83" w:rsidRDefault="00194D83" w:rsidP="0074484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D83">
        <w:rPr>
          <w:rFonts w:ascii="Times New Roman" w:hAnsi="Times New Roman" w:cs="Times New Roman"/>
          <w:sz w:val="24"/>
          <w:szCs w:val="24"/>
        </w:rPr>
        <w:t>выявление общего и различного в сравниваемых объектах;</w:t>
      </w:r>
    </w:p>
    <w:p w14:paraId="06746A29" w14:textId="77777777" w:rsidR="00194D83" w:rsidRPr="00194D83" w:rsidRDefault="00194D83" w:rsidP="0074484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D83">
        <w:rPr>
          <w:rFonts w:ascii="Times New Roman" w:hAnsi="Times New Roman" w:cs="Times New Roman"/>
          <w:sz w:val="24"/>
          <w:szCs w:val="24"/>
        </w:rPr>
        <w:t>раскрытие своеобразия событий, явлений в их исторической обусловленности;</w:t>
      </w:r>
    </w:p>
    <w:p w14:paraId="3B195487" w14:textId="77777777" w:rsidR="00194D83" w:rsidRPr="00194D83" w:rsidRDefault="00194D83" w:rsidP="0074484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D83">
        <w:rPr>
          <w:rFonts w:ascii="Times New Roman" w:hAnsi="Times New Roman" w:cs="Times New Roman"/>
          <w:sz w:val="24"/>
          <w:szCs w:val="24"/>
        </w:rPr>
        <w:t>суждения (умозаключения) по аналогии;</w:t>
      </w:r>
    </w:p>
    <w:p w14:paraId="55CC8A45" w14:textId="77777777" w:rsidR="00194D83" w:rsidRPr="00194D83" w:rsidRDefault="00194D83" w:rsidP="0074484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D83">
        <w:rPr>
          <w:rFonts w:ascii="Times New Roman" w:hAnsi="Times New Roman" w:cs="Times New Roman"/>
          <w:sz w:val="24"/>
          <w:szCs w:val="24"/>
        </w:rPr>
        <w:t>сопоставление и противопоставление событий по заданным признакам;</w:t>
      </w:r>
    </w:p>
    <w:p w14:paraId="22E160FE" w14:textId="77777777" w:rsidR="00194D83" w:rsidRPr="00194D83" w:rsidRDefault="00194D83" w:rsidP="0074484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D83">
        <w:rPr>
          <w:rFonts w:ascii="Times New Roman" w:hAnsi="Times New Roman" w:cs="Times New Roman"/>
          <w:sz w:val="24"/>
          <w:szCs w:val="24"/>
        </w:rPr>
        <w:t>выделение и обоснование линий, критериев сравнения.</w:t>
      </w:r>
    </w:p>
    <w:p w14:paraId="3B52C7A4" w14:textId="77777777" w:rsidR="00194D83" w:rsidRPr="00194D83" w:rsidRDefault="00194D83" w:rsidP="0074484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D83">
        <w:rPr>
          <w:rFonts w:ascii="Times New Roman" w:hAnsi="Times New Roman" w:cs="Times New Roman"/>
          <w:i/>
          <w:iCs/>
          <w:sz w:val="24"/>
          <w:szCs w:val="24"/>
        </w:rPr>
        <w:t>Образцы заданий</w:t>
      </w:r>
    </w:p>
    <w:p w14:paraId="71C1B079" w14:textId="6B1C8A66" w:rsidR="00194D83" w:rsidRPr="00194D83" w:rsidRDefault="00194D83" w:rsidP="007448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D83">
        <w:rPr>
          <w:rFonts w:ascii="Times New Roman" w:hAnsi="Times New Roman" w:cs="Times New Roman"/>
          <w:sz w:val="24"/>
          <w:szCs w:val="24"/>
        </w:rPr>
        <w:t xml:space="preserve">1. Сравните мифы и легенды народов Древнего Востока и Древней Греции о своих богах. Что в них общего? Что их отличает друг от друга? </w:t>
      </w:r>
    </w:p>
    <w:p w14:paraId="3ABFB969" w14:textId="38E2BE6F" w:rsidR="00194D83" w:rsidRPr="00194D83" w:rsidRDefault="00194D83" w:rsidP="007448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D83">
        <w:rPr>
          <w:rFonts w:ascii="Times New Roman" w:hAnsi="Times New Roman" w:cs="Times New Roman"/>
          <w:sz w:val="24"/>
          <w:szCs w:val="24"/>
        </w:rPr>
        <w:t>2. Составьте сравнительную таблицу на тему «Положение зависимого крестьянина и свободного фермера». В таблице учтите следующие характеристики:</w:t>
      </w:r>
      <w:r w:rsidR="00744843">
        <w:rPr>
          <w:rFonts w:ascii="Times New Roman" w:hAnsi="Times New Roman" w:cs="Times New Roman"/>
          <w:sz w:val="24"/>
          <w:szCs w:val="24"/>
        </w:rPr>
        <w:t xml:space="preserve"> </w:t>
      </w:r>
      <w:r w:rsidRPr="00194D83">
        <w:rPr>
          <w:rFonts w:ascii="Times New Roman" w:hAnsi="Times New Roman" w:cs="Times New Roman"/>
          <w:sz w:val="24"/>
          <w:szCs w:val="24"/>
        </w:rPr>
        <w:t>а) орудия труда;</w:t>
      </w:r>
      <w:r w:rsidR="00744843">
        <w:rPr>
          <w:rFonts w:ascii="Times New Roman" w:hAnsi="Times New Roman" w:cs="Times New Roman"/>
          <w:sz w:val="24"/>
          <w:szCs w:val="24"/>
        </w:rPr>
        <w:t xml:space="preserve"> </w:t>
      </w:r>
      <w:r w:rsidRPr="00194D83">
        <w:rPr>
          <w:rFonts w:ascii="Times New Roman" w:hAnsi="Times New Roman" w:cs="Times New Roman"/>
          <w:sz w:val="24"/>
          <w:szCs w:val="24"/>
        </w:rPr>
        <w:t>б) тяжесть труда;</w:t>
      </w:r>
      <w:r w:rsidR="00744843">
        <w:rPr>
          <w:rFonts w:ascii="Times New Roman" w:hAnsi="Times New Roman" w:cs="Times New Roman"/>
          <w:sz w:val="24"/>
          <w:szCs w:val="24"/>
        </w:rPr>
        <w:t xml:space="preserve"> </w:t>
      </w:r>
      <w:r w:rsidRPr="00194D83">
        <w:rPr>
          <w:rFonts w:ascii="Times New Roman" w:hAnsi="Times New Roman" w:cs="Times New Roman"/>
          <w:sz w:val="24"/>
          <w:szCs w:val="24"/>
        </w:rPr>
        <w:t>в) производительность труда;</w:t>
      </w:r>
      <w:r w:rsidR="00744843">
        <w:rPr>
          <w:rFonts w:ascii="Times New Roman" w:hAnsi="Times New Roman" w:cs="Times New Roman"/>
          <w:sz w:val="24"/>
          <w:szCs w:val="24"/>
        </w:rPr>
        <w:t xml:space="preserve"> </w:t>
      </w:r>
      <w:r w:rsidRPr="00194D83">
        <w:rPr>
          <w:rFonts w:ascii="Times New Roman" w:hAnsi="Times New Roman" w:cs="Times New Roman"/>
          <w:sz w:val="24"/>
          <w:szCs w:val="24"/>
        </w:rPr>
        <w:t>г) свобода в распоряжении землей; результатами труда;</w:t>
      </w:r>
      <w:r w:rsidR="00744843">
        <w:rPr>
          <w:rFonts w:ascii="Times New Roman" w:hAnsi="Times New Roman" w:cs="Times New Roman"/>
          <w:sz w:val="24"/>
          <w:szCs w:val="24"/>
        </w:rPr>
        <w:t xml:space="preserve"> </w:t>
      </w:r>
      <w:r w:rsidRPr="00194D83">
        <w:rPr>
          <w:rFonts w:ascii="Times New Roman" w:hAnsi="Times New Roman" w:cs="Times New Roman"/>
          <w:sz w:val="24"/>
          <w:szCs w:val="24"/>
        </w:rPr>
        <w:t>д) удовлетворение от труда;</w:t>
      </w:r>
      <w:r w:rsidR="00744843">
        <w:rPr>
          <w:rFonts w:ascii="Times New Roman" w:hAnsi="Times New Roman" w:cs="Times New Roman"/>
          <w:sz w:val="24"/>
          <w:szCs w:val="24"/>
        </w:rPr>
        <w:t xml:space="preserve"> </w:t>
      </w:r>
      <w:r w:rsidRPr="00194D83">
        <w:rPr>
          <w:rFonts w:ascii="Times New Roman" w:hAnsi="Times New Roman" w:cs="Times New Roman"/>
          <w:sz w:val="24"/>
          <w:szCs w:val="24"/>
        </w:rPr>
        <w:t xml:space="preserve">е) отношения с владельцем земли, с другими хозяевами. </w:t>
      </w:r>
    </w:p>
    <w:p w14:paraId="6838C104" w14:textId="53A63C70" w:rsidR="00194D83" w:rsidRPr="00194D83" w:rsidRDefault="00194D83" w:rsidP="007448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D83">
        <w:rPr>
          <w:rFonts w:ascii="Times New Roman" w:hAnsi="Times New Roman" w:cs="Times New Roman"/>
          <w:sz w:val="24"/>
          <w:szCs w:val="24"/>
        </w:rPr>
        <w:t>3. Найдите черты общего и отличия в деятельности Генеральных штатов во Франции и парламента Англии в средние века.</w:t>
      </w:r>
    </w:p>
    <w:p w14:paraId="6451A86B" w14:textId="1A6A55CA" w:rsidR="00194D83" w:rsidRPr="00194D83" w:rsidRDefault="00194D83" w:rsidP="007448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D83">
        <w:rPr>
          <w:rFonts w:ascii="Times New Roman" w:hAnsi="Times New Roman" w:cs="Times New Roman"/>
          <w:sz w:val="24"/>
          <w:szCs w:val="24"/>
        </w:rPr>
        <w:t xml:space="preserve">4. Что было общего в развитии государства на Руси, в Англии и во Франции в XIV—XV вв.? В чем были особенности развития Руси? </w:t>
      </w:r>
    </w:p>
    <w:p w14:paraId="2BB6F547" w14:textId="46E903CA" w:rsidR="00194D83" w:rsidRPr="00194D83" w:rsidRDefault="00194D83" w:rsidP="007448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D83">
        <w:rPr>
          <w:rFonts w:ascii="Times New Roman" w:hAnsi="Times New Roman" w:cs="Times New Roman"/>
          <w:sz w:val="24"/>
          <w:szCs w:val="24"/>
        </w:rPr>
        <w:t xml:space="preserve">5.Сравните крестьянские войны XVII—XVIII вв. в России. Линии сравнения наметьте самостоятельно. </w:t>
      </w:r>
    </w:p>
    <w:p w14:paraId="24EC678E" w14:textId="5475187F" w:rsidR="00194D83" w:rsidRPr="00194D83" w:rsidRDefault="00194D83" w:rsidP="007448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D83">
        <w:rPr>
          <w:rFonts w:ascii="Times New Roman" w:hAnsi="Times New Roman" w:cs="Times New Roman"/>
          <w:sz w:val="24"/>
          <w:szCs w:val="24"/>
        </w:rPr>
        <w:t xml:space="preserve">6. Сравните рабочее движение в России в конце XIX — начале XX в. с западноевропейским рабочим движением того времени. Линии сравнения наметьте самостоятельно. </w:t>
      </w:r>
    </w:p>
    <w:p w14:paraId="0CBF4B11" w14:textId="77777777" w:rsidR="00744843" w:rsidRPr="00194D83" w:rsidRDefault="00744843" w:rsidP="007448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44843" w:rsidRPr="00194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B6E97"/>
    <w:multiLevelType w:val="multilevel"/>
    <w:tmpl w:val="CAD4A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DE3DE0"/>
    <w:multiLevelType w:val="hybridMultilevel"/>
    <w:tmpl w:val="441E9318"/>
    <w:lvl w:ilvl="0" w:tplc="64AC9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16104A"/>
    <w:multiLevelType w:val="multilevel"/>
    <w:tmpl w:val="20EC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26"/>
    <w:rsid w:val="000E6687"/>
    <w:rsid w:val="00194D83"/>
    <w:rsid w:val="00275D43"/>
    <w:rsid w:val="00625279"/>
    <w:rsid w:val="00627098"/>
    <w:rsid w:val="00744843"/>
    <w:rsid w:val="00757FD2"/>
    <w:rsid w:val="007B2EC3"/>
    <w:rsid w:val="00C41926"/>
    <w:rsid w:val="00F8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0983"/>
  <w15:chartTrackingRefBased/>
  <w15:docId w15:val="{A8063D12-0A51-45B9-8388-C2AF6DBE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7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2022-06-25T06:20:00Z</dcterms:created>
  <dcterms:modified xsi:type="dcterms:W3CDTF">2022-06-25T11:39:00Z</dcterms:modified>
</cp:coreProperties>
</file>