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E3" w:rsidRPr="00532317" w:rsidRDefault="005215E3" w:rsidP="005215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2317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5323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</w:t>
      </w:r>
      <w:r w:rsidRPr="00532317">
        <w:rPr>
          <w:rFonts w:ascii="Times New Roman" w:hAnsi="Times New Roman"/>
          <w:b/>
          <w:spacing w:val="-3"/>
          <w:sz w:val="24"/>
          <w:szCs w:val="24"/>
        </w:rPr>
        <w:t>МОУ ДЮЦ «ЛАД»</w:t>
      </w:r>
      <w:r w:rsidRPr="00532317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5215E3" w:rsidRDefault="005215E3" w:rsidP="005215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2317">
        <w:rPr>
          <w:rFonts w:ascii="Times New Roman" w:eastAsia="Times New Roman" w:hAnsi="Times New Roman"/>
          <w:b/>
          <w:sz w:val="24"/>
          <w:szCs w:val="24"/>
          <w:lang w:eastAsia="ru-RU"/>
        </w:rPr>
        <w:t>в конкурсном отборе на присвоение статуса региональной инновационной площадки</w:t>
      </w:r>
    </w:p>
    <w:p w:rsidR="005215E3" w:rsidRPr="00532317" w:rsidRDefault="005215E3" w:rsidP="005215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15E3" w:rsidRPr="00532317" w:rsidRDefault="005215E3" w:rsidP="00521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15E3" w:rsidRPr="00993A5E" w:rsidRDefault="005215E3" w:rsidP="005215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A5E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proofErr w:type="spellStart"/>
      <w:r w:rsidRPr="00993A5E">
        <w:rPr>
          <w:rFonts w:ascii="Times New Roman" w:hAnsi="Times New Roman"/>
          <w:b/>
          <w:bCs/>
          <w:sz w:val="24"/>
          <w:szCs w:val="24"/>
        </w:rPr>
        <w:t>техносферы</w:t>
      </w:r>
      <w:proofErr w:type="spellEnd"/>
      <w:r w:rsidRPr="00993A5E">
        <w:rPr>
          <w:rFonts w:ascii="Times New Roman" w:hAnsi="Times New Roman"/>
          <w:b/>
          <w:bCs/>
          <w:sz w:val="24"/>
          <w:szCs w:val="24"/>
        </w:rPr>
        <w:t xml:space="preserve"> учреждения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993A5E">
        <w:rPr>
          <w:rFonts w:ascii="Times New Roman" w:hAnsi="Times New Roman"/>
          <w:b/>
          <w:bCs/>
          <w:sz w:val="24"/>
          <w:szCs w:val="24"/>
        </w:rPr>
        <w:t>дополнительного образования детей,</w:t>
      </w:r>
    </w:p>
    <w:p w:rsidR="005215E3" w:rsidRPr="00993A5E" w:rsidRDefault="005215E3" w:rsidP="005215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A5E">
        <w:rPr>
          <w:rFonts w:ascii="Times New Roman" w:hAnsi="Times New Roman"/>
          <w:b/>
          <w:bCs/>
          <w:sz w:val="24"/>
          <w:szCs w:val="24"/>
        </w:rPr>
        <w:t>адекватной требованиям современной инновационной экономики,</w:t>
      </w:r>
    </w:p>
    <w:p w:rsidR="005215E3" w:rsidRPr="00993A5E" w:rsidRDefault="005215E3" w:rsidP="005215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A5E">
        <w:rPr>
          <w:rFonts w:ascii="Times New Roman" w:hAnsi="Times New Roman"/>
          <w:b/>
          <w:bCs/>
          <w:sz w:val="24"/>
          <w:szCs w:val="24"/>
        </w:rPr>
        <w:t xml:space="preserve"> запросу рынка труда и </w:t>
      </w:r>
    </w:p>
    <w:p w:rsidR="005215E3" w:rsidRPr="00993A5E" w:rsidRDefault="005215E3" w:rsidP="005215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A5E">
        <w:rPr>
          <w:rFonts w:ascii="Times New Roman" w:hAnsi="Times New Roman"/>
          <w:b/>
          <w:bCs/>
          <w:sz w:val="24"/>
          <w:szCs w:val="24"/>
        </w:rPr>
        <w:t>социальному заказу на дополнительное образование детей</w:t>
      </w:r>
    </w:p>
    <w:p w:rsidR="005215E3" w:rsidRPr="00532317" w:rsidRDefault="005215E3" w:rsidP="005215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15E3" w:rsidRDefault="005215E3" w:rsidP="0052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F608B9">
        <w:rPr>
          <w:rFonts w:ascii="Times New Roman" w:eastAsia="Times New Roman" w:hAnsi="Times New Roman"/>
          <w:i/>
          <w:sz w:val="24"/>
          <w:szCs w:val="24"/>
          <w:lang w:eastAsia="ru-RU"/>
        </w:rPr>
        <w:t>рок реализации проекта</w:t>
      </w:r>
      <w:r w:rsidRPr="005323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2014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2015, 2016 годы.</w:t>
      </w:r>
    </w:p>
    <w:p w:rsidR="005215E3" w:rsidRPr="00F608B9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215E3" w:rsidRPr="00F608B9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C6062C">
        <w:rPr>
          <w:rFonts w:ascii="Times New Roman" w:hAnsi="Times New Roman"/>
          <w:i/>
        </w:rPr>
        <w:t>Цель проект</w:t>
      </w:r>
      <w:r>
        <w:rPr>
          <w:rFonts w:ascii="Times New Roman" w:hAnsi="Times New Roman"/>
          <w:i/>
        </w:rPr>
        <w:t>а</w:t>
      </w:r>
    </w:p>
    <w:p w:rsidR="005215E3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D2319">
        <w:rPr>
          <w:rFonts w:ascii="Times New Roman" w:hAnsi="Times New Roman"/>
        </w:rPr>
        <w:t>реодоление нарастающего разрыва в системе дополнительного образования детей между содержанием, направлениями образовательных программ и требованиями современной инновационной экономики</w:t>
      </w:r>
    </w:p>
    <w:p w:rsidR="005215E3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15E3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C6062C">
        <w:rPr>
          <w:rFonts w:ascii="Times New Roman" w:hAnsi="Times New Roman"/>
          <w:i/>
        </w:rPr>
        <w:t>Задачи проекта</w:t>
      </w:r>
    </w:p>
    <w:p w:rsidR="005215E3" w:rsidRPr="00CD2319" w:rsidRDefault="005215E3" w:rsidP="005215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2319">
        <w:rPr>
          <w:rFonts w:ascii="Times New Roman" w:hAnsi="Times New Roman"/>
        </w:rPr>
        <w:t xml:space="preserve">- изучение требований современного рынка труда на подготовку работника в контексте развития </w:t>
      </w:r>
      <w:proofErr w:type="spellStart"/>
      <w:r w:rsidRPr="00CD2319">
        <w:rPr>
          <w:rFonts w:ascii="Times New Roman" w:hAnsi="Times New Roman"/>
        </w:rPr>
        <w:t>техносферы</w:t>
      </w:r>
      <w:proofErr w:type="spellEnd"/>
      <w:r w:rsidRPr="00CD2319">
        <w:rPr>
          <w:rFonts w:ascii="Times New Roman" w:hAnsi="Times New Roman"/>
        </w:rPr>
        <w:t xml:space="preserve"> современного общества;</w:t>
      </w:r>
    </w:p>
    <w:p w:rsidR="005215E3" w:rsidRPr="00CD2319" w:rsidRDefault="005215E3" w:rsidP="005215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2319">
        <w:rPr>
          <w:rFonts w:ascii="Times New Roman" w:hAnsi="Times New Roman"/>
        </w:rPr>
        <w:t xml:space="preserve">- создание </w:t>
      </w:r>
      <w:proofErr w:type="spellStart"/>
      <w:r w:rsidRPr="00CD2319">
        <w:rPr>
          <w:rFonts w:ascii="Times New Roman" w:hAnsi="Times New Roman"/>
        </w:rPr>
        <w:t>техносферной</w:t>
      </w:r>
      <w:proofErr w:type="spellEnd"/>
      <w:r w:rsidRPr="00CD2319">
        <w:rPr>
          <w:rFonts w:ascii="Times New Roman" w:hAnsi="Times New Roman"/>
        </w:rPr>
        <w:t xml:space="preserve"> инфраструктуры образовательного учреждения, включающей в себя комплекс ресурсов, обеспечивающих качество дополнительного образования, соответствующее требованиям развития современной цивилизации, запросам рынка труда, потребностям личности, общества, государства;</w:t>
      </w:r>
    </w:p>
    <w:p w:rsidR="005215E3" w:rsidRPr="00CD2319" w:rsidRDefault="005215E3" w:rsidP="005215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2319">
        <w:rPr>
          <w:rFonts w:ascii="Times New Roman" w:hAnsi="Times New Roman"/>
        </w:rPr>
        <w:t>- совершенствование материальной базы учреждения дополнительного образования детей в соответствии с  современным уровнем развития техники и технологий;</w:t>
      </w:r>
    </w:p>
    <w:p w:rsidR="005215E3" w:rsidRPr="00CD2319" w:rsidRDefault="005215E3" w:rsidP="005215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2319">
        <w:rPr>
          <w:rFonts w:ascii="Times New Roman" w:hAnsi="Times New Roman"/>
        </w:rPr>
        <w:t>- развитие технологических процессов и технологий (информационных, коммуникационных, технологий социальных отношений) образовательной деятельности;</w:t>
      </w:r>
    </w:p>
    <w:p w:rsidR="005215E3" w:rsidRPr="00CD2319" w:rsidRDefault="005215E3" w:rsidP="005215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2319">
        <w:rPr>
          <w:rFonts w:ascii="Times New Roman" w:hAnsi="Times New Roman"/>
        </w:rPr>
        <w:t xml:space="preserve">- обеспечение содержания образования, адекватного запросам общества на формирование современных личностных качеств, профессиональных и социальных метазнаний, </w:t>
      </w:r>
      <w:proofErr w:type="spellStart"/>
      <w:r w:rsidRPr="00CD2319">
        <w:rPr>
          <w:rFonts w:ascii="Times New Roman" w:hAnsi="Times New Roman"/>
        </w:rPr>
        <w:t>идеациональных</w:t>
      </w:r>
      <w:proofErr w:type="spellEnd"/>
      <w:r w:rsidRPr="00CD2319">
        <w:rPr>
          <w:rFonts w:ascii="Times New Roman" w:hAnsi="Times New Roman"/>
        </w:rPr>
        <w:t xml:space="preserve"> навыков обучающихся;</w:t>
      </w:r>
    </w:p>
    <w:p w:rsidR="005215E3" w:rsidRDefault="005215E3" w:rsidP="005215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2319">
        <w:rPr>
          <w:rFonts w:ascii="Times New Roman" w:hAnsi="Times New Roman"/>
        </w:rPr>
        <w:t xml:space="preserve">- совершенствование нормативного обеспечения развития </w:t>
      </w:r>
      <w:proofErr w:type="spellStart"/>
      <w:r w:rsidRPr="00CD2319">
        <w:rPr>
          <w:rFonts w:ascii="Times New Roman" w:hAnsi="Times New Roman"/>
        </w:rPr>
        <w:t>техносферы</w:t>
      </w:r>
      <w:proofErr w:type="spellEnd"/>
      <w:r w:rsidRPr="00CD2319">
        <w:rPr>
          <w:rFonts w:ascii="Times New Roman" w:hAnsi="Times New Roman"/>
        </w:rPr>
        <w:t xml:space="preserve"> учреждения дополнительного образования детей.</w:t>
      </w:r>
    </w:p>
    <w:p w:rsidR="005215E3" w:rsidRDefault="005215E3" w:rsidP="005215E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215E3" w:rsidRDefault="005215E3" w:rsidP="005215E3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5306D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Соисполнители проекта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ЯГПУ им К.Д.Ушинского.</w:t>
      </w:r>
    </w:p>
    <w:p w:rsidR="000D6B52" w:rsidRPr="000D6B52" w:rsidRDefault="005215E3" w:rsidP="005215E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                                       - </w:t>
      </w:r>
      <w:r w:rsidRPr="000D6B5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профессиональный лицей №18 ГО</w:t>
      </w:r>
      <w:r w:rsidR="000D6B52" w:rsidRPr="000D6B5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БУ НПО </w:t>
      </w:r>
      <w:proofErr w:type="gramStart"/>
      <w:r w:rsidR="000D6B52" w:rsidRPr="000D6B5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Ярославской</w:t>
      </w:r>
      <w:proofErr w:type="gramEnd"/>
      <w:r w:rsidR="000D6B52" w:rsidRPr="000D6B5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</w:p>
    <w:p w:rsidR="005215E3" w:rsidRPr="000D6B52" w:rsidRDefault="000D6B52" w:rsidP="005215E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0D6B5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                                          области</w:t>
      </w:r>
    </w:p>
    <w:p w:rsidR="005215E3" w:rsidRDefault="005215E3" w:rsidP="005215E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15E3" w:rsidRPr="005F0F90" w:rsidRDefault="005215E3" w:rsidP="005215E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5F0F90">
        <w:rPr>
          <w:rFonts w:ascii="Times New Roman" w:eastAsia="Times New Roman" w:hAnsi="Times New Roman"/>
          <w:i/>
          <w:sz w:val="24"/>
          <w:szCs w:val="24"/>
          <w:lang w:eastAsia="ru-RU"/>
        </w:rPr>
        <w:t>сновные потребители (организации, группы граждан) результатов проекта</w:t>
      </w:r>
    </w:p>
    <w:p w:rsidR="005215E3" w:rsidRPr="00CD2319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Учреждения дополнительного образования и организации, реализующие дополнительные образовательные программы.</w:t>
      </w:r>
    </w:p>
    <w:p w:rsidR="005215E3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Родители при определении заказа на дополнительное образование.</w:t>
      </w:r>
    </w:p>
    <w:p w:rsidR="005215E3" w:rsidRPr="00CD2319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Работодатели при формировании заказа на подготовку кадров и профессиональную ориентацию молодежи.</w:t>
      </w:r>
    </w:p>
    <w:p w:rsidR="005215E3" w:rsidRPr="005306D0" w:rsidRDefault="005215E3" w:rsidP="005215E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215E3" w:rsidRPr="00586B79" w:rsidRDefault="005215E3" w:rsidP="005215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586B79">
        <w:rPr>
          <w:rFonts w:ascii="Times New Roman" w:hAnsi="Times New Roman"/>
          <w:i/>
        </w:rPr>
        <w:t>Основная идея</w:t>
      </w:r>
      <w:r w:rsidRPr="00586B79">
        <w:rPr>
          <w:rFonts w:ascii="Times New Roman" w:hAnsi="Times New Roman"/>
          <w:color w:val="000000"/>
        </w:rPr>
        <w:t xml:space="preserve"> </w:t>
      </w:r>
    </w:p>
    <w:p w:rsidR="005215E3" w:rsidRPr="000D6B52" w:rsidRDefault="005215E3" w:rsidP="005215E3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D6B52">
        <w:rPr>
          <w:rFonts w:ascii="Times New Roman" w:hAnsi="Times New Roman"/>
          <w:color w:val="000000" w:themeColor="text1"/>
        </w:rPr>
        <w:t xml:space="preserve">Создание инновационной образовательной практики за счет развития технических, технологических, образовательных условий в учреждениях дополнительного образования в соответствии с </w:t>
      </w:r>
      <w:r w:rsidRPr="000D6B52">
        <w:rPr>
          <w:rFonts w:ascii="Times New Roman" w:hAnsi="Times New Roman"/>
          <w:bCs/>
          <w:color w:val="000000" w:themeColor="text1"/>
          <w:sz w:val="24"/>
          <w:szCs w:val="24"/>
        </w:rPr>
        <w:t>требованиями современной инновационной экономики, запроса рынка труда и социального заказа на дополнительное образование детей.</w:t>
      </w:r>
      <w:r w:rsidRPr="000D6B52">
        <w:rPr>
          <w:rFonts w:ascii="Times New Roman" w:hAnsi="Times New Roman"/>
          <w:color w:val="000000" w:themeColor="text1"/>
        </w:rPr>
        <w:t xml:space="preserve"> </w:t>
      </w:r>
    </w:p>
    <w:p w:rsidR="005215E3" w:rsidRPr="00586B79" w:rsidRDefault="005215E3" w:rsidP="005215E3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5215E3" w:rsidRPr="00C6062C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C6062C">
        <w:rPr>
          <w:rFonts w:ascii="Times New Roman" w:hAnsi="Times New Roman"/>
          <w:i/>
        </w:rPr>
        <w:t>Обоснование значимости проекта для развития  системы образования Ярославской области</w:t>
      </w:r>
    </w:p>
    <w:p w:rsidR="005215E3" w:rsidRPr="00CD2319" w:rsidRDefault="005215E3" w:rsidP="005215E3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Style w:val="FontStyle24"/>
        </w:rPr>
      </w:pPr>
      <w:proofErr w:type="spellStart"/>
      <w:r w:rsidRPr="00CD2319">
        <w:rPr>
          <w:rStyle w:val="FontStyle24"/>
        </w:rPr>
        <w:t>Техносфера</w:t>
      </w:r>
      <w:proofErr w:type="spellEnd"/>
      <w:r w:rsidRPr="00CD2319">
        <w:rPr>
          <w:rStyle w:val="FontStyle24"/>
        </w:rPr>
        <w:t xml:space="preserve"> составляет основу не только развития человеческого сообщества, но и его существования. Технологический мир удовлетворяет потребности человека во всех сферах его жизни, а использование процессов  технологических процессов и сре</w:t>
      </w:r>
      <w:proofErr w:type="gramStart"/>
      <w:r w:rsidRPr="00CD2319">
        <w:rPr>
          <w:rStyle w:val="FontStyle24"/>
        </w:rPr>
        <w:t>дств пр</w:t>
      </w:r>
      <w:proofErr w:type="gramEnd"/>
      <w:r w:rsidRPr="00CD2319">
        <w:rPr>
          <w:rStyle w:val="FontStyle24"/>
        </w:rPr>
        <w:t xml:space="preserve">иобрело обыденный характер в повседневной жизни человека и требует необходимых знаний и умений пользоваться </w:t>
      </w:r>
      <w:r w:rsidRPr="00CD2319">
        <w:rPr>
          <w:rStyle w:val="FontStyle24"/>
        </w:rPr>
        <w:lastRenderedPageBreak/>
        <w:t xml:space="preserve">этими средствами и определенных навыков их обслуживания. Развитие человечества в условиях бурно развивающегося технологического мира требует все более сложной профессиональной подготовки людей в конкретных областях деятельности и системного управления развитием искусственно создаваемой антропогенной среды обитания человека. </w:t>
      </w:r>
    </w:p>
    <w:p w:rsidR="005215E3" w:rsidRPr="00CD2319" w:rsidRDefault="005215E3" w:rsidP="005215E3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D2319">
        <w:rPr>
          <w:rFonts w:ascii="Times New Roman" w:hAnsi="Times New Roman"/>
        </w:rPr>
        <w:t xml:space="preserve">Сегодня можно констатировать вступление системы дополнительного образования детей в принципиально новый этап своего развития, что является в равной мере и объективной необходимостью, и закономерным скачком, подготовленным всем предшествующим развитием системы образования в России. Об этом свидетельствует динамика развития дополнительного образования детей и объективные требования к ней обновляющегося российского социума, заявленные не только на уровне государства, но и потребителей образовательных услуг в самом широком социальном масштабе. Переход УДОД на нормативное финансирование, новые организационные формы, образовательные программы нового поколения требуют перестройки </w:t>
      </w:r>
      <w:proofErr w:type="spellStart"/>
      <w:r w:rsidRPr="00CD2319">
        <w:rPr>
          <w:rFonts w:ascii="Times New Roman" w:hAnsi="Times New Roman"/>
        </w:rPr>
        <w:t>техносферы</w:t>
      </w:r>
      <w:proofErr w:type="spellEnd"/>
      <w:r w:rsidRPr="00CD2319">
        <w:rPr>
          <w:rFonts w:ascii="Times New Roman" w:hAnsi="Times New Roman"/>
        </w:rPr>
        <w:t xml:space="preserve"> дополнительного образования детей, использования новых информационных технологий, инновационного ресурсного обеспечения, обоснование образовательных программ опережающего развития </w:t>
      </w:r>
      <w:proofErr w:type="gramStart"/>
      <w:r w:rsidRPr="00CD2319">
        <w:rPr>
          <w:rFonts w:ascii="Times New Roman" w:hAnsi="Times New Roman"/>
        </w:rPr>
        <w:t>в</w:t>
      </w:r>
      <w:proofErr w:type="gramEnd"/>
      <w:r w:rsidRPr="00CD2319">
        <w:rPr>
          <w:rFonts w:ascii="Times New Roman" w:hAnsi="Times New Roman"/>
        </w:rPr>
        <w:t xml:space="preserve"> </w:t>
      </w:r>
      <w:proofErr w:type="gramStart"/>
      <w:r w:rsidRPr="00CD2319">
        <w:rPr>
          <w:rFonts w:ascii="Times New Roman" w:hAnsi="Times New Roman"/>
        </w:rPr>
        <w:t>УДОД</w:t>
      </w:r>
      <w:proofErr w:type="gramEnd"/>
      <w:r w:rsidRPr="00CD2319">
        <w:rPr>
          <w:rFonts w:ascii="Times New Roman" w:hAnsi="Times New Roman"/>
        </w:rPr>
        <w:t xml:space="preserve"> на основе механизмов взаимодействия рынка труда, служб занятости и рынка образовательных услуг и др.</w:t>
      </w:r>
    </w:p>
    <w:p w:rsidR="005215E3" w:rsidRPr="00CD2319" w:rsidRDefault="005215E3" w:rsidP="005215E3">
      <w:pPr>
        <w:pStyle w:val="Style13"/>
        <w:widowControl/>
        <w:spacing w:line="240" w:lineRule="auto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CD2319">
        <w:rPr>
          <w:rFonts w:ascii="Times New Roman" w:hAnsi="Times New Roman"/>
          <w:color w:val="000000"/>
          <w:sz w:val="22"/>
          <w:szCs w:val="22"/>
        </w:rPr>
        <w:t xml:space="preserve">Требования к современному  человеку, необходимые для жизни в техногенной среде, непрерывно возрастают, в </w:t>
      </w:r>
      <w:proofErr w:type="gramStart"/>
      <w:r w:rsidRPr="00CD2319">
        <w:rPr>
          <w:rFonts w:ascii="Times New Roman" w:hAnsi="Times New Roman"/>
          <w:color w:val="000000"/>
          <w:sz w:val="22"/>
          <w:szCs w:val="22"/>
        </w:rPr>
        <w:t>связи</w:t>
      </w:r>
      <w:proofErr w:type="gramEnd"/>
      <w:r w:rsidRPr="00CD2319">
        <w:rPr>
          <w:rFonts w:ascii="Times New Roman" w:hAnsi="Times New Roman"/>
          <w:color w:val="000000"/>
          <w:sz w:val="22"/>
          <w:szCs w:val="22"/>
        </w:rPr>
        <w:t xml:space="preserve"> с чем обучающийся должен по степени своего развития приближаться к уровню пользователя или создателя объектов техногенного мира. За период обучения в системе общего или профессионального образования повышается не только уровень личных качеств обучающегося, но и уровень развития технологического мира. Это позволяет говорить, о том, что человек в современной техногенной среде не является некоторой постоянной сущностью, а динамично изменяется. При этом планируемый результат образования, устанавливаемый как цель при построении основной образовательной программы, непрерывно возрастает, а темпы прироста знаний и умений, развития мировоззрения, мышления, способностей человека за период обучения существенно увеличиваются.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 xml:space="preserve">В последние годы все большее внимание уделяется построению такой образовательной системы, которая позволяла бы обеспечить учащемуся развитие всех его природных задатков и создавала бы условия для его самореализации в социальной среде. Создание условий развития целостного </w:t>
      </w:r>
      <w:proofErr w:type="spellStart"/>
      <w:r w:rsidRPr="00CD2319">
        <w:rPr>
          <w:rFonts w:ascii="Times New Roman" w:hAnsi="Times New Roman"/>
          <w:color w:val="000000"/>
        </w:rPr>
        <w:t>самодетерминированного</w:t>
      </w:r>
      <w:proofErr w:type="spellEnd"/>
      <w:r w:rsidRPr="00CD2319">
        <w:rPr>
          <w:rFonts w:ascii="Times New Roman" w:hAnsi="Times New Roman"/>
          <w:color w:val="000000"/>
        </w:rPr>
        <w:t xml:space="preserve"> и </w:t>
      </w:r>
      <w:proofErr w:type="spellStart"/>
      <w:r w:rsidRPr="00CD2319">
        <w:rPr>
          <w:rFonts w:ascii="Times New Roman" w:hAnsi="Times New Roman"/>
          <w:color w:val="000000"/>
        </w:rPr>
        <w:t>самоорганизованого</w:t>
      </w:r>
      <w:proofErr w:type="spellEnd"/>
      <w:r w:rsidRPr="00CD2319">
        <w:rPr>
          <w:rFonts w:ascii="Times New Roman" w:hAnsi="Times New Roman"/>
          <w:color w:val="000000"/>
        </w:rPr>
        <w:t xml:space="preserve"> человека является прогрессивным явлением и заслуживает того, чтобы оно стало одним из ведущих направлений педагогического поиска. Целостный человек не только способен качественно удовлетворить свои высшие личностные потребности, но и быть успешным и устойчивым в различных жизненных обстоятельствах.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>Устойчивость жизни человека определяется его способностями к успешной деятельности в активно развивающейся среде. При этом могут быть выделены две группы таких качеств: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>а) способности к познанию окружающей среды как объективной реальности (состав, структура, процессы, закономерности функции и др.), а также к познанию своих возможностей во взаимодействии с окружающим миром;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 xml:space="preserve">б) способности к преобразованию элементов среды из некоторого исходного их состояния в </w:t>
      </w:r>
      <w:proofErr w:type="gramStart"/>
      <w:r w:rsidRPr="00CD2319">
        <w:rPr>
          <w:rFonts w:ascii="Times New Roman" w:hAnsi="Times New Roman"/>
          <w:color w:val="000000"/>
        </w:rPr>
        <w:t>требуемое</w:t>
      </w:r>
      <w:proofErr w:type="gramEnd"/>
      <w:r w:rsidRPr="00CD2319">
        <w:rPr>
          <w:rFonts w:ascii="Times New Roman" w:hAnsi="Times New Roman"/>
          <w:color w:val="000000"/>
        </w:rPr>
        <w:t>, устанавливаемое самим человеком или обществом.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 xml:space="preserve">Наши предки были «погружены» в естественную среду, и для того чтобы выжить в дикой природе, они реализовали способности к познанию этой среды и  ее изменению. Одновременно человек изменял самого себя, развивался. В наше время естественная природа в определенной мере освоена, при этом в дополнение к естественной среде природы создана искусственная техногенная среда, </w:t>
      </w:r>
      <w:proofErr w:type="spellStart"/>
      <w:r w:rsidRPr="00CD2319">
        <w:rPr>
          <w:rFonts w:ascii="Times New Roman" w:hAnsi="Times New Roman"/>
          <w:color w:val="000000"/>
        </w:rPr>
        <w:t>техносфера</w:t>
      </w:r>
      <w:proofErr w:type="spellEnd"/>
      <w:r w:rsidRPr="00CD2319">
        <w:rPr>
          <w:rFonts w:ascii="Times New Roman" w:hAnsi="Times New Roman"/>
          <w:color w:val="000000"/>
        </w:rPr>
        <w:t xml:space="preserve">, в которую погружен сегодня не только человек и общество, но в значительной степени и естественная природа, из недр которой вышел человек. В этой техногенной среде человек также должен обладать способностями к познанию и к преобразованию. Изменился лишь объект познания и преобразования. Теперь это уже не естественная природа, а </w:t>
      </w:r>
      <w:proofErr w:type="spellStart"/>
      <w:r w:rsidRPr="00CD2319">
        <w:rPr>
          <w:rFonts w:ascii="Times New Roman" w:hAnsi="Times New Roman"/>
          <w:color w:val="000000"/>
        </w:rPr>
        <w:t>искуственная</w:t>
      </w:r>
      <w:proofErr w:type="spellEnd"/>
      <w:r w:rsidRPr="00CD2319">
        <w:rPr>
          <w:rFonts w:ascii="Times New Roman" w:hAnsi="Times New Roman"/>
          <w:color w:val="000000"/>
        </w:rPr>
        <w:t xml:space="preserve"> среда, которую человеку надлежит создавать и управлять ее развитием. 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 xml:space="preserve">Готовность человека к динамичной, устойчивой жизнедеятельности в реальной действительности обеспечивает как погруженность человека в окружающую среду, так и система образования как специализированная социальная подсистема. Система образования призвана обеспечить условия эффективной подготовки к жизни подрастающего поколения, реализуя важную социальную задачу с учетом педагогических и психологических закономерностей развития человека и общества. Инновационные процессы в образовании должны быть </w:t>
      </w:r>
      <w:proofErr w:type="gramStart"/>
      <w:r w:rsidRPr="00CD2319">
        <w:rPr>
          <w:rFonts w:ascii="Times New Roman" w:hAnsi="Times New Roman"/>
          <w:color w:val="000000"/>
        </w:rPr>
        <w:lastRenderedPageBreak/>
        <w:t>ориентированы</w:t>
      </w:r>
      <w:proofErr w:type="gramEnd"/>
      <w:r w:rsidRPr="00CD2319">
        <w:rPr>
          <w:rFonts w:ascii="Times New Roman" w:hAnsi="Times New Roman"/>
          <w:color w:val="000000"/>
        </w:rPr>
        <w:t xml:space="preserve"> прежде всего на общие смыслы образовательной системы. Образовательная система должна подготовить такого человека, который может успешно действовать в этой сложной технологической среде для достижения социально-трудовой устойчивости и самоутверждения.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>Овладение основными закономерностями социально-технологического мира, понимание основ технологической культуры, способности к оптимальной технологической деятельности составляют одну из задач системы образования. Смысловой концептуальной базой общего и дополнительного образования выступает, во-первых, формирование прагматичного субъекта, способного к достижению высокого собственного результата в условиях свободы выбора, конкуренции и ограниченности ресурсов и, во-вторых, создание условий для оптимального (</w:t>
      </w:r>
      <w:proofErr w:type="spellStart"/>
      <w:r w:rsidRPr="00CD2319">
        <w:rPr>
          <w:rFonts w:ascii="Times New Roman" w:hAnsi="Times New Roman"/>
          <w:color w:val="000000"/>
        </w:rPr>
        <w:t>нетехнократичного</w:t>
      </w:r>
      <w:proofErr w:type="spellEnd"/>
      <w:r w:rsidRPr="00CD2319">
        <w:rPr>
          <w:rFonts w:ascii="Times New Roman" w:hAnsi="Times New Roman"/>
          <w:color w:val="000000"/>
        </w:rPr>
        <w:t>) развития технологического мира через формирование в общественном сознании необходимого уровня технологической культуры.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 xml:space="preserve">В условиях непрерывно ускоряющихся перемен </w:t>
      </w:r>
      <w:proofErr w:type="spellStart"/>
      <w:r w:rsidRPr="00CD2319">
        <w:rPr>
          <w:rFonts w:ascii="Times New Roman" w:hAnsi="Times New Roman"/>
          <w:color w:val="000000"/>
        </w:rPr>
        <w:t>социокультурной</w:t>
      </w:r>
      <w:proofErr w:type="spellEnd"/>
      <w:r w:rsidRPr="00CD2319">
        <w:rPr>
          <w:rFonts w:ascii="Times New Roman" w:hAnsi="Times New Roman"/>
          <w:color w:val="000000"/>
        </w:rPr>
        <w:t xml:space="preserve"> ситуации и потребностей человека в получаемом им образовании цель </w:t>
      </w:r>
      <w:proofErr w:type="spellStart"/>
      <w:r w:rsidRPr="00CD2319">
        <w:rPr>
          <w:rFonts w:ascii="Times New Roman" w:hAnsi="Times New Roman"/>
          <w:color w:val="000000"/>
        </w:rPr>
        <w:t>практикоориентированного</w:t>
      </w:r>
      <w:proofErr w:type="spellEnd"/>
      <w:r w:rsidRPr="00CD2319">
        <w:rPr>
          <w:rFonts w:ascii="Times New Roman" w:hAnsi="Times New Roman"/>
          <w:color w:val="000000"/>
        </w:rPr>
        <w:t xml:space="preserve"> образования должна носить упреждающий характер. Образование не может быть слепым исполнителем сиюминутного социального заказа, поскольку из-за его неопределенности и переменчивости, выполнение этого заказа на протяжении длительного периода становится непрогнозируемым. Цель системы образования должна предусматривать формирование у учащегося готовности к жизни и деятельности в условиях переменчивой, развивающейся среды, а также быть направлена на развитие способностей к изменению этой среды и  повышения уровня ее определенности.</w:t>
      </w:r>
    </w:p>
    <w:p w:rsidR="005215E3" w:rsidRPr="00CD2319" w:rsidRDefault="005215E3" w:rsidP="005215E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 xml:space="preserve">Система образования призвана создать условия для развития учащегося как </w:t>
      </w:r>
      <w:proofErr w:type="spellStart"/>
      <w:r w:rsidRPr="00CD2319">
        <w:rPr>
          <w:rFonts w:ascii="Times New Roman" w:hAnsi="Times New Roman"/>
          <w:color w:val="000000"/>
        </w:rPr>
        <w:t>самоутверждающегося</w:t>
      </w:r>
      <w:proofErr w:type="spellEnd"/>
      <w:r w:rsidRPr="00CD2319">
        <w:rPr>
          <w:rFonts w:ascii="Times New Roman" w:hAnsi="Times New Roman"/>
          <w:color w:val="000000"/>
        </w:rPr>
        <w:t xml:space="preserve"> человека в современной техногенной среде, для развития и воспитания высокообразованной, культурной, творческой и предприимчивой личности. Общее и дополнительное образование должно обеспечить возможность овладения учащимися современными методами, способами и средствами преобразовательной деятельности по созданию материальных и духовных ценностей, обретения учащимися индивидуального стиля мышления и деятельности, являющегося их собственным инструментом познания и освоения технологической действительности. Исторически и социально значимой целью системы образования является формирование в общественном сознании технологической культуры, потребности и способности общества к гармоничному созидательному развитию.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>Человек в современном быстро меняющемся мире должен обладать качествами, позволяющими ему не только успешно действовать для удовлетворения своих все возрастающих потребностей, но и для сохранения и создания благоприятной, устойчивой среды жизнедеятельности.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 xml:space="preserve">Таким образом, сущность системы образования определяется двумя группами факторов. Во-первых, потребностями человека и общества в устойчивости жизни. При этом устойчивость рассматривается и как долговременное биологическое существование, и как развитие (прежде всего, духовное) человека в направлении реализации и совершенствования своих высших потребностей. Во-вторых, условиями среды жизнедеятельности, одним из определяющих свойств которой является её неустойчивость. </w:t>
      </w:r>
      <w:proofErr w:type="gramStart"/>
      <w:r w:rsidRPr="00CD2319">
        <w:rPr>
          <w:rFonts w:ascii="Times New Roman" w:hAnsi="Times New Roman"/>
          <w:color w:val="000000"/>
        </w:rPr>
        <w:t>Исходя из этого цель системы образования может</w:t>
      </w:r>
      <w:proofErr w:type="gramEnd"/>
      <w:r w:rsidRPr="00CD2319">
        <w:rPr>
          <w:rFonts w:ascii="Times New Roman" w:hAnsi="Times New Roman"/>
          <w:color w:val="000000"/>
        </w:rPr>
        <w:t xml:space="preserve"> быть определена как необходимость формирования устойчивого человека в неустойчивой культурно-технологической среде.</w:t>
      </w:r>
    </w:p>
    <w:p w:rsidR="005215E3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CD2319">
        <w:rPr>
          <w:rFonts w:ascii="Times New Roman" w:hAnsi="Times New Roman"/>
          <w:color w:val="000000"/>
        </w:rPr>
        <w:t xml:space="preserve">Свойство современной культурно-технологической среды, определяемое как «неустойчивость», является необходимым условием развития техногенной среды. Для современного человека изменения в окружающем мире отражают ускоряющийся процесс отдаления жизни общества от естественной среды. С этой стороны неустойчивость </w:t>
      </w:r>
      <w:proofErr w:type="spellStart"/>
      <w:r w:rsidRPr="00CD2319">
        <w:rPr>
          <w:rFonts w:ascii="Times New Roman" w:hAnsi="Times New Roman"/>
          <w:color w:val="000000"/>
        </w:rPr>
        <w:t>техносферы</w:t>
      </w:r>
      <w:proofErr w:type="spellEnd"/>
      <w:r w:rsidRPr="00CD2319">
        <w:rPr>
          <w:rFonts w:ascii="Times New Roman" w:hAnsi="Times New Roman"/>
          <w:color w:val="000000"/>
        </w:rPr>
        <w:t xml:space="preserve"> может рассматриваться как необходимое свойство поступательно развивающейся техногенной цивилизации.</w:t>
      </w:r>
    </w:p>
    <w:p w:rsidR="005215E3" w:rsidRPr="00CD2319" w:rsidRDefault="005215E3" w:rsidP="005215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</w:p>
    <w:p w:rsidR="005215E3" w:rsidRDefault="005215E3" w:rsidP="005215E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F608B9">
        <w:rPr>
          <w:rFonts w:ascii="Times New Roman" w:eastAsia="Times New Roman" w:hAnsi="Times New Roman"/>
          <w:i/>
          <w:sz w:val="24"/>
          <w:szCs w:val="24"/>
          <w:lang w:eastAsia="ru-RU"/>
        </w:rPr>
        <w:t>еречень задач государственной политики в сфере образования,  на решение которых направлен проект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5215E3" w:rsidRPr="00F608B9" w:rsidRDefault="005215E3" w:rsidP="005215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08B9">
        <w:rPr>
          <w:rFonts w:ascii="Times New Roman" w:hAnsi="Times New Roman"/>
          <w:kern w:val="32"/>
          <w:sz w:val="24"/>
          <w:szCs w:val="24"/>
        </w:rPr>
        <w:t xml:space="preserve">Федеральная целевая программа развития образования на 2011 - 2015 годы, </w:t>
      </w:r>
      <w:r w:rsidRPr="00F608B9">
        <w:rPr>
          <w:rFonts w:ascii="Times New Roman" w:hAnsi="Times New Roman"/>
          <w:sz w:val="24"/>
          <w:szCs w:val="24"/>
        </w:rPr>
        <w:t xml:space="preserve">Раздел 3. Мероприятия целевой программы, в рамках мероприятия «Распространение на всей территории Российской Федерации современных моделей успешной социализации детей» во всех субъектах Российской Федерации предполагается создание «модели развития </w:t>
      </w:r>
      <w:proofErr w:type="spellStart"/>
      <w:r w:rsidRPr="00F608B9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F608B9">
        <w:rPr>
          <w:rFonts w:ascii="Times New Roman" w:hAnsi="Times New Roman"/>
          <w:sz w:val="24"/>
          <w:szCs w:val="24"/>
        </w:rPr>
        <w:t xml:space="preserve"> учреждений дополнительного образования </w:t>
      </w:r>
      <w:r w:rsidRPr="00F608B9">
        <w:rPr>
          <w:rFonts w:ascii="Times New Roman" w:hAnsi="Times New Roman"/>
          <w:sz w:val="24"/>
          <w:szCs w:val="24"/>
        </w:rPr>
        <w:lastRenderedPageBreak/>
        <w:t>детей;  исследовательской, инженерной, технической, конструкторской направленности».</w:t>
      </w:r>
    </w:p>
    <w:p w:rsidR="005215E3" w:rsidRPr="00F608B9" w:rsidRDefault="005215E3" w:rsidP="005215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08B9">
        <w:rPr>
          <w:rFonts w:ascii="Times New Roman" w:hAnsi="Times New Roman"/>
          <w:sz w:val="24"/>
          <w:szCs w:val="24"/>
        </w:rPr>
        <w:t>Государственная программа развития образования в РФ на период до2010 года. Подпрограмма 2 «Развитие дошкольного, общего образования и дополнительного образования детей».</w:t>
      </w:r>
      <w:r w:rsidRPr="00F608B9">
        <w:rPr>
          <w:rFonts w:ascii="Times New Roman" w:eastAsia="Times New Roman" w:hAnsi="Times New Roman"/>
          <w:bCs/>
          <w:sz w:val="24"/>
          <w:szCs w:val="24"/>
        </w:rPr>
        <w:t xml:space="preserve"> П. 2.1. «Инфраструктура организаций дошкольного образования и дополнительного образования детей (особенно по таким направлениям, как научно-техническое творчество и исследовательская деятельность) требует модернизации». П.2.3. «Должны быть </w:t>
      </w:r>
      <w:r w:rsidRPr="00F608B9">
        <w:rPr>
          <w:rFonts w:ascii="Times New Roman" w:hAnsi="Times New Roman"/>
          <w:sz w:val="24"/>
          <w:szCs w:val="24"/>
        </w:rPr>
        <w:t>созданы современные центры исследовательской, изобретательской, научно-технической и конструкторской деятельности детей и подростков».</w:t>
      </w:r>
    </w:p>
    <w:p w:rsidR="005215E3" w:rsidRPr="00F608B9" w:rsidRDefault="005215E3" w:rsidP="005215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08B9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Распоряжение Правительства РФ от 17 ноября 2008 г. N 1662-р</w:t>
      </w:r>
      <w:proofErr w:type="gramStart"/>
      <w:r w:rsidRPr="00F608B9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О</w:t>
      </w:r>
      <w:proofErr w:type="gramEnd"/>
      <w:r w:rsidRPr="00F608B9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Концепции долгосрочного социально-экономического развития РФ на период до 2020 года  </w:t>
      </w:r>
      <w:r w:rsidRPr="00F608B9">
        <w:rPr>
          <w:rFonts w:ascii="Times New Roman" w:hAnsi="Times New Roman"/>
          <w:color w:val="000000" w:themeColor="text1"/>
          <w:sz w:val="24"/>
          <w:szCs w:val="24"/>
        </w:rPr>
        <w:t>Концепция</w:t>
      </w:r>
      <w:r w:rsidRPr="00F608B9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(3.3. </w:t>
      </w:r>
      <w:proofErr w:type="gramStart"/>
      <w:r w:rsidRPr="00F608B9">
        <w:rPr>
          <w:rFonts w:ascii="Times New Roman" w:hAnsi="Times New Roman"/>
          <w:sz w:val="24"/>
          <w:szCs w:val="24"/>
        </w:rPr>
        <w:t>Развитие образования)   Развитие системы общего образования предусматривает индивидуализацию, ориентацию на практические навыки и фундаментальные умения, расширение сферы дополнительного образования, а развитие системы профессионального образования - расширение участия работодателей на всех этапах образовательного процесса.</w:t>
      </w:r>
      <w:proofErr w:type="gramEnd"/>
      <w:r w:rsidRPr="00F608B9">
        <w:rPr>
          <w:rFonts w:ascii="Times New Roman" w:hAnsi="Times New Roman"/>
          <w:sz w:val="24"/>
          <w:szCs w:val="24"/>
        </w:rPr>
        <w:t xml:space="preserve"> Стратегическая цель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  <w:r>
        <w:t xml:space="preserve"> </w:t>
      </w:r>
    </w:p>
    <w:p w:rsidR="005215E3" w:rsidRPr="00F608B9" w:rsidRDefault="005215E3" w:rsidP="005215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08B9">
        <w:rPr>
          <w:rFonts w:ascii="Times New Roman" w:hAnsi="Times New Roman"/>
          <w:sz w:val="24"/>
          <w:szCs w:val="24"/>
        </w:rPr>
        <w:t>Распоряжение Правительства РФ от 08.12.2011 N 2227-р 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8B9">
        <w:rPr>
          <w:rFonts w:ascii="Times New Roman" w:hAnsi="Times New Roman"/>
          <w:sz w:val="24"/>
          <w:szCs w:val="24"/>
        </w:rPr>
        <w:t xml:space="preserve">Стратегии инновационного развития Российской Федерации на период до 2020 года» раздел Цели и задачи… </w:t>
      </w:r>
      <w:r w:rsidRPr="00F608B9">
        <w:rPr>
          <w:rFonts w:ascii="Times New Roman" w:hAnsi="Times New Roman"/>
          <w:bCs/>
          <w:iCs/>
          <w:sz w:val="24"/>
          <w:szCs w:val="24"/>
        </w:rPr>
        <w:t>Стратегии инновационного развития Российской Федерации  на период до  2020 года определяет  ключевую задачу,  которая состоит в «</w:t>
      </w:r>
      <w:r w:rsidRPr="00F608B9">
        <w:rPr>
          <w:rFonts w:ascii="Times New Roman" w:hAnsi="Times New Roman"/>
          <w:sz w:val="24"/>
          <w:szCs w:val="24"/>
        </w:rPr>
        <w:t>наращивании человеческого потенциала в сфере науки, образования, технологий и инноваций. Эта задача включает повышение восприимчивости населения к инновациям – инновационным продуктам и технологиям, радикальное расширение «класса» инновационных предпринимателей, создание в обществе атмосферы «терпимости» к риску, пропаганда инновационного предпринимательства и научно-технической деятельности</w:t>
      </w:r>
      <w:proofErr w:type="gramStart"/>
      <w:r w:rsidRPr="00F608B9">
        <w:rPr>
          <w:rFonts w:ascii="Times New Roman" w:hAnsi="Times New Roman"/>
          <w:sz w:val="24"/>
          <w:szCs w:val="24"/>
        </w:rPr>
        <w:t>.</w:t>
      </w:r>
      <w:proofErr w:type="gramEnd"/>
      <w:r w:rsidRPr="00F608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8B9">
        <w:rPr>
          <w:rFonts w:ascii="Times New Roman" w:hAnsi="Times New Roman"/>
          <w:bCs/>
          <w:iCs/>
          <w:sz w:val="24"/>
          <w:szCs w:val="24"/>
        </w:rPr>
        <w:t>ч</w:t>
      </w:r>
      <w:proofErr w:type="gramEnd"/>
      <w:r w:rsidRPr="00F608B9">
        <w:rPr>
          <w:rFonts w:ascii="Times New Roman" w:hAnsi="Times New Roman"/>
          <w:bCs/>
          <w:iCs/>
          <w:sz w:val="24"/>
          <w:szCs w:val="24"/>
        </w:rPr>
        <w:t>то  «к</w:t>
      </w:r>
      <w:r w:rsidRPr="00F608B9">
        <w:rPr>
          <w:rFonts w:ascii="Times New Roman" w:hAnsi="Times New Roman"/>
          <w:sz w:val="24"/>
          <w:szCs w:val="24"/>
        </w:rPr>
        <w:t>лючевой  проблемой является в целом низкий спрос на инновации в российской экономике, а также его неэффективная структура – избыточный перекос в сторону закупки готового оборудования за рубежом в ущерб внедрению собственных новых разработок.</w:t>
      </w:r>
    </w:p>
    <w:p w:rsidR="005215E3" w:rsidRPr="005F0F90" w:rsidRDefault="005215E3" w:rsidP="005215E3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textdefault"/>
          <w:rFonts w:ascii="Times New Roman" w:eastAsia="Times New Roman" w:hAnsi="Times New Roman"/>
          <w:i/>
          <w:sz w:val="24"/>
          <w:szCs w:val="24"/>
          <w:lang w:eastAsia="ru-RU"/>
        </w:rPr>
      </w:pPr>
      <w:r w:rsidRPr="00F608B9">
        <w:rPr>
          <w:rFonts w:ascii="Times New Roman" w:hAnsi="Times New Roman"/>
          <w:sz w:val="24"/>
          <w:szCs w:val="24"/>
        </w:rPr>
        <w:t>Концепция российской национальной системы выявления и развития молодых</w:t>
      </w:r>
      <w:r w:rsidRPr="00F608B9">
        <w:rPr>
          <w:rFonts w:ascii="Times New Roman" w:hAnsi="Times New Roman"/>
        </w:rPr>
        <w:t xml:space="preserve"> талантов от 3 апреля </w:t>
      </w:r>
      <w:smartTag w:uri="urn:schemas-microsoft-com:office:smarttags" w:element="metricconverter">
        <w:smartTagPr>
          <w:attr w:name="ProductID" w:val="2012 г"/>
        </w:smartTagPr>
        <w:r w:rsidRPr="00F608B9">
          <w:rPr>
            <w:rFonts w:ascii="Times New Roman" w:hAnsi="Times New Roman"/>
          </w:rPr>
          <w:t>2012 г</w:t>
        </w:r>
      </w:smartTag>
      <w:r w:rsidRPr="00F608B9">
        <w:rPr>
          <w:rFonts w:ascii="Times New Roman" w:hAnsi="Times New Roman"/>
        </w:rPr>
        <w:t xml:space="preserve">. </w:t>
      </w:r>
      <w:r w:rsidRPr="00F608B9">
        <w:rPr>
          <w:rFonts w:ascii="Times New Roman" w:hAnsi="Times New Roman"/>
          <w:sz w:val="24"/>
          <w:szCs w:val="24"/>
        </w:rPr>
        <w:t xml:space="preserve">Раздел Общие положения. </w:t>
      </w:r>
      <w:r w:rsidRPr="00F608B9">
        <w:rPr>
          <w:rStyle w:val="textdefault"/>
          <w:rFonts w:ascii="Times New Roman" w:hAnsi="Times New Roman"/>
          <w:color w:val="000000" w:themeColor="text1"/>
          <w:sz w:val="24"/>
          <w:szCs w:val="24"/>
        </w:rPr>
        <w:t>Современная экономика всё больше нуждается в специалистах, обладающих глубокими знаниями и способных к новаторству, поэтому работа по выявлению и развитию молодых талантов, основанная на лучшем историческом опыте и наиболее успешных современных образцах, – необходимый элемент модернизации экономики России.</w:t>
      </w:r>
    </w:p>
    <w:p w:rsidR="005215E3" w:rsidRDefault="005215E3" w:rsidP="005215E3">
      <w:pPr>
        <w:spacing w:after="0" w:line="240" w:lineRule="auto"/>
        <w:jc w:val="both"/>
        <w:rPr>
          <w:rStyle w:val="textdefault"/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15E3" w:rsidRPr="00A840FE" w:rsidRDefault="005215E3" w:rsidP="005215E3">
      <w:pPr>
        <w:spacing w:after="0" w:line="240" w:lineRule="auto"/>
        <w:jc w:val="both"/>
        <w:rPr>
          <w:rStyle w:val="textdefault"/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A840FE">
        <w:rPr>
          <w:rStyle w:val="textdefault"/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 основу разработки предлагаемого проекта  заложены требования  определяемые законодательством РФ, стратегией государственного  инновационного развития: </w:t>
      </w:r>
    </w:p>
    <w:p w:rsidR="005215E3" w:rsidRDefault="005215E3" w:rsidP="005215E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Федеральный закон РФ «Об образовании в Российской Федерации»</w:t>
      </w:r>
    </w:p>
    <w:p w:rsidR="005215E3" w:rsidRDefault="005215E3" w:rsidP="005215E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881">
        <w:rPr>
          <w:rFonts w:ascii="Times New Roman" w:eastAsia="Times New Roman" w:hAnsi="Times New Roman"/>
          <w:sz w:val="24"/>
          <w:szCs w:val="24"/>
          <w:lang w:eastAsia="ru-RU"/>
        </w:rPr>
        <w:t>Статья 5 п.5.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5215E3" w:rsidRDefault="005215E3" w:rsidP="005215E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881">
        <w:rPr>
          <w:rFonts w:ascii="Times New Roman" w:eastAsia="Times New Roman" w:hAnsi="Times New Roman"/>
          <w:sz w:val="24"/>
          <w:szCs w:val="24"/>
          <w:lang w:eastAsia="ru-RU"/>
        </w:rP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</w:t>
      </w:r>
      <w:r w:rsidRPr="00D628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исследовательской деятельности, в научно-техническом и художественном творчестве, </w:t>
      </w:r>
    </w:p>
    <w:p w:rsidR="005215E3" w:rsidRDefault="005215E3" w:rsidP="005215E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6C0">
        <w:rPr>
          <w:rFonts w:ascii="Times New Roman" w:eastAsia="Times New Roman" w:hAnsi="Times New Roman"/>
          <w:sz w:val="24"/>
          <w:szCs w:val="24"/>
          <w:lang w:eastAsia="ru-RU"/>
        </w:rPr>
        <w:t>Статья 13. Общие требования к реализации образовательных программ</w:t>
      </w:r>
    </w:p>
    <w:p w:rsidR="005215E3" w:rsidRDefault="005215E3" w:rsidP="005215E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6C0">
        <w:rPr>
          <w:rFonts w:ascii="Times New Roman" w:eastAsia="Times New Roman" w:hAnsi="Times New Roman"/>
          <w:sz w:val="24"/>
          <w:szCs w:val="24"/>
          <w:lang w:eastAsia="ru-RU"/>
        </w:rP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5215E3" w:rsidRDefault="005215E3" w:rsidP="005215E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6C0">
        <w:rPr>
          <w:rFonts w:ascii="Times New Roman" w:eastAsia="Times New Roman" w:hAnsi="Times New Roman"/>
          <w:sz w:val="24"/>
          <w:szCs w:val="24"/>
          <w:lang w:eastAsia="ru-RU"/>
        </w:rPr>
        <w:t>2. При реализации образовательных программ используются различн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 образовательные технологии..</w:t>
      </w:r>
    </w:p>
    <w:p w:rsidR="005215E3" w:rsidRDefault="005215E3" w:rsidP="005215E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6C0">
        <w:rPr>
          <w:rFonts w:ascii="Times New Roman" w:eastAsia="Times New Roman" w:hAnsi="Times New Roman"/>
          <w:sz w:val="24"/>
          <w:szCs w:val="24"/>
          <w:lang w:eastAsia="ru-RU"/>
        </w:rP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5215E3" w:rsidRDefault="005215E3" w:rsidP="005215E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5E3" w:rsidRDefault="005215E3" w:rsidP="005215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509">
        <w:rPr>
          <w:rFonts w:ascii="Times New Roman" w:hAnsi="Times New Roman"/>
          <w:sz w:val="24"/>
          <w:szCs w:val="24"/>
        </w:rPr>
        <w:t>Стратегия инновационного развития Российской Федерации  на период до  2020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509">
        <w:rPr>
          <w:rFonts w:ascii="Times New Roman" w:hAnsi="Times New Roman"/>
          <w:sz w:val="24"/>
          <w:szCs w:val="24"/>
        </w:rPr>
        <w:t>«Инновационная Россия 2020» 2010г.</w:t>
      </w:r>
      <w:r w:rsidRPr="005F0F9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215E3" w:rsidRDefault="005215E3" w:rsidP="005215E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881">
        <w:rPr>
          <w:rFonts w:ascii="Times New Roman" w:hAnsi="Times New Roman"/>
          <w:bCs/>
          <w:iCs/>
        </w:rPr>
        <w:t>«к</w:t>
      </w:r>
      <w:r w:rsidRPr="00D62881">
        <w:rPr>
          <w:rFonts w:ascii="Times New Roman" w:hAnsi="Times New Roman"/>
          <w:sz w:val="24"/>
          <w:szCs w:val="24"/>
        </w:rPr>
        <w:t xml:space="preserve">лючевой  проблемой является в целом низкий спрос на инновации в российской экономике, а также его неэффективная структура – избыточный перекос в сторону закупки готового оборудования за рубежом в ущерб внедрению собственных новых разработок. </w:t>
      </w:r>
      <w:r w:rsidRPr="00D62881">
        <w:rPr>
          <w:rFonts w:ascii="Times New Roman" w:hAnsi="Times New Roman"/>
          <w:b/>
          <w:sz w:val="24"/>
          <w:szCs w:val="24"/>
        </w:rPr>
        <w:t>« Ключевыми задачами</w:t>
      </w:r>
      <w:r w:rsidRPr="00D62881">
        <w:rPr>
          <w:rFonts w:ascii="Times New Roman" w:hAnsi="Times New Roman"/>
          <w:sz w:val="24"/>
          <w:szCs w:val="24"/>
        </w:rPr>
        <w:t xml:space="preserve"> </w:t>
      </w:r>
      <w:r w:rsidRPr="00D62881">
        <w:rPr>
          <w:rFonts w:ascii="Times New Roman" w:hAnsi="Times New Roman"/>
          <w:b/>
          <w:sz w:val="24"/>
          <w:szCs w:val="24"/>
        </w:rPr>
        <w:t xml:space="preserve">Стратегии </w:t>
      </w:r>
      <w:r w:rsidRPr="00D62881">
        <w:rPr>
          <w:rFonts w:ascii="Times New Roman" w:hAnsi="Times New Roman"/>
          <w:sz w:val="24"/>
          <w:szCs w:val="24"/>
        </w:rPr>
        <w:t>являются:  сопоставимая по важности и масштабности с суммой всех остальных – создание условий  для формирования у граждан компетенций инновационной деятельности, иначе говоря – компетенций «инновационного человека» как субъекта всех инновационных преобразований.</w:t>
      </w:r>
      <w:proofErr w:type="gramStart"/>
      <w:r w:rsidRPr="00D6288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62881">
        <w:rPr>
          <w:rFonts w:ascii="Times New Roman" w:hAnsi="Times New Roman"/>
          <w:sz w:val="24"/>
          <w:szCs w:val="24"/>
        </w:rPr>
        <w:t xml:space="preserve"> При этом каждый гражданин будет играть свою роль в общем инновационном сообществе в соответствии со своими склонностями, интересами и потенциалом.</w:t>
      </w:r>
      <w:r w:rsidRPr="00D62881">
        <w:rPr>
          <w:sz w:val="24"/>
          <w:szCs w:val="24"/>
        </w:rPr>
        <w:t xml:space="preserve"> </w:t>
      </w:r>
    </w:p>
    <w:p w:rsidR="005215E3" w:rsidRDefault="005215E3" w:rsidP="005215E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7CC">
        <w:rPr>
          <w:rFonts w:ascii="Times New Roman" w:hAnsi="Times New Roman"/>
          <w:sz w:val="24"/>
          <w:szCs w:val="24"/>
        </w:rPr>
        <w:t>Государство должно обеспечить формирование благоприятного</w:t>
      </w:r>
      <w:r w:rsidRPr="001317CC">
        <w:rPr>
          <w:rFonts w:ascii="Times New Roman" w:hAnsi="Times New Roman"/>
          <w:b/>
          <w:sz w:val="24"/>
          <w:szCs w:val="24"/>
        </w:rPr>
        <w:t xml:space="preserve"> «инновационного климата»</w:t>
      </w:r>
      <w:r w:rsidRPr="001317CC">
        <w:rPr>
          <w:rFonts w:ascii="Times New Roman" w:hAnsi="Times New Roman"/>
          <w:sz w:val="24"/>
          <w:szCs w:val="24"/>
        </w:rPr>
        <w:t xml:space="preserve">, включая создание условий и стимулов для инновационной деятельности, а также благоприятных условий для использования инноваций </w:t>
      </w:r>
      <w:r w:rsidRPr="001317CC">
        <w:rPr>
          <w:rFonts w:ascii="Times New Roman" w:hAnsi="Times New Roman"/>
          <w:b/>
          <w:sz w:val="24"/>
          <w:szCs w:val="24"/>
        </w:rPr>
        <w:t>во всех видах</w:t>
      </w:r>
      <w:r w:rsidRPr="001317CC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5215E3" w:rsidRDefault="005215E3" w:rsidP="005215E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509">
        <w:rPr>
          <w:rFonts w:ascii="Times New Roman" w:hAnsi="Times New Roman"/>
          <w:sz w:val="24"/>
          <w:szCs w:val="24"/>
        </w:rPr>
        <w:t>Основными направлениями поддержки станут обеспечение современных условий организации образовательного процесса, в том числе, на основе использования новейших информационных технологий, обеспечение для учащихся широких возможностей для совместной, сетевой, проектной деятельности и учебно-профессиональной коммуникации с молодыми исследователями, включение их в проекты и исследования.</w:t>
      </w:r>
    </w:p>
    <w:p w:rsidR="005215E3" w:rsidRDefault="005215E3" w:rsidP="005215E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509">
        <w:rPr>
          <w:rFonts w:ascii="Times New Roman" w:hAnsi="Times New Roman"/>
          <w:sz w:val="24"/>
          <w:szCs w:val="24"/>
        </w:rPr>
        <w:t>Результаты деятельности технологических платформ, включенных в перечень, будут учитываться при планировании и реализации мер государственной поддержки, направленных на обеспечение социально-экономического развития, совершенствование научно-техническ</w:t>
      </w:r>
      <w:r>
        <w:rPr>
          <w:rFonts w:ascii="Times New Roman" w:hAnsi="Times New Roman"/>
          <w:sz w:val="24"/>
          <w:szCs w:val="24"/>
        </w:rPr>
        <w:t>ой и инновационной деятельности.</w:t>
      </w:r>
    </w:p>
    <w:p w:rsidR="005215E3" w:rsidRPr="00D62881" w:rsidRDefault="005215E3" w:rsidP="005215E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509">
        <w:rPr>
          <w:rFonts w:ascii="Times New Roman" w:hAnsi="Times New Roman"/>
          <w:sz w:val="24"/>
          <w:szCs w:val="24"/>
        </w:rPr>
        <w:t>Важнейшими направлениями создания технологических платформ станут:</w:t>
      </w:r>
    </w:p>
    <w:p w:rsidR="005215E3" w:rsidRPr="006F6509" w:rsidRDefault="005215E3" w:rsidP="005215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509">
        <w:rPr>
          <w:rFonts w:ascii="Times New Roman" w:hAnsi="Times New Roman"/>
          <w:sz w:val="24"/>
          <w:szCs w:val="24"/>
        </w:rPr>
        <w:t>аэрокосмические технологии;</w:t>
      </w:r>
    </w:p>
    <w:p w:rsidR="005215E3" w:rsidRPr="006F6509" w:rsidRDefault="005215E3" w:rsidP="005215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509">
        <w:rPr>
          <w:rFonts w:ascii="Times New Roman" w:hAnsi="Times New Roman"/>
          <w:sz w:val="24"/>
          <w:szCs w:val="24"/>
        </w:rPr>
        <w:t>информационные технологии;</w:t>
      </w:r>
    </w:p>
    <w:p w:rsidR="005215E3" w:rsidRPr="006F6509" w:rsidRDefault="005215E3" w:rsidP="005215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509">
        <w:rPr>
          <w:rFonts w:ascii="Times New Roman" w:hAnsi="Times New Roman"/>
          <w:sz w:val="24"/>
          <w:szCs w:val="24"/>
        </w:rPr>
        <w:t>биотехнологии, включая промышленные биотехнологии и фармацевтику;</w:t>
      </w:r>
    </w:p>
    <w:p w:rsidR="005215E3" w:rsidRPr="006F6509" w:rsidRDefault="005215E3" w:rsidP="005215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509">
        <w:rPr>
          <w:rFonts w:ascii="Times New Roman" w:hAnsi="Times New Roman"/>
          <w:sz w:val="24"/>
          <w:szCs w:val="24"/>
        </w:rPr>
        <w:t>композиционные материалы;</w:t>
      </w:r>
    </w:p>
    <w:p w:rsidR="005215E3" w:rsidRDefault="005215E3" w:rsidP="005215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6509">
        <w:rPr>
          <w:rFonts w:ascii="Times New Roman" w:hAnsi="Times New Roman"/>
          <w:sz w:val="24"/>
          <w:szCs w:val="24"/>
        </w:rPr>
        <w:t>фотоника</w:t>
      </w:r>
      <w:proofErr w:type="spellEnd"/>
      <w:r w:rsidRPr="006F6509">
        <w:rPr>
          <w:rFonts w:ascii="Times New Roman" w:hAnsi="Times New Roman"/>
          <w:sz w:val="24"/>
          <w:szCs w:val="24"/>
        </w:rPr>
        <w:t>, включая лазерные технологии, производство светодиодов;</w:t>
      </w:r>
    </w:p>
    <w:p w:rsidR="005215E3" w:rsidRDefault="005215E3" w:rsidP="005215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509">
        <w:rPr>
          <w:rFonts w:ascii="Times New Roman" w:hAnsi="Times New Roman"/>
          <w:sz w:val="24"/>
          <w:szCs w:val="24"/>
        </w:rPr>
        <w:t>ядерная энергетика</w:t>
      </w:r>
      <w:proofErr w:type="gramStart"/>
      <w:r w:rsidRPr="006F65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5215E3" w:rsidRPr="00D62881" w:rsidRDefault="005215E3" w:rsidP="005215E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215E3" w:rsidRPr="00D62881" w:rsidRDefault="005215E3" w:rsidP="005215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8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Концепция Федеральной целевой программы развития образования на 2011 - 2015 год</w:t>
      </w:r>
      <w:proofErr w:type="gramStart"/>
      <w:r w:rsidRPr="00D628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ы(</w:t>
      </w:r>
      <w:proofErr w:type="gramEnd"/>
      <w:r w:rsidRPr="00D628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утв. распоряжением Правительства РФ от 7 февраля 2011 г. № 163-р)</w:t>
      </w:r>
    </w:p>
    <w:p w:rsidR="005215E3" w:rsidRDefault="005215E3" w:rsidP="005215E3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2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реализации Программы определяются задачами: </w:t>
      </w:r>
    </w:p>
    <w:p w:rsidR="005215E3" w:rsidRPr="00D62881" w:rsidRDefault="004758E5" w:rsidP="005215E3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Формирование </w:t>
      </w:r>
      <w:r w:rsidR="005215E3" w:rsidRPr="00D62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модели развития </w:t>
      </w:r>
      <w:proofErr w:type="spellStart"/>
      <w:r w:rsidR="005215E3" w:rsidRPr="00D62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="005215E3" w:rsidRPr="00D62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учреждений дополнительного образования исследовательской, инженерной, технической, конструкторской направленности;</w:t>
      </w:r>
      <w:r w:rsidR="0052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215E3" w:rsidRPr="00D62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системы оценки качества образования и </w:t>
      </w:r>
      <w:proofErr w:type="spellStart"/>
      <w:r w:rsidR="005215E3" w:rsidRPr="00D62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востреб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услуг;</w:t>
      </w:r>
      <w:r w:rsidR="005215E3" w:rsidRPr="00D62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модели организации системы отдыха, оздоровления и временной занятости детей;</w:t>
      </w:r>
    </w:p>
    <w:p w:rsidR="005215E3" w:rsidRPr="005F0F90" w:rsidRDefault="005215E3" w:rsidP="005215E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215E3" w:rsidRPr="001D0ED3" w:rsidRDefault="005215E3" w:rsidP="005215E3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1D0ED3">
        <w:rPr>
          <w:rFonts w:ascii="Times New Roman" w:eastAsia="Times New Roman" w:hAnsi="Times New Roman"/>
          <w:i/>
          <w:lang w:eastAsia="ru-RU"/>
        </w:rPr>
        <w:t>Прогнозируемые результаты каждого этапа реализации проекта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  <w:b/>
        </w:rPr>
        <w:t xml:space="preserve">Разработка модели </w:t>
      </w:r>
      <w:proofErr w:type="spellStart"/>
      <w:r w:rsidRPr="00CD4312">
        <w:rPr>
          <w:rFonts w:ascii="Times New Roman" w:hAnsi="Times New Roman"/>
          <w:b/>
        </w:rPr>
        <w:t>техносферы</w:t>
      </w:r>
      <w:proofErr w:type="spellEnd"/>
      <w:r w:rsidRPr="00CD4312">
        <w:rPr>
          <w:rFonts w:ascii="Times New Roman" w:hAnsi="Times New Roman"/>
          <w:b/>
        </w:rPr>
        <w:t xml:space="preserve"> ДЮЦ ЛАД, обоснование условий ее развития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>Выявление</w:t>
      </w:r>
      <w:r w:rsidRPr="00CD4312">
        <w:rPr>
          <w:rFonts w:ascii="Times New Roman" w:hAnsi="Times New Roman"/>
        </w:rPr>
        <w:t xml:space="preserve"> требований современной инновационной экономики, запроса рынка труда </w:t>
      </w:r>
      <w:proofErr w:type="gramStart"/>
      <w:r w:rsidRPr="00CD4312">
        <w:rPr>
          <w:rFonts w:ascii="Times New Roman" w:hAnsi="Times New Roman"/>
        </w:rPr>
        <w:t>г</w:t>
      </w:r>
      <w:proofErr w:type="gramEnd"/>
      <w:r w:rsidRPr="00CD4312">
        <w:rPr>
          <w:rFonts w:ascii="Times New Roman" w:hAnsi="Times New Roman"/>
        </w:rPr>
        <w:t xml:space="preserve">. Ярославля на подготовку молодого поколения </w:t>
      </w:r>
      <w:proofErr w:type="spellStart"/>
      <w:r w:rsidRPr="00CD4312">
        <w:rPr>
          <w:rFonts w:ascii="Times New Roman" w:hAnsi="Times New Roman"/>
        </w:rPr>
        <w:t>Ярославии</w:t>
      </w:r>
      <w:proofErr w:type="spellEnd"/>
      <w:r w:rsidRPr="00CD4312">
        <w:rPr>
          <w:rFonts w:ascii="Times New Roman" w:hAnsi="Times New Roman"/>
        </w:rPr>
        <w:t xml:space="preserve"> к исследовательской, изобретательской, научно-технической и конструкторской деятельности.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</w:rPr>
        <w:t>1.2. Изучение социального заказа на дополнительное образование детей, выявление заказа на  исследовательскую, изобретательскую, научно-техническую и конструкторскую деятельность детей и подростков.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</w:rPr>
        <w:t xml:space="preserve">1.3. Теоретический анализ проблемы развития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 xml:space="preserve"> ДОД, описание опыта создания моделей развития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 xml:space="preserve"> ДОД.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</w:rPr>
        <w:t xml:space="preserve">1.4. Разработка частной модели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 xml:space="preserve"> ДЮЦ ЛАД. 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D4312">
        <w:rPr>
          <w:rFonts w:ascii="Times New Roman" w:hAnsi="Times New Roman"/>
          <w:lang w:eastAsia="ru-RU"/>
        </w:rPr>
        <w:t xml:space="preserve">1.5. Обоснование организационно-педагогических условий ее развития в части содержания дополнительного образования, спецификаций технического и технологического обеспечения, научно-методической базы, перечня необходимых информационных ресурсов. </w:t>
      </w:r>
    </w:p>
    <w:p w:rsidR="005215E3" w:rsidRPr="001D0ED3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  <w:lang w:eastAsia="ru-RU"/>
        </w:rPr>
        <w:t xml:space="preserve">1.6. Разработка системы критериев, показателей и технологий оценки эффективности </w:t>
      </w:r>
      <w:proofErr w:type="spellStart"/>
      <w:r w:rsidRPr="00CD4312">
        <w:rPr>
          <w:rFonts w:ascii="Times New Roman" w:hAnsi="Times New Roman"/>
          <w:lang w:eastAsia="ru-RU"/>
        </w:rPr>
        <w:t>техносферы</w:t>
      </w:r>
      <w:proofErr w:type="spellEnd"/>
      <w:r w:rsidRPr="00CD4312">
        <w:rPr>
          <w:rFonts w:ascii="Times New Roman" w:hAnsi="Times New Roman"/>
          <w:lang w:eastAsia="ru-RU"/>
        </w:rPr>
        <w:t xml:space="preserve"> ДОД.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 w:rsidRPr="00CD4312">
        <w:rPr>
          <w:rFonts w:ascii="Times New Roman" w:hAnsi="Times New Roman"/>
          <w:b/>
        </w:rPr>
        <w:t>2. Разработка требований к дополнительным образовательным программам в соответствии с требованиями инновационной экономики и запроса рынка труда.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</w:rPr>
        <w:t>2.1.</w:t>
      </w:r>
      <w:r w:rsidRPr="00CD4312">
        <w:rPr>
          <w:rFonts w:ascii="Times New Roman" w:hAnsi="Times New Roman"/>
          <w:b/>
        </w:rPr>
        <w:t xml:space="preserve"> </w:t>
      </w:r>
      <w:r w:rsidRPr="00CD4312">
        <w:rPr>
          <w:rFonts w:ascii="Times New Roman" w:hAnsi="Times New Roman"/>
        </w:rPr>
        <w:t xml:space="preserve">Разработка и обоснование компетенций современного человека, соответствующих требованиям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>, разработка и описание комплекса педагогических технологий их формирования.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</w:rPr>
        <w:t xml:space="preserve">2.2. Разработка предложений по совершенствованию программ ДОД в соответствии с требованиями инновационной экономики, запроса рынка труда и компетенции современного человека, соответствующие требованиям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>.</w:t>
      </w:r>
    </w:p>
    <w:p w:rsidR="005215E3" w:rsidRPr="00CD4312" w:rsidRDefault="005215E3" w:rsidP="005215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Разработка номенклатуры</w:t>
      </w:r>
      <w:r w:rsidRPr="00CD4312">
        <w:rPr>
          <w:rFonts w:ascii="Times New Roman" w:hAnsi="Times New Roman"/>
        </w:rPr>
        <w:t xml:space="preserve"> оборудования, технологий и средств, соответствующих современным требованиям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 xml:space="preserve"> по направленностям дополнительного образования детей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</w:rPr>
        <w:t xml:space="preserve">2.4. Разработка </w:t>
      </w:r>
      <w:proofErr w:type="gramStart"/>
      <w:r w:rsidRPr="00CD4312">
        <w:rPr>
          <w:rFonts w:ascii="Times New Roman" w:hAnsi="Times New Roman"/>
        </w:rPr>
        <w:t>системы оценки качества программ дополнительного образования</w:t>
      </w:r>
      <w:proofErr w:type="gramEnd"/>
      <w:r w:rsidRPr="00CD4312">
        <w:rPr>
          <w:rFonts w:ascii="Times New Roman" w:hAnsi="Times New Roman"/>
        </w:rPr>
        <w:t xml:space="preserve"> в требованиях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>.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D4312">
        <w:rPr>
          <w:rFonts w:ascii="Times New Roman" w:hAnsi="Times New Roman"/>
        </w:rPr>
        <w:t xml:space="preserve">2.5. Переработка и реализация программ ДОД ДЮЦ ЛАД  в требованиях </w:t>
      </w:r>
      <w:proofErr w:type="spellStart"/>
      <w:r w:rsidRPr="00CD4312">
        <w:rPr>
          <w:rFonts w:ascii="Times New Roman" w:hAnsi="Times New Roman"/>
        </w:rPr>
        <w:t>техносферного</w:t>
      </w:r>
      <w:proofErr w:type="spellEnd"/>
      <w:r w:rsidRPr="00CD4312">
        <w:rPr>
          <w:rFonts w:ascii="Times New Roman" w:hAnsi="Times New Roman"/>
        </w:rPr>
        <w:t xml:space="preserve"> развития ДОД.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 w:rsidRPr="00CD4312">
        <w:rPr>
          <w:rFonts w:ascii="Times New Roman" w:hAnsi="Times New Roman"/>
        </w:rPr>
        <w:t xml:space="preserve">2.6. Создание современной инновационной практики реализации дополнительным образовательным программам в соответствии с требованиями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 xml:space="preserve"> </w:t>
      </w:r>
    </w:p>
    <w:p w:rsidR="005215E3" w:rsidRPr="00CD4312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 w:rsidRPr="00CD4312">
        <w:rPr>
          <w:rFonts w:ascii="Times New Roman" w:hAnsi="Times New Roman"/>
          <w:b/>
        </w:rPr>
        <w:t xml:space="preserve">3. Апробация и распространение модели </w:t>
      </w:r>
      <w:proofErr w:type="spellStart"/>
      <w:r w:rsidRPr="00CD4312">
        <w:rPr>
          <w:rFonts w:ascii="Times New Roman" w:hAnsi="Times New Roman"/>
          <w:b/>
        </w:rPr>
        <w:t>техносферы</w:t>
      </w:r>
      <w:proofErr w:type="spellEnd"/>
      <w:r w:rsidRPr="00CD4312">
        <w:rPr>
          <w:rFonts w:ascii="Times New Roman" w:hAnsi="Times New Roman"/>
          <w:b/>
        </w:rPr>
        <w:t xml:space="preserve"> ДЮЦ ЛАД</w:t>
      </w:r>
    </w:p>
    <w:p w:rsidR="005215E3" w:rsidRPr="00CD4312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Pr="00CD4312">
        <w:rPr>
          <w:rFonts w:ascii="Times New Roman" w:hAnsi="Times New Roman"/>
        </w:rPr>
        <w:t xml:space="preserve">Проведение исследования оценки и анализа эффективности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ДЮЦ ЛАД</w:t>
      </w:r>
      <w:r w:rsidRPr="00CD4312">
        <w:rPr>
          <w:rFonts w:ascii="Times New Roman" w:hAnsi="Times New Roman"/>
        </w:rPr>
        <w:t xml:space="preserve"> и качества дополнительных образовательных программ в требованиях </w:t>
      </w:r>
      <w:proofErr w:type="spellStart"/>
      <w:r w:rsidRPr="00CD4312">
        <w:rPr>
          <w:rFonts w:ascii="Times New Roman" w:hAnsi="Times New Roman"/>
        </w:rPr>
        <w:t>техносферы</w:t>
      </w:r>
      <w:proofErr w:type="spellEnd"/>
      <w:r w:rsidRPr="00CD4312">
        <w:rPr>
          <w:rFonts w:ascii="Times New Roman" w:hAnsi="Times New Roman"/>
        </w:rPr>
        <w:t>.</w:t>
      </w:r>
    </w:p>
    <w:p w:rsidR="005215E3" w:rsidRPr="00CD4312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3.</w:t>
      </w:r>
      <w:r w:rsidRPr="00CD4312">
        <w:rPr>
          <w:rFonts w:ascii="Times New Roman" w:hAnsi="Times New Roman"/>
        </w:rPr>
        <w:t xml:space="preserve">2. Разработка учебно-методического комплекса программ подготовки и повышения квалификации педагогических кадров по вопросам </w:t>
      </w:r>
      <w:r w:rsidRPr="00CD4312">
        <w:rPr>
          <w:rFonts w:ascii="Times New Roman" w:hAnsi="Times New Roman"/>
          <w:lang w:eastAsia="ru-RU"/>
        </w:rPr>
        <w:t xml:space="preserve">развития </w:t>
      </w:r>
      <w:proofErr w:type="spellStart"/>
      <w:r w:rsidRPr="00CD4312">
        <w:rPr>
          <w:rFonts w:ascii="Times New Roman" w:hAnsi="Times New Roman"/>
          <w:lang w:eastAsia="ru-RU"/>
        </w:rPr>
        <w:t>техносферы</w:t>
      </w:r>
      <w:proofErr w:type="spellEnd"/>
      <w:r w:rsidRPr="00CD4312">
        <w:rPr>
          <w:rFonts w:ascii="Times New Roman" w:hAnsi="Times New Roman"/>
          <w:lang w:eastAsia="ru-RU"/>
        </w:rPr>
        <w:t xml:space="preserve"> дополнительных образовательных программ.</w:t>
      </w:r>
    </w:p>
    <w:p w:rsidR="005215E3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</w:t>
      </w:r>
      <w:r w:rsidRPr="00CD4312">
        <w:rPr>
          <w:rFonts w:ascii="Times New Roman" w:hAnsi="Times New Roman"/>
          <w:lang w:eastAsia="ru-RU"/>
        </w:rPr>
        <w:t xml:space="preserve">3. Разработка методических рекомендаций по совершенствованию программ дополнительного образования детей, технологий формирования компетенций человека в требованиях современной </w:t>
      </w:r>
      <w:proofErr w:type="spellStart"/>
      <w:r w:rsidRPr="00CD4312">
        <w:rPr>
          <w:rFonts w:ascii="Times New Roman" w:hAnsi="Times New Roman"/>
          <w:lang w:eastAsia="ru-RU"/>
        </w:rPr>
        <w:t>техносферы</w:t>
      </w:r>
      <w:proofErr w:type="spellEnd"/>
      <w:r w:rsidRPr="00CD4312">
        <w:rPr>
          <w:rFonts w:ascii="Times New Roman" w:hAnsi="Times New Roman"/>
          <w:lang w:eastAsia="ru-RU"/>
        </w:rPr>
        <w:t xml:space="preserve"> учреждений дополнительного образования детей и мониторинга ее эффективности.</w:t>
      </w:r>
    </w:p>
    <w:p w:rsidR="005215E3" w:rsidRPr="00CD4312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eastAsia="ru-RU"/>
        </w:rPr>
        <w:t xml:space="preserve">2.4. Проведение серии семинаров, круглых столов, стажировок по развития </w:t>
      </w:r>
      <w:proofErr w:type="spellStart"/>
      <w:r>
        <w:rPr>
          <w:rFonts w:ascii="Times New Roman" w:hAnsi="Times New Roman"/>
          <w:lang w:eastAsia="ru-RU"/>
        </w:rPr>
        <w:t>техносферы</w:t>
      </w:r>
      <w:proofErr w:type="spellEnd"/>
      <w:r>
        <w:rPr>
          <w:rFonts w:ascii="Times New Roman" w:hAnsi="Times New Roman"/>
          <w:lang w:eastAsia="ru-RU"/>
        </w:rPr>
        <w:t xml:space="preserve"> ДОД для педагогических работников системы ДОД Ярославской области.</w:t>
      </w:r>
    </w:p>
    <w:p w:rsidR="005215E3" w:rsidRDefault="005215E3" w:rsidP="005215E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215E3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Мониторинг проекта</w:t>
      </w:r>
    </w:p>
    <w:p w:rsidR="005215E3" w:rsidRPr="005306D0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306D0">
        <w:rPr>
          <w:rFonts w:ascii="Times New Roman" w:hAnsi="Times New Roman"/>
        </w:rPr>
        <w:t>Оц</w:t>
      </w:r>
      <w:r w:rsidR="004758E5">
        <w:rPr>
          <w:rFonts w:ascii="Times New Roman" w:hAnsi="Times New Roman"/>
        </w:rPr>
        <w:t xml:space="preserve">енка может производиться на четырех </w:t>
      </w:r>
      <w:r w:rsidRPr="005306D0">
        <w:rPr>
          <w:rFonts w:ascii="Times New Roman" w:hAnsi="Times New Roman"/>
        </w:rPr>
        <w:t xml:space="preserve"> уровнях: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B13ABC">
        <w:rPr>
          <w:rFonts w:ascii="Times New Roman" w:hAnsi="Times New Roman"/>
          <w:i/>
        </w:rPr>
        <w:t xml:space="preserve">1. На уровне  </w:t>
      </w:r>
      <w:proofErr w:type="gramStart"/>
      <w:r w:rsidRPr="00B13ABC">
        <w:rPr>
          <w:rFonts w:ascii="Times New Roman" w:hAnsi="Times New Roman"/>
          <w:i/>
        </w:rPr>
        <w:t>обучающихся</w:t>
      </w:r>
      <w:proofErr w:type="gramEnd"/>
      <w:r w:rsidRPr="00B13ABC">
        <w:rPr>
          <w:rFonts w:ascii="Times New Roman" w:hAnsi="Times New Roman"/>
          <w:i/>
        </w:rPr>
        <w:t>: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>- формирование мотивации и расширение возможностей для развития личности, ее творческого, интеллектуального потенциала;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 xml:space="preserve">- возможность получения практико-ориентированных знаний по предметам </w:t>
      </w:r>
      <w:proofErr w:type="spellStart"/>
      <w:proofErr w:type="gramStart"/>
      <w:r w:rsidRPr="00B13ABC">
        <w:rPr>
          <w:rFonts w:ascii="Times New Roman" w:hAnsi="Times New Roman"/>
        </w:rPr>
        <w:t>естественно-научного</w:t>
      </w:r>
      <w:proofErr w:type="spellEnd"/>
      <w:proofErr w:type="gramEnd"/>
      <w:r w:rsidRPr="00B13ABC">
        <w:rPr>
          <w:rFonts w:ascii="Times New Roman" w:hAnsi="Times New Roman"/>
        </w:rPr>
        <w:t xml:space="preserve"> цикла;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lastRenderedPageBreak/>
        <w:t>- формирование умений быстро адаптироваться к новой технике и технологиям в различных отраслях народного хозяйства;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>- развитие познавательных и профессиональных интересов, активизация творческого мышления учащихся, формирование определенного опыта творческой технической деятельности;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>- выработка устойчивых навыков самостоятельной творческой работы, стремления к поиску самостоятельных решений;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 xml:space="preserve">- получение </w:t>
      </w:r>
      <w:proofErr w:type="spellStart"/>
      <w:r w:rsidRPr="00B13ABC">
        <w:rPr>
          <w:rFonts w:ascii="Times New Roman" w:hAnsi="Times New Roman"/>
        </w:rPr>
        <w:t>допрофессиональной</w:t>
      </w:r>
      <w:proofErr w:type="spellEnd"/>
      <w:r w:rsidRPr="00B13ABC">
        <w:rPr>
          <w:rFonts w:ascii="Times New Roman" w:hAnsi="Times New Roman"/>
        </w:rPr>
        <w:t xml:space="preserve"> подготовки по профессиям научно-технической, конструкторской, проектной направленности;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  <w:proofErr w:type="gramStart"/>
      <w:r w:rsidRPr="00B13ABC">
        <w:rPr>
          <w:rFonts w:ascii="Times New Roman" w:hAnsi="Times New Roman"/>
        </w:rPr>
        <w:t xml:space="preserve">- формирование качеств современного человека: способности к нестандартным решениям, </w:t>
      </w:r>
      <w:proofErr w:type="spellStart"/>
      <w:r w:rsidRPr="00B13ABC">
        <w:rPr>
          <w:rFonts w:ascii="Times New Roman" w:hAnsi="Times New Roman"/>
        </w:rPr>
        <w:t>креативности</w:t>
      </w:r>
      <w:proofErr w:type="spellEnd"/>
      <w:r w:rsidRPr="00B13ABC">
        <w:rPr>
          <w:rFonts w:ascii="Times New Roman" w:hAnsi="Times New Roman"/>
        </w:rPr>
        <w:t>, изобретательности, предприимчивости, способности работать в команде, инновационной активности, способности к созидательной активности, вовлеченности в общественную жизнь, нацеленности на достижения в социально-экономической, общественно-политической, творческой и других сферах.</w:t>
      </w:r>
      <w:proofErr w:type="gramEnd"/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B13ABC">
        <w:rPr>
          <w:rFonts w:ascii="Times New Roman" w:hAnsi="Times New Roman"/>
          <w:i/>
        </w:rPr>
        <w:t>2. На уровне  педагогов: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>- расширение возможностей профессионального роста и самообразования;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>- возможность творческого и профессионального общения в рамках единой образовательной среды;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>- расширение возможностей для постоянного творческого, культурного развития.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>- освоение новых информационных, коммуникативных, инновационных и других технологий.</w:t>
      </w:r>
    </w:p>
    <w:p w:rsidR="005215E3" w:rsidRPr="00B13ABC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B13ABC">
        <w:rPr>
          <w:rFonts w:ascii="Times New Roman" w:hAnsi="Times New Roman"/>
          <w:i/>
        </w:rPr>
        <w:t>3. На уровне  родителей:</w:t>
      </w:r>
    </w:p>
    <w:p w:rsidR="005215E3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13ABC">
        <w:rPr>
          <w:rFonts w:ascii="Times New Roman" w:hAnsi="Times New Roman"/>
        </w:rPr>
        <w:t xml:space="preserve">- получение детьми качественного образования, обеспечивающего индивидуально - личностное развитие в направлении </w:t>
      </w:r>
      <w:r>
        <w:rPr>
          <w:rFonts w:ascii="Times New Roman" w:hAnsi="Times New Roman"/>
        </w:rPr>
        <w:t xml:space="preserve">исследовательского, </w:t>
      </w:r>
      <w:r w:rsidRPr="00B13ABC">
        <w:rPr>
          <w:rFonts w:ascii="Times New Roman" w:hAnsi="Times New Roman"/>
        </w:rPr>
        <w:t>научно-технического творчества и их социальную адаптацию в обществе.</w:t>
      </w:r>
    </w:p>
    <w:p w:rsidR="005215E3" w:rsidRPr="005215E3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4. </w:t>
      </w:r>
      <w:r w:rsidRPr="005215E3">
        <w:rPr>
          <w:rFonts w:ascii="Times New Roman" w:hAnsi="Times New Roman"/>
          <w:i/>
          <w:color w:val="000000" w:themeColor="text1"/>
        </w:rPr>
        <w:t>На уровне учреждения:</w:t>
      </w:r>
    </w:p>
    <w:p w:rsidR="005215E3" w:rsidRPr="005215E3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5215E3">
        <w:rPr>
          <w:rFonts w:ascii="Times New Roman" w:hAnsi="Times New Roman"/>
          <w:color w:val="000000" w:themeColor="text1"/>
        </w:rPr>
        <w:t>- совершенствование материально-технической базы УДОД в соответствии с современными требованиями техники и технологий;</w:t>
      </w:r>
    </w:p>
    <w:p w:rsidR="005215E3" w:rsidRPr="005215E3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5215E3">
        <w:rPr>
          <w:rFonts w:ascii="Times New Roman" w:hAnsi="Times New Roman"/>
          <w:color w:val="000000" w:themeColor="text1"/>
        </w:rPr>
        <w:t>- совершенствование нормативно-правовой базы УДОД…..</w:t>
      </w:r>
    </w:p>
    <w:p w:rsidR="005215E3" w:rsidRPr="005215E3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5215E3">
        <w:rPr>
          <w:rFonts w:ascii="Times New Roman" w:hAnsi="Times New Roman"/>
          <w:color w:val="000000" w:themeColor="text1"/>
        </w:rPr>
        <w:t>- совершенствование методической и технологической базы программ ДОД.</w:t>
      </w:r>
    </w:p>
    <w:p w:rsidR="005215E3" w:rsidRPr="00CB486B" w:rsidRDefault="005215E3" w:rsidP="0052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</w:p>
    <w:p w:rsidR="005215E3" w:rsidRPr="005306D0" w:rsidRDefault="005215E3" w:rsidP="0052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5306D0">
        <w:rPr>
          <w:rFonts w:ascii="Times New Roman" w:hAnsi="Times New Roman"/>
          <w:i/>
          <w:sz w:val="24"/>
          <w:szCs w:val="24"/>
        </w:rPr>
        <w:t>ерспективы развития проекта</w:t>
      </w:r>
    </w:p>
    <w:p w:rsidR="005215E3" w:rsidRDefault="005215E3" w:rsidP="005215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C62D3">
        <w:rPr>
          <w:rFonts w:ascii="Times New Roman" w:hAnsi="Times New Roman"/>
        </w:rPr>
        <w:t xml:space="preserve">Результаты исследования могут быть востребованы органами управления образованием, образовательными учреждениями для развития </w:t>
      </w:r>
      <w:proofErr w:type="spellStart"/>
      <w:r w:rsidRPr="009C62D3">
        <w:rPr>
          <w:rFonts w:ascii="Times New Roman" w:hAnsi="Times New Roman"/>
        </w:rPr>
        <w:t>техносферы</w:t>
      </w:r>
      <w:proofErr w:type="spellEnd"/>
      <w:r w:rsidRPr="009C62D3">
        <w:rPr>
          <w:rFonts w:ascii="Times New Roman" w:hAnsi="Times New Roman"/>
        </w:rPr>
        <w:t xml:space="preserve"> реализации дополнительных образовательных программ, а также  учреждениями высшего профессионального образования и дополнительного профессионального образования для подготовки и повышения квалификации кадров по вопросам развития </w:t>
      </w:r>
      <w:proofErr w:type="spellStart"/>
      <w:r w:rsidRPr="009C62D3">
        <w:rPr>
          <w:rFonts w:ascii="Times New Roman" w:hAnsi="Times New Roman"/>
        </w:rPr>
        <w:t>техносферы</w:t>
      </w:r>
      <w:proofErr w:type="spellEnd"/>
      <w:r w:rsidRPr="009C62D3">
        <w:rPr>
          <w:rFonts w:ascii="Times New Roman" w:hAnsi="Times New Roman"/>
        </w:rPr>
        <w:t xml:space="preserve"> образовательного учреждения. </w:t>
      </w:r>
      <w:proofErr w:type="gramStart"/>
      <w:r w:rsidRPr="009C62D3">
        <w:rPr>
          <w:rFonts w:ascii="Times New Roman" w:hAnsi="Times New Roman"/>
        </w:rPr>
        <w:t xml:space="preserve">В частности, будут востребованы разработки современных материально-технической и программно-методической баз </w:t>
      </w:r>
      <w:r>
        <w:rPr>
          <w:rFonts w:ascii="Times New Roman" w:hAnsi="Times New Roman"/>
        </w:rPr>
        <w:t xml:space="preserve">МОУ </w:t>
      </w:r>
      <w:r w:rsidRPr="009C62D3">
        <w:rPr>
          <w:rFonts w:ascii="Times New Roman" w:hAnsi="Times New Roman"/>
        </w:rPr>
        <w:t xml:space="preserve">ДЮЦ ЛАД; рекомендации по разработке дополнительных образовательных программ нового поколения на основе требования современной </w:t>
      </w:r>
      <w:proofErr w:type="spellStart"/>
      <w:r w:rsidRPr="009C62D3">
        <w:rPr>
          <w:rFonts w:ascii="Times New Roman" w:hAnsi="Times New Roman"/>
        </w:rPr>
        <w:t>техносферы</w:t>
      </w:r>
      <w:proofErr w:type="spellEnd"/>
      <w:r w:rsidRPr="009C62D3">
        <w:rPr>
          <w:rFonts w:ascii="Times New Roman" w:hAnsi="Times New Roman"/>
        </w:rPr>
        <w:t xml:space="preserve">; методические рекомендации по созданию организационно-педагогических условий развития </w:t>
      </w:r>
      <w:proofErr w:type="spellStart"/>
      <w:r w:rsidRPr="009C62D3">
        <w:rPr>
          <w:rFonts w:ascii="Times New Roman" w:hAnsi="Times New Roman"/>
        </w:rPr>
        <w:t>техносферы</w:t>
      </w:r>
      <w:proofErr w:type="spellEnd"/>
      <w:r w:rsidRPr="009C62D3">
        <w:rPr>
          <w:rFonts w:ascii="Times New Roman" w:hAnsi="Times New Roman"/>
        </w:rPr>
        <w:t xml:space="preserve"> УДОД; программы повышения квалификации кадров УДОД по вопросам развития </w:t>
      </w:r>
      <w:proofErr w:type="spellStart"/>
      <w:r w:rsidRPr="009C62D3">
        <w:rPr>
          <w:rFonts w:ascii="Times New Roman" w:hAnsi="Times New Roman"/>
        </w:rPr>
        <w:t>техносферы</w:t>
      </w:r>
      <w:proofErr w:type="spellEnd"/>
      <w:r w:rsidRPr="009C62D3">
        <w:rPr>
          <w:rFonts w:ascii="Times New Roman" w:hAnsi="Times New Roman"/>
        </w:rPr>
        <w:t xml:space="preserve"> дополнительных образовательных программ</w:t>
      </w:r>
      <w:r>
        <w:rPr>
          <w:rFonts w:ascii="Times New Roman" w:hAnsi="Times New Roman"/>
        </w:rPr>
        <w:t xml:space="preserve">   МОУ Д</w:t>
      </w:r>
      <w:r w:rsidRPr="009C62D3">
        <w:rPr>
          <w:rFonts w:ascii="Times New Roman" w:hAnsi="Times New Roman"/>
        </w:rPr>
        <w:t xml:space="preserve">ЮЦ ЛАД может стать </w:t>
      </w:r>
      <w:proofErr w:type="spellStart"/>
      <w:r w:rsidRPr="009C62D3">
        <w:rPr>
          <w:rFonts w:ascii="Times New Roman" w:hAnsi="Times New Roman"/>
        </w:rPr>
        <w:t>стажировочной</w:t>
      </w:r>
      <w:proofErr w:type="spellEnd"/>
      <w:r w:rsidRPr="009C62D3">
        <w:rPr>
          <w:rFonts w:ascii="Times New Roman" w:hAnsi="Times New Roman"/>
        </w:rPr>
        <w:t xml:space="preserve"> площадкой по проблеме развития </w:t>
      </w:r>
      <w:proofErr w:type="spellStart"/>
      <w:r w:rsidRPr="009C62D3">
        <w:rPr>
          <w:rFonts w:ascii="Times New Roman" w:hAnsi="Times New Roman"/>
        </w:rPr>
        <w:t>техносферы</w:t>
      </w:r>
      <w:proofErr w:type="spellEnd"/>
      <w:r w:rsidRPr="009C62D3">
        <w:rPr>
          <w:rFonts w:ascii="Times New Roman" w:hAnsi="Times New Roman"/>
        </w:rPr>
        <w:t xml:space="preserve"> ДОД.</w:t>
      </w:r>
      <w:proofErr w:type="gramEnd"/>
    </w:p>
    <w:p w:rsidR="005215E3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:rsidR="005215E3" w:rsidRPr="005F0F90" w:rsidRDefault="005215E3" w:rsidP="005215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C6062C">
        <w:rPr>
          <w:rFonts w:ascii="Times New Roman" w:hAnsi="Times New Roman"/>
          <w:i/>
        </w:rPr>
        <w:t>Программа реализации проекта</w:t>
      </w:r>
    </w:p>
    <w:tbl>
      <w:tblPr>
        <w:tblW w:w="92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"/>
        <w:gridCol w:w="256"/>
        <w:gridCol w:w="1869"/>
        <w:gridCol w:w="399"/>
        <w:gridCol w:w="2410"/>
        <w:gridCol w:w="876"/>
        <w:gridCol w:w="2947"/>
      </w:tblGrid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31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D231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2319">
              <w:rPr>
                <w:rFonts w:ascii="Times New Roman" w:hAnsi="Times New Roman"/>
              </w:rPr>
              <w:t>/</w:t>
            </w:r>
            <w:proofErr w:type="spellStart"/>
            <w:r w:rsidRPr="00CD231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319">
              <w:rPr>
                <w:rFonts w:ascii="Times New Roman" w:hAnsi="Times New Roman"/>
              </w:rPr>
              <w:t>Наименование задачи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319">
              <w:rPr>
                <w:rFonts w:ascii="Times New Roman" w:hAnsi="Times New Roman"/>
              </w:rPr>
              <w:t>Наименование мероприятия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2319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319">
              <w:rPr>
                <w:rFonts w:ascii="Times New Roman" w:hAnsi="Times New Roman"/>
              </w:rPr>
              <w:t>Ожидаемый конечный</w:t>
            </w:r>
            <w:r w:rsidR="004758E5">
              <w:rPr>
                <w:rFonts w:ascii="Times New Roman" w:hAnsi="Times New Roman"/>
              </w:rPr>
              <w:t xml:space="preserve"> </w:t>
            </w:r>
            <w:r w:rsidRPr="00CD2319">
              <w:rPr>
                <w:rFonts w:ascii="Times New Roman" w:hAnsi="Times New Roman"/>
              </w:rPr>
              <w:t>результат реализации проекта</w:t>
            </w:r>
          </w:p>
        </w:tc>
      </w:tr>
      <w:tr w:rsidR="005215E3" w:rsidRPr="00CD2319" w:rsidTr="00F034A1"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D2319">
              <w:rPr>
                <w:rFonts w:ascii="Times New Roman" w:hAnsi="Times New Roman"/>
                <w:b/>
              </w:rPr>
              <w:t xml:space="preserve">ЭТАП 1. </w:t>
            </w:r>
            <w:r w:rsidRPr="00CD2319">
              <w:rPr>
                <w:rFonts w:ascii="Times New Roman" w:hAnsi="Times New Roman"/>
              </w:rPr>
              <w:t xml:space="preserve">Разработка модели </w:t>
            </w:r>
            <w:proofErr w:type="spellStart"/>
            <w:r w:rsidRPr="00CD2319">
              <w:rPr>
                <w:rFonts w:ascii="Times New Roman" w:hAnsi="Times New Roman"/>
              </w:rPr>
              <w:t>техносферы</w:t>
            </w:r>
            <w:proofErr w:type="spellEnd"/>
            <w:r w:rsidRPr="00CD2319">
              <w:rPr>
                <w:rFonts w:ascii="Times New Roman" w:hAnsi="Times New Roman"/>
              </w:rPr>
              <w:t xml:space="preserve"> ДЮЦ ЛАД, обоснование условий ее развития</w:t>
            </w:r>
            <w:r w:rsidRPr="00CD2319">
              <w:rPr>
                <w:rFonts w:ascii="Times New Roman" w:hAnsi="Times New Roman"/>
                <w:b/>
              </w:rPr>
              <w:t xml:space="preserve"> (до 1.01 2015)</w:t>
            </w:r>
          </w:p>
        </w:tc>
      </w:tr>
      <w:tr w:rsidR="005215E3" w:rsidRPr="00CD2319" w:rsidTr="00F034A1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</w:t>
            </w:r>
            <w:r w:rsidRPr="00CD4312">
              <w:rPr>
                <w:rFonts w:ascii="Times New Roman" w:hAnsi="Times New Roman"/>
              </w:rPr>
              <w:t xml:space="preserve"> требований современной инновационной экономики, запроса рынка труда </w:t>
            </w:r>
            <w:proofErr w:type="gramStart"/>
            <w:r w:rsidRPr="00CD4312">
              <w:rPr>
                <w:rFonts w:ascii="Times New Roman" w:hAnsi="Times New Roman"/>
              </w:rPr>
              <w:t>г</w:t>
            </w:r>
            <w:proofErr w:type="gramEnd"/>
            <w:r w:rsidRPr="00CD4312">
              <w:rPr>
                <w:rFonts w:ascii="Times New Roman" w:hAnsi="Times New Roman"/>
              </w:rPr>
              <w:t xml:space="preserve">. Ярославля на </w:t>
            </w:r>
            <w:r w:rsidRPr="00CD4312">
              <w:rPr>
                <w:rFonts w:ascii="Times New Roman" w:hAnsi="Times New Roman"/>
              </w:rPr>
              <w:lastRenderedPageBreak/>
              <w:t xml:space="preserve">подготовку молодого поколения </w:t>
            </w:r>
            <w:proofErr w:type="spellStart"/>
            <w:r w:rsidRPr="00CD4312">
              <w:rPr>
                <w:rFonts w:ascii="Times New Roman" w:hAnsi="Times New Roman"/>
              </w:rPr>
              <w:t>Ярославии</w:t>
            </w:r>
            <w:proofErr w:type="spellEnd"/>
            <w:r w:rsidR="004758E5">
              <w:rPr>
                <w:rFonts w:ascii="Times New Roman" w:hAnsi="Times New Roman"/>
              </w:rPr>
              <w:t xml:space="preserve"> </w:t>
            </w:r>
            <w:r w:rsidRPr="00CD4312">
              <w:rPr>
                <w:rFonts w:ascii="Times New Roman" w:hAnsi="Times New Roman"/>
              </w:rPr>
              <w:t xml:space="preserve"> к исследовательской, изобретательской, научно-технической </w:t>
            </w:r>
            <w:r>
              <w:rPr>
                <w:rFonts w:ascii="Times New Roman" w:hAnsi="Times New Roman"/>
              </w:rPr>
              <w:t>и конструкторской деятельности.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исследования запроса рынка труда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Ярославля на подготовку молодого поколения </w:t>
            </w:r>
            <w:r w:rsidRPr="00CD4312">
              <w:rPr>
                <w:rFonts w:ascii="Times New Roman" w:hAnsi="Times New Roman"/>
              </w:rPr>
              <w:t xml:space="preserve">к исследовательской, </w:t>
            </w:r>
            <w:r w:rsidRPr="00CD4312">
              <w:rPr>
                <w:rFonts w:ascii="Times New Roman" w:hAnsi="Times New Roman"/>
              </w:rPr>
              <w:lastRenderedPageBreak/>
              <w:t xml:space="preserve">изобретательской, научно-технической </w:t>
            </w:r>
            <w:r>
              <w:rPr>
                <w:rFonts w:ascii="Times New Roman" w:hAnsi="Times New Roman"/>
              </w:rPr>
              <w:t>и конструкторской деятельности по сайтам, газетам и др.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 2014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Аналитическая справка о требованиях экономики и рынка труда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Ярославля на </w:t>
            </w:r>
            <w:r w:rsidRPr="00CD4312">
              <w:rPr>
                <w:rFonts w:ascii="Times New Roman" w:hAnsi="Times New Roman"/>
              </w:rPr>
              <w:t>подготовку молодого поколения к исследовательской, изобретательской, научно-</w:t>
            </w:r>
            <w:r w:rsidRPr="00CD4312">
              <w:rPr>
                <w:rFonts w:ascii="Times New Roman" w:hAnsi="Times New Roman"/>
              </w:rPr>
              <w:lastRenderedPageBreak/>
              <w:t xml:space="preserve">технической </w:t>
            </w:r>
            <w:r>
              <w:rPr>
                <w:rFonts w:ascii="Times New Roman" w:hAnsi="Times New Roman"/>
              </w:rPr>
              <w:t>и конструкторской деятельности.</w:t>
            </w:r>
          </w:p>
        </w:tc>
      </w:tr>
      <w:tr w:rsidR="005215E3" w:rsidRPr="00CD2319" w:rsidTr="00F034A1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</w:rPr>
              <w:t>Изучение социального заказа на дополнительное образование детей, выявление заказа на  исследовательскую, изобретательскую, научно-техническую и конструкторскую деятельность детей и подростков.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исследования социального заказа на ДОД в микрорайоне ДЮЦ ЛАД.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Аналитическая справка  о состоянии </w:t>
            </w:r>
            <w:r w:rsidRPr="00CD4312">
              <w:rPr>
                <w:rFonts w:ascii="Times New Roman" w:hAnsi="Times New Roman"/>
              </w:rPr>
              <w:t>заказа на  исследовательскую, изобретательскую, научно-техническую и конструкторскую деятельность детей и подростков.</w:t>
            </w:r>
          </w:p>
        </w:tc>
      </w:tr>
      <w:tr w:rsidR="005215E3" w:rsidRPr="00CD2319" w:rsidTr="00F034A1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</w:rPr>
              <w:t xml:space="preserve">Теоретический анализ проблемы развития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ДОД, описание опыта создания моделей развития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ДОД.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теоретического анализа</w:t>
            </w:r>
            <w:r w:rsidRPr="00CD4312">
              <w:rPr>
                <w:rFonts w:ascii="Times New Roman" w:hAnsi="Times New Roman"/>
              </w:rPr>
              <w:t xml:space="preserve"> проблемы развития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ДОД, описание опыта создания моделей развития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ДОД.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Теоретический анализ проблемы развития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ДОД.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Аналитическая справка по обобщению опыт создания </w:t>
            </w:r>
            <w:r w:rsidRPr="00CD4312">
              <w:rPr>
                <w:rFonts w:ascii="Times New Roman" w:hAnsi="Times New Roman"/>
              </w:rPr>
              <w:t xml:space="preserve">моделей развития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ДОД</w:t>
            </w:r>
            <w:r>
              <w:rPr>
                <w:rFonts w:ascii="Times New Roman" w:hAnsi="Times New Roman"/>
              </w:rPr>
              <w:t>. Выявление тенденций.</w:t>
            </w:r>
          </w:p>
        </w:tc>
      </w:tr>
      <w:tr w:rsidR="005215E3" w:rsidTr="00F034A1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кадров, семинарские занятия для специалистов ДЮЦ «ЛАД» по состоянию современного  развития 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и педагогическим технологиям.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обучающего курса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  курса обучения кадров</w:t>
            </w:r>
          </w:p>
        </w:tc>
      </w:tr>
      <w:tr w:rsidR="005215E3" w:rsidRPr="00CD2319" w:rsidTr="00F034A1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</w:rPr>
              <w:t xml:space="preserve">Разработка частной модели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ДЮЦ ЛАД.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творческой группы по разработке модели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ДЮЦ ЛАД</w:t>
            </w:r>
            <w:r>
              <w:rPr>
                <w:rFonts w:ascii="Times New Roman" w:hAnsi="Times New Roman"/>
              </w:rPr>
              <w:t>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модели в коллективе ДЮЦ ЛАД.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Модель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ДОД.</w:t>
            </w:r>
          </w:p>
        </w:tc>
      </w:tr>
      <w:tr w:rsidR="005215E3" w:rsidRPr="00CD2319" w:rsidTr="00F034A1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312">
              <w:rPr>
                <w:rFonts w:ascii="Times New Roman" w:hAnsi="Times New Roman"/>
                <w:lang w:eastAsia="ru-RU"/>
              </w:rPr>
              <w:t xml:space="preserve">Обоснование организационно-педагогических условий ее развития в части содержания дополнительного образования, спецификаций технического и </w:t>
            </w:r>
            <w:r w:rsidRPr="00CD4312">
              <w:rPr>
                <w:rFonts w:ascii="Times New Roman" w:hAnsi="Times New Roman"/>
                <w:lang w:eastAsia="ru-RU"/>
              </w:rPr>
              <w:lastRenderedPageBreak/>
              <w:t xml:space="preserve">технологического обеспечения, научно-методической базы, перечня необходимых информационных ресурсов. 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Аналитическая работа по выявлению </w:t>
            </w:r>
            <w:r w:rsidRPr="00CD4312">
              <w:rPr>
                <w:rFonts w:ascii="Times New Roman" w:hAnsi="Times New Roman"/>
                <w:lang w:eastAsia="ru-RU"/>
              </w:rPr>
              <w:t>организационно-педагогических условий</w:t>
            </w:r>
            <w:r>
              <w:rPr>
                <w:rFonts w:ascii="Times New Roman" w:hAnsi="Times New Roman"/>
                <w:lang w:eastAsia="ru-RU"/>
              </w:rPr>
              <w:t xml:space="preserve"> развития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ДЮЦ ЛАД.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Разработка предложений по их </w:t>
            </w:r>
            <w:r>
              <w:rPr>
                <w:rFonts w:ascii="Times New Roman" w:hAnsi="Times New Roman"/>
                <w:lang w:eastAsia="ru-RU"/>
              </w:rPr>
              <w:lastRenderedPageBreak/>
              <w:t>созданию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Июль-сентябрь2014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</w:t>
            </w:r>
            <w:r w:rsidRPr="00CD4312">
              <w:rPr>
                <w:rFonts w:ascii="Times New Roman" w:hAnsi="Times New Roman"/>
                <w:lang w:eastAsia="ru-RU"/>
              </w:rPr>
              <w:t>спецификаций технического и технологического обеспечения, научно-методической базы, перечня необходимых информационных ресурсов.</w:t>
            </w:r>
          </w:p>
        </w:tc>
      </w:tr>
      <w:tr w:rsidR="005215E3" w:rsidRPr="00CD2319" w:rsidTr="00F034A1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  <w:lang w:eastAsia="ru-RU"/>
              </w:rPr>
              <w:t xml:space="preserve">Разработка системы критериев, показателей и технологий оценки эффективности </w:t>
            </w:r>
            <w:proofErr w:type="spellStart"/>
            <w:r w:rsidRPr="00CD4312"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  <w:lang w:eastAsia="ru-RU"/>
              </w:rPr>
              <w:t xml:space="preserve"> ДОД.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Работа творческой группы по разработке </w:t>
            </w:r>
            <w:r w:rsidRPr="00CD4312">
              <w:rPr>
                <w:rFonts w:ascii="Times New Roman" w:hAnsi="Times New Roman"/>
                <w:lang w:eastAsia="ru-RU"/>
              </w:rPr>
              <w:t xml:space="preserve">системы критериев, показателей и технологий оценки эффективности </w:t>
            </w:r>
            <w:proofErr w:type="spellStart"/>
            <w:r w:rsidRPr="00CD4312"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  <w:lang w:eastAsia="ru-RU"/>
              </w:rPr>
              <w:t xml:space="preserve"> ДОД.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Проведение исследования состояния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ДЮЦ ЛАД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декабрь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Комплекс </w:t>
            </w:r>
            <w:r w:rsidRPr="00CD4312">
              <w:rPr>
                <w:rFonts w:ascii="Times New Roman" w:hAnsi="Times New Roman"/>
                <w:lang w:eastAsia="ru-RU"/>
              </w:rPr>
              <w:t xml:space="preserve">критериев, показателей и технологий оценки эффективности </w:t>
            </w:r>
            <w:proofErr w:type="spellStart"/>
            <w:r w:rsidRPr="00CD4312"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  <w:lang w:eastAsia="ru-RU"/>
              </w:rPr>
              <w:t xml:space="preserve"> ДОД.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Аналитическая справка о состоянии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ДЮЦ ЛАД</w:t>
            </w:r>
          </w:p>
        </w:tc>
      </w:tr>
      <w:tr w:rsidR="005215E3" w:rsidTr="00F034A1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Сотрудничество с образовательными учреждениями профессионального образования по вопросам организации обучения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Переговоры, встречи, консультации, педагогические советы.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 декабрь 2014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форм договоров. Заключение договоров о сотрудничестве. Разработка плана совместной деятельности.</w:t>
            </w:r>
          </w:p>
        </w:tc>
      </w:tr>
      <w:tr w:rsidR="005215E3" w:rsidTr="00F034A1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Обсуждение результатов наработок года с педагогической общественностью Ярославской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 по представлению </w:t>
            </w:r>
            <w:r>
              <w:rPr>
                <w:rFonts w:ascii="Times New Roman" w:hAnsi="Times New Roman"/>
                <w:lang w:eastAsia="ru-RU"/>
              </w:rPr>
              <w:t>результатов наработок года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Презентационные и аналитические материалы</w:t>
            </w:r>
          </w:p>
        </w:tc>
      </w:tr>
      <w:tr w:rsidR="005215E3" w:rsidRPr="00CD2319" w:rsidTr="00F034A1"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2319">
              <w:rPr>
                <w:rFonts w:ascii="Times New Roman" w:hAnsi="Times New Roman"/>
                <w:b/>
              </w:rPr>
              <w:t xml:space="preserve">ЭТАП 2. </w:t>
            </w:r>
            <w:r w:rsidRPr="00CD2319">
              <w:rPr>
                <w:rFonts w:ascii="Times New Roman" w:hAnsi="Times New Roman"/>
              </w:rPr>
              <w:t>Разработка требований к дополнительным образовательным программам в соответствии с требованиями инновационной экономики и рынка труда</w:t>
            </w:r>
            <w:r w:rsidRPr="00CD2319">
              <w:rPr>
                <w:rFonts w:ascii="Times New Roman" w:hAnsi="Times New Roman"/>
                <w:b/>
              </w:rPr>
              <w:t xml:space="preserve"> (2015 г.)</w:t>
            </w:r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</w:rPr>
              <w:t xml:space="preserve">Разработка и обоснование компетенций современного человека, соответствующих требованиям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>, разработка и описание комплекса педагогических технологий их формирования.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творческой группы по обоснованию современных компетенций современного человека и разработке комплекса педагогических технологий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</w:t>
            </w:r>
            <w:r w:rsidRPr="00CD4312">
              <w:rPr>
                <w:rFonts w:ascii="Times New Roman" w:hAnsi="Times New Roman"/>
              </w:rPr>
              <w:t xml:space="preserve">компетенций современного человека, соответствующих требованиям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комплекса педагогических технологий формирования </w:t>
            </w:r>
            <w:r w:rsidRPr="00CD4312">
              <w:rPr>
                <w:rFonts w:ascii="Times New Roman" w:hAnsi="Times New Roman"/>
              </w:rPr>
              <w:t xml:space="preserve">компетенций современного человека, соответствующих требованиям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</w:rPr>
              <w:t xml:space="preserve">Разработка предложений по совершенствованию программ ДОД в соответствии с требованиями </w:t>
            </w:r>
            <w:r w:rsidRPr="00CD4312">
              <w:rPr>
                <w:rFonts w:ascii="Times New Roman" w:hAnsi="Times New Roman"/>
              </w:rPr>
              <w:lastRenderedPageBreak/>
              <w:t xml:space="preserve">инновационной экономики, запроса рынка труда и компетенции современного человека, соответствующие требованиям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>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творческой группы по разработке предложения</w:t>
            </w:r>
            <w:r w:rsidRPr="00CD4312">
              <w:rPr>
                <w:rFonts w:ascii="Times New Roman" w:hAnsi="Times New Roman"/>
              </w:rPr>
              <w:t xml:space="preserve"> по совершенствованию программ ДОД в соответствии с </w:t>
            </w:r>
            <w:r w:rsidRPr="00CD4312">
              <w:rPr>
                <w:rFonts w:ascii="Times New Roman" w:hAnsi="Times New Roman"/>
              </w:rPr>
              <w:lastRenderedPageBreak/>
              <w:t>требованиями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 – апрель 201 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предложений по</w:t>
            </w:r>
            <w:r w:rsidRPr="00CD4312">
              <w:rPr>
                <w:rFonts w:ascii="Times New Roman" w:hAnsi="Times New Roman"/>
              </w:rPr>
              <w:t xml:space="preserve"> совершенствованию программ ДОД в соответствии с требованиями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номенклатуры</w:t>
            </w:r>
            <w:r w:rsidRPr="00CD4312">
              <w:rPr>
                <w:rFonts w:ascii="Times New Roman" w:hAnsi="Times New Roman"/>
              </w:rPr>
              <w:t xml:space="preserve"> оборудования, технологий и средств, соответствующих современным требованиям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по направленностям дополнительного образования детей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педагогов ДЮЦ ЛАД по разработке номенклатуры</w:t>
            </w:r>
            <w:r w:rsidRPr="00CD4312">
              <w:rPr>
                <w:rFonts w:ascii="Times New Roman" w:hAnsi="Times New Roman"/>
              </w:rPr>
              <w:t xml:space="preserve"> оборудования, технологий и средств, соответствующих современным требованиям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по направленностям дополнительного образования детей</w:t>
            </w:r>
            <w:r>
              <w:rPr>
                <w:rFonts w:ascii="Times New Roman" w:hAnsi="Times New Roman"/>
              </w:rPr>
              <w:t>.</w:t>
            </w:r>
          </w:p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заявок на приобретение оборудования, технологий и средств.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оборудования, технологий и средств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Май-июль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Учебно-методические комплексы программ ДЮЦ ЛАД в соответствии с требованиями развития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заявок на приобретение оборудования, технологий и средств.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оборудования, технологий и средств.</w:t>
            </w:r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CD4312">
              <w:rPr>
                <w:rFonts w:ascii="Times New Roman" w:hAnsi="Times New Roman"/>
              </w:rPr>
              <w:t>системы оценки качества программ дополнительного образования</w:t>
            </w:r>
            <w:proofErr w:type="gramEnd"/>
            <w:r w:rsidRPr="00CD4312">
              <w:rPr>
                <w:rFonts w:ascii="Times New Roman" w:hAnsi="Times New Roman"/>
              </w:rPr>
              <w:t xml:space="preserve"> в требованиях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>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творческой группы по разработке </w:t>
            </w:r>
            <w:proofErr w:type="gramStart"/>
            <w:r w:rsidRPr="00CD4312">
              <w:rPr>
                <w:rFonts w:ascii="Times New Roman" w:hAnsi="Times New Roman"/>
              </w:rPr>
              <w:t>системы оценки качества программ дополнительного образования</w:t>
            </w:r>
            <w:proofErr w:type="gramEnd"/>
            <w:r w:rsidRPr="00CD4312">
              <w:rPr>
                <w:rFonts w:ascii="Times New Roman" w:hAnsi="Times New Roman"/>
              </w:rPr>
              <w:t xml:space="preserve"> в требованиях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>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программ ДОД ДЮЦ ЛАД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Май-июль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об оценке</w:t>
            </w:r>
            <w:r w:rsidRPr="00CD4312">
              <w:rPr>
                <w:rFonts w:ascii="Times New Roman" w:hAnsi="Times New Roman"/>
              </w:rPr>
              <w:t xml:space="preserve"> качества программ дополнительного образования в требованиях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>.</w:t>
            </w:r>
          </w:p>
          <w:p w:rsidR="005215E3" w:rsidRPr="00CD2319" w:rsidRDefault="005215E3" w:rsidP="00F03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Экспертные заключения на программы ДОД ДЮЦ ЛАД, предложения по доработке </w:t>
            </w:r>
          </w:p>
        </w:tc>
      </w:tr>
      <w:tr w:rsidR="005215E3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</w:rPr>
              <w:t xml:space="preserve">Переработка и реализация программ ДОД ДЮЦ ЛАД  в требованиях </w:t>
            </w:r>
            <w:proofErr w:type="spellStart"/>
            <w:r w:rsidRPr="00CD4312">
              <w:rPr>
                <w:rFonts w:ascii="Times New Roman" w:hAnsi="Times New Roman"/>
              </w:rPr>
              <w:t>техносферного</w:t>
            </w:r>
            <w:proofErr w:type="spellEnd"/>
            <w:r w:rsidRPr="00CD4312">
              <w:rPr>
                <w:rFonts w:ascii="Times New Roman" w:hAnsi="Times New Roman"/>
              </w:rPr>
              <w:t xml:space="preserve"> развития ДОД.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педагогов ДЮЦ ЛАД по доработке программ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программ ДОД в соответствии с требованиями развития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</w:rPr>
              <w:t xml:space="preserve">Создание современной инновационной практики реализации дополнительным образовательным программам в соответствии с требованиями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педагогов ДЮЦ ЛАД по созданию новой практики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2015 г., май 2016 г.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нового опыта педагогов ДЮЦ ЛАД.</w:t>
            </w:r>
          </w:p>
          <w:p w:rsidR="005215E3" w:rsidRPr="00CD2319" w:rsidRDefault="005215E3" w:rsidP="00F03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опыта для распространения</w:t>
            </w:r>
          </w:p>
        </w:tc>
      </w:tr>
      <w:tr w:rsidR="005215E3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Обсуждение результатов </w:t>
            </w:r>
            <w:r>
              <w:rPr>
                <w:rFonts w:ascii="Times New Roman" w:hAnsi="Times New Roman"/>
                <w:lang w:eastAsia="ru-RU"/>
              </w:rPr>
              <w:lastRenderedPageBreak/>
              <w:t>наработок года с педагогической общественностью Ярославской области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Круглый стол по представлению </w:t>
            </w:r>
            <w:r>
              <w:rPr>
                <w:rFonts w:ascii="Times New Roman" w:hAnsi="Times New Roman"/>
                <w:lang w:eastAsia="ru-RU"/>
              </w:rPr>
              <w:lastRenderedPageBreak/>
              <w:t>результатов наработок года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Декабрь </w:t>
            </w:r>
            <w:r>
              <w:rPr>
                <w:rFonts w:ascii="Times New Roman" w:hAnsi="Times New Roman"/>
              </w:rPr>
              <w:lastRenderedPageBreak/>
              <w:t>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Презентационные и аналитические материалы</w:t>
            </w:r>
          </w:p>
        </w:tc>
      </w:tr>
      <w:tr w:rsidR="005215E3" w:rsidRPr="00CD2319" w:rsidTr="00F034A1"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2319">
              <w:rPr>
                <w:rFonts w:ascii="Times New Roman" w:hAnsi="Times New Roman"/>
                <w:b/>
              </w:rPr>
              <w:lastRenderedPageBreak/>
              <w:t xml:space="preserve">ЭТАП 3. </w:t>
            </w:r>
            <w:r w:rsidRPr="00CD2319">
              <w:rPr>
                <w:rFonts w:ascii="Times New Roman" w:hAnsi="Times New Roman"/>
              </w:rPr>
              <w:t xml:space="preserve">Апробация и распространение модели </w:t>
            </w:r>
            <w:proofErr w:type="spellStart"/>
            <w:r w:rsidRPr="00CD2319">
              <w:rPr>
                <w:rFonts w:ascii="Times New Roman" w:hAnsi="Times New Roman"/>
              </w:rPr>
              <w:t>техносферы</w:t>
            </w:r>
            <w:proofErr w:type="spellEnd"/>
            <w:r w:rsidRPr="00CD2319">
              <w:rPr>
                <w:rFonts w:ascii="Times New Roman" w:hAnsi="Times New Roman"/>
              </w:rPr>
              <w:t xml:space="preserve"> ДЮЦ ЛАД</w:t>
            </w:r>
            <w:r w:rsidRPr="00CD2319">
              <w:rPr>
                <w:rFonts w:ascii="Times New Roman" w:hAnsi="Times New Roman"/>
                <w:b/>
              </w:rPr>
              <w:t xml:space="preserve"> (2016 г.)</w:t>
            </w:r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</w:rPr>
              <w:t xml:space="preserve">Проведение исследования оценки и анализа эффективности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ДЮЦ ЛАД</w:t>
            </w:r>
            <w:r w:rsidRPr="00CD4312">
              <w:rPr>
                <w:rFonts w:ascii="Times New Roman" w:hAnsi="Times New Roman"/>
              </w:rPr>
              <w:t xml:space="preserve"> и качества дополнительных образовательных программ в требованиях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>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экспертной группы по оценке </w:t>
            </w:r>
            <w:r w:rsidRPr="00CD4312">
              <w:rPr>
                <w:rFonts w:ascii="Times New Roman" w:hAnsi="Times New Roman"/>
              </w:rPr>
              <w:t xml:space="preserve">эффективности </w:t>
            </w:r>
            <w:proofErr w:type="spellStart"/>
            <w:r w:rsidRPr="00CD4312">
              <w:rPr>
                <w:rFonts w:ascii="Times New Roman" w:hAnsi="Times New Roman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ДЮЦ ЛАД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Январь-март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заключение и рекомендации по совершенствованию деятельности</w:t>
            </w:r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312">
              <w:rPr>
                <w:rFonts w:ascii="Times New Roman" w:hAnsi="Times New Roman"/>
              </w:rPr>
              <w:t>Разработ</w:t>
            </w:r>
            <w:r>
              <w:rPr>
                <w:rFonts w:ascii="Times New Roman" w:hAnsi="Times New Roman"/>
              </w:rPr>
              <w:t>ка учебно-методического комплекс</w:t>
            </w:r>
            <w:r w:rsidRPr="00CD4312">
              <w:rPr>
                <w:rFonts w:ascii="Times New Roman" w:hAnsi="Times New Roman"/>
              </w:rPr>
              <w:t xml:space="preserve">а программ подготовки и повышения квалификации педагогических кадров по вопросам </w:t>
            </w:r>
            <w:r w:rsidRPr="00CD4312">
              <w:rPr>
                <w:rFonts w:ascii="Times New Roman" w:hAnsi="Times New Roman"/>
                <w:lang w:eastAsia="ru-RU"/>
              </w:rPr>
              <w:t xml:space="preserve">развития </w:t>
            </w:r>
            <w:proofErr w:type="spellStart"/>
            <w:r w:rsidRPr="00CD4312"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  <w:lang w:eastAsia="ru-RU"/>
              </w:rPr>
              <w:t xml:space="preserve"> дополнительных образовательных программ.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4312" w:rsidRDefault="005215E3" w:rsidP="00F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Работа творческих групп по разработке комплект</w:t>
            </w:r>
            <w:r w:rsidRPr="00CD4312">
              <w:rPr>
                <w:rFonts w:ascii="Times New Roman" w:hAnsi="Times New Roman"/>
              </w:rPr>
              <w:t xml:space="preserve">а программ подготовки и повышения квалификации педагогических кадров по вопросам </w:t>
            </w:r>
            <w:r w:rsidRPr="00CD4312">
              <w:rPr>
                <w:rFonts w:ascii="Times New Roman" w:hAnsi="Times New Roman"/>
                <w:lang w:eastAsia="ru-RU"/>
              </w:rPr>
              <w:t xml:space="preserve">развития </w:t>
            </w:r>
            <w:proofErr w:type="spellStart"/>
            <w:r w:rsidRPr="00CD4312"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  <w:lang w:eastAsia="ru-RU"/>
              </w:rPr>
              <w:t xml:space="preserve"> дополнительных образовательных программ.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апрель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  <w:r w:rsidRPr="00CD4312">
              <w:rPr>
                <w:rFonts w:ascii="Times New Roman" w:hAnsi="Times New Roman"/>
              </w:rPr>
              <w:t xml:space="preserve"> программ </w:t>
            </w:r>
            <w:r>
              <w:rPr>
                <w:rFonts w:ascii="Times New Roman" w:hAnsi="Times New Roman"/>
              </w:rPr>
              <w:t xml:space="preserve">и учебно-методических комплексов </w:t>
            </w:r>
            <w:r w:rsidRPr="00CD4312">
              <w:rPr>
                <w:rFonts w:ascii="Times New Roman" w:hAnsi="Times New Roman"/>
              </w:rPr>
              <w:t xml:space="preserve">подготовки и повышения квалификации педагогических кадров по вопросам </w:t>
            </w:r>
            <w:r w:rsidRPr="00CD4312">
              <w:rPr>
                <w:rFonts w:ascii="Times New Roman" w:hAnsi="Times New Roman"/>
                <w:lang w:eastAsia="ru-RU"/>
              </w:rPr>
              <w:t xml:space="preserve">развития </w:t>
            </w:r>
            <w:proofErr w:type="spellStart"/>
            <w:r w:rsidRPr="00CD4312"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  <w:lang w:eastAsia="ru-RU"/>
              </w:rPr>
              <w:t xml:space="preserve"> дополнительных образовательных программ</w:t>
            </w:r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4312">
              <w:rPr>
                <w:rFonts w:ascii="Times New Roman" w:hAnsi="Times New Roman"/>
                <w:lang w:eastAsia="ru-RU"/>
              </w:rPr>
              <w:t xml:space="preserve">Разработка методических рекомендаций по совершенствованию программ дополнительного образования детей, технологий формирования компетенций человека в требованиях современной </w:t>
            </w:r>
            <w:proofErr w:type="spellStart"/>
            <w:r w:rsidRPr="00CD4312"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 w:rsidRPr="00CD4312">
              <w:rPr>
                <w:rFonts w:ascii="Times New Roman" w:hAnsi="Times New Roman"/>
                <w:lang w:eastAsia="ru-RU"/>
              </w:rPr>
              <w:t xml:space="preserve"> учреждений дополнительного образования детей и мониторинга ее эффективности.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творческой группы по разработке методических рекомендаций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Май-август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озможно издание )</w:t>
            </w:r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Проведение серии семинаров, круглых столов, стажировок по развития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lastRenderedPageBreak/>
              <w:t>техносферы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ДОД для педагогических работников системы ДОД Ярославской области.</w:t>
            </w:r>
          </w:p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Подготовка и проведение </w:t>
            </w:r>
            <w:r>
              <w:rPr>
                <w:rFonts w:ascii="Times New Roman" w:hAnsi="Times New Roman"/>
                <w:lang w:eastAsia="ru-RU"/>
              </w:rPr>
              <w:t xml:space="preserve">серии семинаров, круглых столов, стажировок по развития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техносферы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ДОД </w:t>
            </w:r>
            <w:r>
              <w:rPr>
                <w:rFonts w:ascii="Times New Roman" w:hAnsi="Times New Roman"/>
                <w:lang w:eastAsia="ru-RU"/>
              </w:rPr>
              <w:lastRenderedPageBreak/>
              <w:t>для педагогических работников системы ДОД Ярославской области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Се6нтябрь-ноябрь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 проведении </w:t>
            </w:r>
            <w:r>
              <w:rPr>
                <w:rFonts w:ascii="Times New Roman" w:hAnsi="Times New Roman"/>
                <w:lang w:eastAsia="ru-RU"/>
              </w:rPr>
              <w:t>серии семинаров, круглых столов, стажировок</w:t>
            </w:r>
          </w:p>
        </w:tc>
      </w:tr>
      <w:tr w:rsidR="005215E3" w:rsidRPr="00CD2319" w:rsidTr="00F034A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презентации результатов исследования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  <w:r>
              <w:rPr>
                <w:rFonts w:ascii="Times New Roman" w:hAnsi="Times New Roman"/>
                <w:lang w:eastAsia="ru-RU"/>
              </w:rPr>
              <w:t>результатов исследования для педагогической общественности Ярославской области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E3" w:rsidRPr="00CD2319" w:rsidRDefault="005215E3" w:rsidP="00F034A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результатам исследования</w:t>
            </w:r>
          </w:p>
        </w:tc>
      </w:tr>
    </w:tbl>
    <w:p w:rsidR="005215E3" w:rsidRDefault="005215E3" w:rsidP="005215E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215E3" w:rsidRDefault="005215E3" w:rsidP="005215E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Pr="005306D0">
        <w:rPr>
          <w:rFonts w:ascii="Times New Roman" w:eastAsia="Times New Roman" w:hAnsi="Times New Roman"/>
          <w:i/>
          <w:sz w:val="24"/>
          <w:szCs w:val="24"/>
          <w:lang w:eastAsia="ru-RU"/>
        </w:rPr>
        <w:t>адровое обеспечение проекта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2127"/>
        <w:gridCol w:w="2126"/>
      </w:tblGrid>
      <w:tr w:rsidR="005215E3" w:rsidRPr="00CD2319" w:rsidTr="00F034A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Золотарева А.В., зав. кафедрой управления образованием ЯГПУ им. К.Д. Ушинского,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Д.п.н., профессор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Научный консультант</w:t>
            </w:r>
          </w:p>
        </w:tc>
      </w:tr>
      <w:tr w:rsidR="005215E3" w:rsidRPr="00CD2319" w:rsidTr="00F034A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Серебренников Л.Н., профессор ЯГПУ им. К.Д. Ушинского,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Д.п.н., профессор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Научный консультант</w:t>
            </w:r>
          </w:p>
        </w:tc>
      </w:tr>
      <w:tr w:rsidR="005215E3" w:rsidRPr="00CD2319" w:rsidTr="00F034A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Мухамедьярова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Н.А., ассистент кафедры управления образованием ЯГПУ им. К.Д. Ушинского,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Исследователь</w:t>
            </w:r>
          </w:p>
        </w:tc>
      </w:tr>
      <w:tr w:rsidR="005215E3" w:rsidRPr="00CD2319" w:rsidTr="00F034A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Тихомирова Н.Г., старший преподаватель кафедры управления образованием ЯГПУ им. К.Д. Ушинского,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К.п.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Исследователь</w:t>
            </w:r>
          </w:p>
        </w:tc>
      </w:tr>
      <w:tr w:rsidR="005215E3" w:rsidRPr="00CD2319" w:rsidTr="00F034A1">
        <w:trPr>
          <w:trHeight w:val="2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111D45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1D45">
              <w:rPr>
                <w:rFonts w:ascii="Times New Roman" w:eastAsia="Times New Roman" w:hAnsi="Times New Roman"/>
                <w:lang w:eastAsia="ru-RU"/>
              </w:rPr>
              <w:t>Талова Т.М., директор МОУДЮЦ «ЛАД»,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Организатор, координатор, исследователь,</w:t>
            </w:r>
          </w:p>
        </w:tc>
      </w:tr>
      <w:tr w:rsidR="005215E3" w:rsidRPr="00CD2319" w:rsidTr="00F034A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Кашина О.В., методист МОУ ДЮЦ «ЛАД»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Исследователь,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соорганизатор</w:t>
            </w:r>
            <w:proofErr w:type="spellEnd"/>
          </w:p>
        </w:tc>
      </w:tr>
      <w:tr w:rsidR="005215E3" w:rsidRPr="00CD2319" w:rsidTr="00F034A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Уварова И.А. педагог дополнительного образования МОУ ДЮЦ «ЛАД»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исследователь</w:t>
            </w:r>
          </w:p>
        </w:tc>
      </w:tr>
      <w:tr w:rsidR="005215E3" w:rsidRPr="00CD2319" w:rsidTr="00F034A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Коротков Б.И. руководитель структурного подразделения МОУ ДЮЦ «ЛАД»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Соорганизатор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5E3" w:rsidRPr="00CD2319" w:rsidTr="00F034A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Махров П.Ф. педагог дополнительного образования МОУ ДЮЦ «ЛАД»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исследователь</w:t>
            </w:r>
          </w:p>
        </w:tc>
      </w:tr>
    </w:tbl>
    <w:p w:rsidR="005215E3" w:rsidRPr="005F0F90" w:rsidRDefault="005215E3" w:rsidP="005215E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215E3" w:rsidRDefault="005215E3" w:rsidP="005215E3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5215E3" w:rsidRPr="004758E5" w:rsidRDefault="005215E3" w:rsidP="005215E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0F90">
        <w:rPr>
          <w:rFonts w:ascii="Times New Roman" w:eastAsia="Times New Roman" w:hAnsi="Times New Roman"/>
          <w:i/>
          <w:sz w:val="24"/>
          <w:szCs w:val="24"/>
          <w:lang w:eastAsia="ru-RU"/>
        </w:rPr>
        <w:t>Финансовое обеспечение проекта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3076"/>
        <w:gridCol w:w="1806"/>
        <w:gridCol w:w="1800"/>
        <w:gridCol w:w="1800"/>
      </w:tblGrid>
      <w:tr w:rsidR="004758E5" w:rsidRPr="00CD2319" w:rsidTr="00DC79EC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8E5" w:rsidRPr="00CD2319" w:rsidRDefault="004758E5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2319">
              <w:rPr>
                <w:rFonts w:ascii="Times New Roman" w:eastAsia="Times New Roman" w:hAnsi="Times New Roman"/>
                <w:lang w:eastAsia="ru-RU"/>
              </w:rPr>
              <w:t>N</w:t>
            </w:r>
          </w:p>
          <w:p w:rsidR="004758E5" w:rsidRPr="00CD2319" w:rsidRDefault="004758E5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D231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CD2319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CD231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8E5" w:rsidRPr="00CD2319" w:rsidRDefault="004758E5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2319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E5" w:rsidRPr="00CD2319" w:rsidRDefault="004758E5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2319">
              <w:rPr>
                <w:rFonts w:ascii="Times New Roman" w:eastAsia="Times New Roman" w:hAnsi="Times New Roman"/>
                <w:lang w:eastAsia="ru-RU"/>
              </w:rPr>
              <w:t>Направления расходов (по годам)</w:t>
            </w:r>
            <w:r>
              <w:rPr>
                <w:rFonts w:ascii="Times New Roman" w:eastAsia="Times New Roman" w:hAnsi="Times New Roman"/>
                <w:lang w:eastAsia="ru-RU"/>
              </w:rPr>
              <w:t>,  объемы</w:t>
            </w:r>
          </w:p>
          <w:p w:rsidR="004758E5" w:rsidRPr="005215E3" w:rsidRDefault="004758E5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15E3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</w:tr>
      <w:tr w:rsidR="004758E5" w:rsidRPr="00CD2319" w:rsidTr="00DC79EC"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E5" w:rsidRPr="00CD2319" w:rsidRDefault="004758E5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E5" w:rsidRPr="00CD2319" w:rsidRDefault="004758E5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E5" w:rsidRPr="00CD2319" w:rsidRDefault="004758E5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E5" w:rsidRPr="00CD2319" w:rsidRDefault="004758E5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E5" w:rsidRPr="00CD2319" w:rsidRDefault="004758E5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</w:tr>
      <w:tr w:rsidR="005215E3" w:rsidRPr="00CD2319" w:rsidTr="004758E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Бюджетные, внебюджетные средства.</w:t>
            </w:r>
          </w:p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 финансирования региональной площадки.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квалификации кадров МОУ ДЮ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Ц«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ЛАД» (выезд на обучение  за пределы региона, области)</w:t>
            </w:r>
          </w:p>
        </w:tc>
      </w:tr>
      <w:tr w:rsidR="005215E3" w:rsidRPr="00CD2319" w:rsidTr="004758E5"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40 000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215E3" w:rsidRPr="00CD2319" w:rsidTr="004758E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Бюджетные, внебюджетные средства.</w:t>
            </w:r>
          </w:p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 финансирования региональной площадки.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Заработная плата педагогических кадров, участвующих в разработке проекта</w:t>
            </w:r>
          </w:p>
        </w:tc>
      </w:tr>
      <w:tr w:rsidR="005215E3" w:rsidRPr="00CD2319" w:rsidTr="004758E5"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</w:tr>
      <w:tr w:rsidR="005215E3" w:rsidTr="004758E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4758E5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Бюджетные, внебюджетные средства.</w:t>
            </w:r>
          </w:p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 финансирования региональной площадки.</w:t>
            </w:r>
          </w:p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Спонсорская помощь.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Изучение опыта развития образовательной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техносферы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регионов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транспортные и командировочные расходы)</w:t>
            </w:r>
          </w:p>
        </w:tc>
      </w:tr>
      <w:tr w:rsidR="005215E3" w:rsidRPr="00CD2319" w:rsidTr="004758E5"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</w:t>
            </w:r>
          </w:p>
        </w:tc>
      </w:tr>
      <w:tr w:rsidR="005215E3" w:rsidTr="004758E5"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Бюджетные, внебюджетные средства</w:t>
            </w:r>
          </w:p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Средства  финансирования региональной площадки.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Оплата консультаций, семинарских занятий профессорского состава ЯГПУ им. Ушинского</w:t>
            </w:r>
          </w:p>
        </w:tc>
      </w:tr>
      <w:tr w:rsidR="005215E3" w:rsidRPr="00CD2319" w:rsidTr="004758E5"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</w:tr>
      <w:tr w:rsidR="005215E3" w:rsidRPr="00CD2319" w:rsidTr="004758E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Pr="00CD2319" w:rsidRDefault="004758E5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Бюджетные, внебюджетные средства.</w:t>
            </w:r>
          </w:p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 финансирования региональной площадки.</w:t>
            </w:r>
          </w:p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Гранты.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Приобретение  учебного оборудования для развития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техносферного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образовательного пространства  детей</w:t>
            </w:r>
          </w:p>
        </w:tc>
      </w:tr>
      <w:tr w:rsidR="005215E3" w:rsidRPr="00CD2319" w:rsidTr="004758E5"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200  000</w:t>
            </w:r>
          </w:p>
        </w:tc>
      </w:tr>
      <w:tr w:rsidR="005215E3" w:rsidRPr="00CD2319" w:rsidTr="004758E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Pr="00CD2319" w:rsidRDefault="004758E5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Бюджетные, внебюджетные средства.</w:t>
            </w:r>
          </w:p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 финансирования региональной площадки.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множительного оборудования для издания методической продукции  для стажерской площадки</w:t>
            </w:r>
          </w:p>
        </w:tc>
      </w:tr>
      <w:tr w:rsidR="005215E3" w:rsidRPr="00CD2319" w:rsidTr="004758E5"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</w:tr>
      <w:tr w:rsidR="005215E3" w:rsidRPr="00CD2319" w:rsidTr="004758E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Pr="00CD2319" w:rsidRDefault="004758E5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Бюджетные, внебюджетные средства.</w:t>
            </w:r>
          </w:p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 финансирования региональной площадки.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программного обеспечения</w:t>
            </w:r>
          </w:p>
        </w:tc>
      </w:tr>
      <w:tr w:rsidR="005215E3" w:rsidRPr="00CD2319" w:rsidTr="004758E5"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</w:t>
            </w:r>
          </w:p>
        </w:tc>
      </w:tr>
      <w:tr w:rsidR="005215E3" w:rsidRPr="00CD2319" w:rsidTr="004758E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Pr="00CD2319" w:rsidRDefault="004758E5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Бюджетные, внебюджетные средства.</w:t>
            </w:r>
          </w:p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 финансирования региональной площадки.</w:t>
            </w:r>
          </w:p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Спонсорская помощь.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Канцелярские  товары</w:t>
            </w:r>
          </w:p>
        </w:tc>
      </w:tr>
      <w:tr w:rsidR="005215E3" w:rsidRPr="00CD2319" w:rsidTr="004758E5"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20 000</w:t>
            </w:r>
          </w:p>
        </w:tc>
      </w:tr>
      <w:tr w:rsidR="005215E3" w:rsidRPr="00CD2319" w:rsidTr="004758E5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CD2319" w:rsidRDefault="005215E3" w:rsidP="00521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P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15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533 000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E3" w:rsidRDefault="005215E3" w:rsidP="00F03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500 000</w:t>
            </w:r>
          </w:p>
        </w:tc>
      </w:tr>
    </w:tbl>
    <w:p w:rsidR="005215E3" w:rsidRDefault="005215E3" w:rsidP="005215E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215E3" w:rsidRDefault="005215E3" w:rsidP="005215E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215E3" w:rsidRDefault="005215E3" w:rsidP="005215E3">
      <w:pPr>
        <w:spacing w:after="0" w:line="240" w:lineRule="auto"/>
      </w:pPr>
      <w:r>
        <w:rPr>
          <w:rFonts w:ascii="Times New Roman" w:eastAsia="Times New Roman" w:hAnsi="Times New Roman"/>
          <w:lang w:eastAsia="ru-RU"/>
        </w:rPr>
        <w:t>А</w:t>
      </w:r>
      <w:r w:rsidRPr="00CD2319">
        <w:rPr>
          <w:rFonts w:ascii="Times New Roman" w:eastAsia="Times New Roman" w:hAnsi="Times New Roman"/>
          <w:lang w:eastAsia="ru-RU"/>
        </w:rPr>
        <w:t>дреса электронной почты и официального сайта организации-заявителя в информационно-коммуникационной сети «интернет</w:t>
      </w:r>
      <w:proofErr w:type="gramStart"/>
      <w:r w:rsidRPr="00CD2319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>Е</w:t>
      </w:r>
      <w:proofErr w:type="gramEnd"/>
      <w:r w:rsidRPr="005306D0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 w:rsidRPr="005306D0">
        <w:rPr>
          <w:rFonts w:ascii="Times New Roman" w:eastAsia="Times New Roman" w:hAnsi="Times New Roman"/>
          <w:lang w:eastAsia="ru-RU"/>
        </w:rPr>
        <w:t xml:space="preserve">:  </w:t>
      </w:r>
      <w:hyperlink r:id="rId5" w:history="1">
        <w:r w:rsidRPr="00FD2399">
          <w:rPr>
            <w:rStyle w:val="a4"/>
            <w:rFonts w:ascii="Times New Roman" w:eastAsia="Times New Roman" w:hAnsi="Times New Roman"/>
            <w:lang w:val="en-US" w:eastAsia="ru-RU"/>
          </w:rPr>
          <w:t>talova</w:t>
        </w:r>
        <w:r w:rsidRPr="005306D0">
          <w:rPr>
            <w:rStyle w:val="a4"/>
            <w:rFonts w:ascii="Times New Roman" w:eastAsia="Times New Roman" w:hAnsi="Times New Roman"/>
            <w:lang w:eastAsia="ru-RU"/>
          </w:rPr>
          <w:t>@</w:t>
        </w:r>
        <w:r w:rsidRPr="00FD2399">
          <w:rPr>
            <w:rStyle w:val="a4"/>
            <w:rFonts w:ascii="Times New Roman" w:eastAsia="Times New Roman" w:hAnsi="Times New Roman"/>
            <w:lang w:val="en-US" w:eastAsia="ru-RU"/>
          </w:rPr>
          <w:t>list</w:t>
        </w:r>
        <w:r w:rsidRPr="005306D0">
          <w:rPr>
            <w:rStyle w:val="a4"/>
            <w:rFonts w:ascii="Times New Roman" w:eastAsia="Times New Roman" w:hAnsi="Times New Roman"/>
            <w:lang w:eastAsia="ru-RU"/>
          </w:rPr>
          <w:t>.</w:t>
        </w:r>
        <w:r w:rsidRPr="00FD2399">
          <w:rPr>
            <w:rStyle w:val="a4"/>
            <w:rFonts w:ascii="Times New Roman" w:eastAsia="Times New Roman" w:hAnsi="Times New Roman"/>
            <w:lang w:val="en-US" w:eastAsia="ru-RU"/>
          </w:rPr>
          <w:t>ru</w:t>
        </w:r>
      </w:hyperlink>
      <w:r w:rsidRPr="005306D0">
        <w:rPr>
          <w:rFonts w:ascii="Times New Roman" w:eastAsia="Times New Roman" w:hAnsi="Times New Roman"/>
          <w:lang w:eastAsia="ru-RU"/>
        </w:rPr>
        <w:t xml:space="preserve">;  </w:t>
      </w:r>
      <w:hyperlink r:id="rId6" w:history="1">
        <w:r w:rsidRPr="00FD2399">
          <w:rPr>
            <w:rStyle w:val="a4"/>
            <w:rFonts w:ascii="Times New Roman" w:eastAsia="Times New Roman" w:hAnsi="Times New Roman"/>
            <w:lang w:val="en-US" w:eastAsia="ru-RU"/>
          </w:rPr>
          <w:t>www</w:t>
        </w:r>
        <w:r w:rsidRPr="005306D0">
          <w:rPr>
            <w:rStyle w:val="a4"/>
            <w:rFonts w:ascii="Times New Roman" w:eastAsia="Times New Roman" w:hAnsi="Times New Roman"/>
            <w:lang w:eastAsia="ru-RU"/>
          </w:rPr>
          <w:t>.</w:t>
        </w:r>
        <w:proofErr w:type="spellStart"/>
        <w:r w:rsidRPr="00FD2399">
          <w:rPr>
            <w:rStyle w:val="a4"/>
            <w:rFonts w:ascii="Times New Roman" w:eastAsia="Times New Roman" w:hAnsi="Times New Roman"/>
            <w:lang w:val="en-US" w:eastAsia="ru-RU"/>
          </w:rPr>
          <w:t>yarlad</w:t>
        </w:r>
        <w:proofErr w:type="spellEnd"/>
        <w:r w:rsidRPr="005306D0">
          <w:rPr>
            <w:rStyle w:val="a4"/>
            <w:rFonts w:ascii="Times New Roman" w:eastAsia="Times New Roman" w:hAnsi="Times New Roman"/>
            <w:lang w:eastAsia="ru-RU"/>
          </w:rPr>
          <w:t>.</w:t>
        </w:r>
        <w:proofErr w:type="spellStart"/>
        <w:r w:rsidRPr="00FD2399">
          <w:rPr>
            <w:rStyle w:val="a4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</w:p>
    <w:p w:rsidR="005215E3" w:rsidRDefault="005215E3" w:rsidP="005215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Контакты:</w:t>
      </w:r>
    </w:p>
    <w:p w:rsidR="005215E3" w:rsidRDefault="005215E3" w:rsidP="005215E3">
      <w:pPr>
        <w:spacing w:after="0" w:line="240" w:lineRule="auto"/>
        <w:rPr>
          <w:rFonts w:ascii="Times New Roman" w:hAnsi="Times New Roman"/>
        </w:rPr>
      </w:pPr>
      <w:r w:rsidRPr="005306D0">
        <w:rPr>
          <w:rFonts w:ascii="Times New Roman" w:hAnsi="Times New Roman"/>
        </w:rPr>
        <w:t>150062, проезд Доброхотов</w:t>
      </w:r>
      <w:r w:rsidR="000D6B52">
        <w:rPr>
          <w:rFonts w:ascii="Times New Roman" w:hAnsi="Times New Roman"/>
        </w:rPr>
        <w:t xml:space="preserve">а, 9  тел 8 (4852) 71 – 00 – 10, </w:t>
      </w:r>
      <w:r>
        <w:rPr>
          <w:rFonts w:ascii="Times New Roman" w:hAnsi="Times New Roman"/>
        </w:rPr>
        <w:t xml:space="preserve"> директор Талова Татьяна Михайловна.</w:t>
      </w:r>
    </w:p>
    <w:p w:rsidR="005215E3" w:rsidRDefault="005215E3" w:rsidP="005215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150008, улица  Индустриальная ,32 тел 92 – 47 – 22</w:t>
      </w:r>
      <w:r w:rsidR="000D6B5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руководитель Коротков Борис Иванович.</w:t>
      </w:r>
    </w:p>
    <w:p w:rsidR="005215E3" w:rsidRPr="005306D0" w:rsidRDefault="005215E3" w:rsidP="005215E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15E3" w:rsidRPr="005306D0" w:rsidRDefault="005215E3" w:rsidP="005215E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15E3" w:rsidRPr="005306D0" w:rsidRDefault="005215E3" w:rsidP="005215E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215E3" w:rsidRDefault="005215E3" w:rsidP="005215E3">
      <w:pPr>
        <w:spacing w:after="0" w:line="240" w:lineRule="auto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5215E3" w:rsidRPr="00975423" w:rsidRDefault="005215E3" w:rsidP="005215E3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5215E3" w:rsidRPr="00975423" w:rsidRDefault="005215E3" w:rsidP="005215E3">
      <w:pPr>
        <w:spacing w:after="0" w:line="240" w:lineRule="auto"/>
        <w:jc w:val="right"/>
        <w:rPr>
          <w:color w:val="000000" w:themeColor="text1"/>
        </w:rPr>
      </w:pPr>
      <w:r w:rsidRPr="00975423">
        <w:rPr>
          <w:rFonts w:ascii="Times New Roman" w:eastAsia="Times New Roman" w:hAnsi="Times New Roman"/>
          <w:color w:val="000000" w:themeColor="text1"/>
          <w:lang w:eastAsia="ru-RU"/>
        </w:rPr>
        <w:t xml:space="preserve">Директор МОУ ДЮЦ «ЛАД» </w:t>
      </w:r>
      <w:proofErr w:type="spellStart"/>
      <w:r w:rsidRPr="00975423">
        <w:rPr>
          <w:rFonts w:ascii="Times New Roman" w:eastAsia="Times New Roman" w:hAnsi="Times New Roman"/>
          <w:color w:val="000000" w:themeColor="text1"/>
          <w:lang w:eastAsia="ru-RU"/>
        </w:rPr>
        <w:t>____________________________Т.М.Талова</w:t>
      </w:r>
      <w:proofErr w:type="spellEnd"/>
      <w:r w:rsidRPr="00975423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5215E3" w:rsidRDefault="005215E3" w:rsidP="005215E3">
      <w:pPr>
        <w:spacing w:after="0" w:line="240" w:lineRule="auto"/>
      </w:pPr>
    </w:p>
    <w:p w:rsidR="00423F69" w:rsidRDefault="00423F69"/>
    <w:sectPr w:rsidR="00423F69" w:rsidSect="00C6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0D1"/>
    <w:multiLevelType w:val="hybridMultilevel"/>
    <w:tmpl w:val="C60C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1700"/>
    <w:multiLevelType w:val="hybridMultilevel"/>
    <w:tmpl w:val="1BD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D1ACE"/>
    <w:multiLevelType w:val="hybridMultilevel"/>
    <w:tmpl w:val="1A22E4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F92006"/>
    <w:multiLevelType w:val="hybridMultilevel"/>
    <w:tmpl w:val="D446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5E3"/>
    <w:rsid w:val="000D6B52"/>
    <w:rsid w:val="00423F69"/>
    <w:rsid w:val="004758E5"/>
    <w:rsid w:val="005215E3"/>
    <w:rsid w:val="00A8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15E3"/>
    <w:pPr>
      <w:spacing w:after="160" w:line="259" w:lineRule="auto"/>
      <w:ind w:left="720"/>
      <w:contextualSpacing/>
    </w:pPr>
  </w:style>
  <w:style w:type="character" w:customStyle="1" w:styleId="FontStyle24">
    <w:name w:val="Font Style24"/>
    <w:rsid w:val="005215E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5215E3"/>
    <w:pPr>
      <w:widowControl w:val="0"/>
      <w:autoSpaceDE w:val="0"/>
      <w:autoSpaceDN w:val="0"/>
      <w:adjustRightInd w:val="0"/>
      <w:spacing w:after="0" w:line="277" w:lineRule="exact"/>
      <w:ind w:firstLine="461"/>
    </w:pPr>
    <w:rPr>
      <w:rFonts w:ascii="Georgia" w:eastAsia="Times New Roman" w:hAnsi="Georgia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15E3"/>
    <w:rPr>
      <w:color w:val="0000FF" w:themeColor="hyperlink"/>
      <w:u w:val="single"/>
    </w:rPr>
  </w:style>
  <w:style w:type="character" w:customStyle="1" w:styleId="textdefault">
    <w:name w:val="text_default"/>
    <w:basedOn w:val="a0"/>
    <w:rsid w:val="005215E3"/>
    <w:rPr>
      <w:rFonts w:ascii="Trebuchet MS" w:hAnsi="Trebuchet MS" w:hint="default"/>
      <w:color w:val="5E6466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lad.ru" TargetMode="External"/><Relationship Id="rId5" Type="http://schemas.openxmlformats.org/officeDocument/2006/relationships/hyperlink" Target="mailto:tal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</Company>
  <LinksUpToDate>false</LinksUpToDate>
  <CharactersWithSpaces>36143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2014-01-28T14:55:00Z</cp:lastPrinted>
  <dcterms:created xsi:type="dcterms:W3CDTF">2014-01-28T13:39:00Z</dcterms:created>
  <dcterms:modified xsi:type="dcterms:W3CDTF">2014-01-28T14:59:00Z</dcterms:modified>
</cp:coreProperties>
</file>