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B" w:rsidRPr="00CE56B6" w:rsidRDefault="008A194B" w:rsidP="008A194B">
      <w:pPr>
        <w:spacing w:line="276" w:lineRule="auto"/>
        <w:jc w:val="center"/>
        <w:rPr>
          <w:b/>
          <w:sz w:val="26"/>
          <w:szCs w:val="26"/>
        </w:rPr>
      </w:pPr>
      <w:r w:rsidRPr="00CE56B6">
        <w:rPr>
          <w:b/>
          <w:sz w:val="26"/>
          <w:szCs w:val="26"/>
        </w:rPr>
        <w:t>Анкета-</w:t>
      </w:r>
      <w:proofErr w:type="gramStart"/>
      <w:r w:rsidRPr="00CE56B6">
        <w:rPr>
          <w:b/>
          <w:sz w:val="26"/>
          <w:szCs w:val="26"/>
        </w:rPr>
        <w:t>заявка  на</w:t>
      </w:r>
      <w:proofErr w:type="gramEnd"/>
      <w:r w:rsidRPr="00CE56B6">
        <w:rPr>
          <w:b/>
          <w:sz w:val="26"/>
          <w:szCs w:val="26"/>
        </w:rPr>
        <w:t xml:space="preserve"> участие в региональном этапе конкурса</w:t>
      </w:r>
    </w:p>
    <w:p w:rsidR="008A194B" w:rsidRPr="00CE56B6" w:rsidRDefault="008A194B" w:rsidP="008A194B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 w:rsidRPr="00CE56B6">
        <w:rPr>
          <w:rFonts w:eastAsia="Calibri"/>
          <w:sz w:val="26"/>
          <w:szCs w:val="26"/>
          <w:lang w:eastAsia="en-US"/>
        </w:rPr>
        <w:t>Заявка от</w:t>
      </w:r>
      <w:r>
        <w:rPr>
          <w:rFonts w:eastAsia="Calibri"/>
          <w:sz w:val="26"/>
          <w:szCs w:val="26"/>
          <w:lang w:eastAsia="en-US"/>
        </w:rPr>
        <w:t xml:space="preserve"> Управления образования Администрации Гаврилов-Ямского муниципального района</w:t>
      </w:r>
      <w:r w:rsidRPr="00CE56B6">
        <w:rPr>
          <w:rFonts w:eastAsia="Calibri"/>
          <w:sz w:val="26"/>
          <w:szCs w:val="26"/>
          <w:lang w:eastAsia="en-US"/>
        </w:rPr>
        <w:t xml:space="preserve"> на участие в региональном этапе Всероссийского конкурса «Лучшая инклюзивная школа России – 2019».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2036"/>
        <w:gridCol w:w="1707"/>
        <w:gridCol w:w="1892"/>
        <w:gridCol w:w="1810"/>
      </w:tblGrid>
      <w:tr w:rsidR="008A194B" w:rsidRPr="00CE56B6" w:rsidTr="00F539CB">
        <w:tc>
          <w:tcPr>
            <w:tcW w:w="1900" w:type="dxa"/>
            <w:shd w:val="clear" w:color="auto" w:fill="auto"/>
          </w:tcPr>
          <w:p w:rsidR="008A194B" w:rsidRPr="00CE56B6" w:rsidRDefault="008A194B" w:rsidP="00F53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CE56B6">
              <w:rPr>
                <w:rFonts w:eastAsia="Calibri"/>
                <w:sz w:val="26"/>
                <w:szCs w:val="26"/>
                <w:lang w:eastAsia="en-US"/>
              </w:rPr>
              <w:t xml:space="preserve">Полное наименование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ОМСУ</w:t>
            </w:r>
          </w:p>
        </w:tc>
        <w:tc>
          <w:tcPr>
            <w:tcW w:w="2036" w:type="dxa"/>
            <w:shd w:val="clear" w:color="auto" w:fill="auto"/>
          </w:tcPr>
          <w:p w:rsidR="008A194B" w:rsidRPr="00CE56B6" w:rsidRDefault="008A194B" w:rsidP="00F53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CE56B6">
              <w:rPr>
                <w:rFonts w:eastAsia="Calibri"/>
                <w:sz w:val="26"/>
                <w:szCs w:val="26"/>
                <w:lang w:eastAsia="en-US"/>
              </w:rPr>
              <w:t>Почтовый адрес</w:t>
            </w:r>
          </w:p>
        </w:tc>
        <w:tc>
          <w:tcPr>
            <w:tcW w:w="1707" w:type="dxa"/>
            <w:shd w:val="clear" w:color="auto" w:fill="auto"/>
          </w:tcPr>
          <w:p w:rsidR="008A194B" w:rsidRPr="00CE56B6" w:rsidRDefault="008A194B" w:rsidP="00F53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CE56B6">
              <w:rPr>
                <w:rFonts w:eastAsia="Calibri"/>
                <w:sz w:val="26"/>
                <w:szCs w:val="26"/>
                <w:lang w:eastAsia="en-US"/>
              </w:rPr>
              <w:t>ФИО руководителя О</w:t>
            </w:r>
            <w:r>
              <w:rPr>
                <w:rFonts w:eastAsia="Calibri"/>
                <w:sz w:val="26"/>
                <w:szCs w:val="26"/>
                <w:lang w:eastAsia="en-US"/>
              </w:rPr>
              <w:t>МСУ</w:t>
            </w:r>
          </w:p>
        </w:tc>
        <w:tc>
          <w:tcPr>
            <w:tcW w:w="1892" w:type="dxa"/>
            <w:shd w:val="clear" w:color="auto" w:fill="auto"/>
          </w:tcPr>
          <w:p w:rsidR="008A194B" w:rsidRPr="00CE56B6" w:rsidRDefault="008A194B" w:rsidP="00F53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CE56B6">
              <w:rPr>
                <w:rFonts w:eastAsia="Calibri"/>
                <w:sz w:val="26"/>
                <w:szCs w:val="26"/>
                <w:lang w:eastAsia="en-US"/>
              </w:rPr>
              <w:t>ФИО ответственного лица, его должность, контакты</w:t>
            </w:r>
          </w:p>
        </w:tc>
        <w:tc>
          <w:tcPr>
            <w:tcW w:w="1810" w:type="dxa"/>
            <w:shd w:val="clear" w:color="auto" w:fill="auto"/>
          </w:tcPr>
          <w:p w:rsidR="008A194B" w:rsidRPr="00CE56B6" w:rsidRDefault="008A194B" w:rsidP="00F539C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6"/>
                <w:szCs w:val="26"/>
                <w:lang w:eastAsia="en-US"/>
              </w:rPr>
            </w:pPr>
            <w:r w:rsidRPr="00CE56B6">
              <w:rPr>
                <w:rFonts w:eastAsia="Calibri"/>
                <w:sz w:val="26"/>
                <w:szCs w:val="26"/>
                <w:lang w:eastAsia="en-US"/>
              </w:rPr>
              <w:t>Наименование номинации</w:t>
            </w:r>
          </w:p>
        </w:tc>
      </w:tr>
      <w:tr w:rsidR="008A194B" w:rsidRPr="00CE56B6" w:rsidTr="00F539CB">
        <w:tc>
          <w:tcPr>
            <w:tcW w:w="1900" w:type="dxa"/>
            <w:shd w:val="clear" w:color="auto" w:fill="auto"/>
          </w:tcPr>
          <w:p w:rsidR="008A194B" w:rsidRPr="00F40164" w:rsidRDefault="008A194B" w:rsidP="00F539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40164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2036" w:type="dxa"/>
            <w:shd w:val="clear" w:color="auto" w:fill="auto"/>
          </w:tcPr>
          <w:p w:rsidR="008A194B" w:rsidRPr="00F40164" w:rsidRDefault="008A194B" w:rsidP="00F539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40164">
              <w:rPr>
                <w:rFonts w:eastAsia="Calibri"/>
                <w:sz w:val="24"/>
                <w:szCs w:val="24"/>
                <w:lang w:eastAsia="en-US"/>
              </w:rPr>
              <w:t xml:space="preserve">152240, Ярославская обл., </w:t>
            </w:r>
            <w:proofErr w:type="spellStart"/>
            <w:r w:rsidRPr="00F40164">
              <w:rPr>
                <w:rFonts w:eastAsia="Calibri"/>
                <w:sz w:val="24"/>
                <w:szCs w:val="24"/>
                <w:lang w:eastAsia="en-US"/>
              </w:rPr>
              <w:t>г.Гаврилов</w:t>
            </w:r>
            <w:proofErr w:type="spellEnd"/>
            <w:r w:rsidRPr="00F40164">
              <w:rPr>
                <w:rFonts w:eastAsia="Calibri"/>
                <w:sz w:val="24"/>
                <w:szCs w:val="24"/>
                <w:lang w:eastAsia="en-US"/>
              </w:rPr>
              <w:t>-Ям, ул. Красноармейская, д.8</w:t>
            </w:r>
          </w:p>
        </w:tc>
        <w:tc>
          <w:tcPr>
            <w:tcW w:w="1707" w:type="dxa"/>
            <w:shd w:val="clear" w:color="auto" w:fill="auto"/>
          </w:tcPr>
          <w:p w:rsidR="008A194B" w:rsidRPr="00F40164" w:rsidRDefault="008A194B" w:rsidP="00F539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40164">
              <w:rPr>
                <w:rFonts w:eastAsia="Calibri"/>
                <w:sz w:val="24"/>
                <w:szCs w:val="24"/>
                <w:lang w:eastAsia="en-US"/>
              </w:rPr>
              <w:t>Романюк Андрей Юрьевич</w:t>
            </w:r>
          </w:p>
        </w:tc>
        <w:tc>
          <w:tcPr>
            <w:tcW w:w="1892" w:type="dxa"/>
            <w:shd w:val="clear" w:color="auto" w:fill="auto"/>
          </w:tcPr>
          <w:p w:rsidR="008A194B" w:rsidRPr="00F40164" w:rsidRDefault="008A194B" w:rsidP="00F539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F40164">
              <w:rPr>
                <w:rFonts w:eastAsia="Calibri"/>
                <w:sz w:val="24"/>
                <w:szCs w:val="24"/>
                <w:lang w:eastAsia="en-US"/>
              </w:rPr>
              <w:t>Узикова</w:t>
            </w:r>
            <w:proofErr w:type="spellEnd"/>
            <w:r w:rsidRPr="00F40164">
              <w:rPr>
                <w:rFonts w:eastAsia="Calibri"/>
                <w:sz w:val="24"/>
                <w:szCs w:val="24"/>
                <w:lang w:eastAsia="en-US"/>
              </w:rPr>
              <w:t xml:space="preserve"> Елена Владимировна, заместитель начальника управления, (48 534) 2 42 72</w:t>
            </w:r>
          </w:p>
        </w:tc>
        <w:tc>
          <w:tcPr>
            <w:tcW w:w="1810" w:type="dxa"/>
            <w:shd w:val="clear" w:color="auto" w:fill="auto"/>
          </w:tcPr>
          <w:p w:rsidR="008A194B" w:rsidRPr="00F40164" w:rsidRDefault="008A194B" w:rsidP="00F539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F40164">
              <w:rPr>
                <w:sz w:val="24"/>
                <w:szCs w:val="24"/>
              </w:rPr>
              <w:t>«Лучшая муниципальная команда педагогов инклюзивного образования»</w:t>
            </w:r>
          </w:p>
        </w:tc>
      </w:tr>
    </w:tbl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8A194B" w:rsidRDefault="008A194B" w:rsidP="008A194B"/>
    <w:p w:rsidR="00996D0A" w:rsidRPr="00CE56B6" w:rsidRDefault="00996D0A" w:rsidP="00996D0A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6"/>
          <w:szCs w:val="26"/>
          <w:lang w:eastAsia="en-US"/>
        </w:rPr>
      </w:pPr>
      <w:r w:rsidRPr="00CE56B6">
        <w:rPr>
          <w:rFonts w:eastAsia="Calibri"/>
          <w:sz w:val="26"/>
          <w:szCs w:val="26"/>
          <w:lang w:eastAsia="en-US"/>
        </w:rPr>
        <w:lastRenderedPageBreak/>
        <w:t>Анкета</w:t>
      </w:r>
    </w:p>
    <w:p w:rsidR="00996D0A" w:rsidRPr="00532481" w:rsidRDefault="00996D0A" w:rsidP="00532481">
      <w:pPr>
        <w:rPr>
          <w:sz w:val="24"/>
          <w:szCs w:val="24"/>
        </w:rPr>
      </w:pPr>
      <w:r w:rsidRPr="00532481">
        <w:rPr>
          <w:i/>
          <w:sz w:val="24"/>
          <w:szCs w:val="24"/>
        </w:rPr>
        <w:t>Номинация конкурса</w:t>
      </w:r>
      <w:r w:rsidRPr="00532481">
        <w:rPr>
          <w:sz w:val="24"/>
          <w:szCs w:val="24"/>
        </w:rPr>
        <w:t>: «Лучшая муниципальная команда педагогов инклюзивного образования»</w:t>
      </w:r>
    </w:p>
    <w:p w:rsidR="00996D0A" w:rsidRPr="00532481" w:rsidRDefault="00996D0A" w:rsidP="00532481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532481">
        <w:rPr>
          <w:i/>
          <w:sz w:val="24"/>
          <w:szCs w:val="24"/>
        </w:rPr>
        <w:t xml:space="preserve">Информация об </w:t>
      </w:r>
      <w:r w:rsidR="008C2677" w:rsidRPr="00532481">
        <w:rPr>
          <w:i/>
          <w:sz w:val="24"/>
          <w:szCs w:val="24"/>
        </w:rPr>
        <w:t>ОМСУ</w:t>
      </w:r>
      <w:r w:rsidRPr="00532481">
        <w:rPr>
          <w:i/>
          <w:sz w:val="24"/>
          <w:szCs w:val="24"/>
        </w:rPr>
        <w:t>:</w:t>
      </w:r>
      <w:r w:rsidR="00C1546E" w:rsidRPr="00532481">
        <w:rPr>
          <w:i/>
          <w:sz w:val="24"/>
          <w:szCs w:val="24"/>
        </w:rPr>
        <w:t xml:space="preserve"> </w:t>
      </w:r>
      <w:r w:rsidRPr="00532481">
        <w:rPr>
          <w:rFonts w:eastAsia="Calibri"/>
          <w:sz w:val="24"/>
          <w:szCs w:val="24"/>
          <w:lang w:eastAsia="en-US"/>
        </w:rPr>
        <w:t>Управление образования Администрации Гаврилов-Ямского муниципального района;</w:t>
      </w:r>
    </w:p>
    <w:p w:rsidR="00996D0A" w:rsidRPr="00532481" w:rsidRDefault="00996D0A" w:rsidP="00532481">
      <w:pPr>
        <w:pStyle w:val="a3"/>
        <w:tabs>
          <w:tab w:val="left" w:pos="993"/>
        </w:tabs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532481">
        <w:rPr>
          <w:rFonts w:eastAsia="Calibri"/>
          <w:sz w:val="24"/>
          <w:szCs w:val="24"/>
          <w:lang w:eastAsia="en-US"/>
        </w:rPr>
        <w:t xml:space="preserve">152240, Ярославская обл., </w:t>
      </w:r>
      <w:proofErr w:type="spellStart"/>
      <w:r w:rsidRPr="00532481">
        <w:rPr>
          <w:rFonts w:eastAsia="Calibri"/>
          <w:sz w:val="24"/>
          <w:szCs w:val="24"/>
          <w:lang w:eastAsia="en-US"/>
        </w:rPr>
        <w:t>г.Гаврилов</w:t>
      </w:r>
      <w:proofErr w:type="spellEnd"/>
      <w:r w:rsidRPr="00532481">
        <w:rPr>
          <w:rFonts w:eastAsia="Calibri"/>
          <w:sz w:val="24"/>
          <w:szCs w:val="24"/>
          <w:lang w:eastAsia="en-US"/>
        </w:rPr>
        <w:t>-Ям, ул. Красноармейская, д.8.</w:t>
      </w:r>
    </w:p>
    <w:p w:rsidR="00996D0A" w:rsidRPr="00532481" w:rsidRDefault="00996D0A" w:rsidP="00532481">
      <w:pPr>
        <w:pStyle w:val="a3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ind w:left="0" w:firstLine="0"/>
        <w:jc w:val="both"/>
        <w:textAlignment w:val="auto"/>
        <w:rPr>
          <w:i/>
          <w:sz w:val="24"/>
          <w:szCs w:val="24"/>
        </w:rPr>
      </w:pPr>
      <w:r w:rsidRPr="00532481">
        <w:rPr>
          <w:rFonts w:eastAsia="Calibri"/>
          <w:sz w:val="24"/>
          <w:szCs w:val="24"/>
          <w:lang w:eastAsia="en-US"/>
        </w:rPr>
        <w:t>Романюк Андрей Юрьевич</w:t>
      </w:r>
      <w:r w:rsidRPr="00532481">
        <w:rPr>
          <w:i/>
          <w:sz w:val="24"/>
          <w:szCs w:val="24"/>
        </w:rPr>
        <w:t xml:space="preserve">, (48 534) 2 40 51, </w:t>
      </w:r>
      <w:hyperlink r:id="rId6" w:history="1">
        <w:r w:rsidRPr="00532481">
          <w:rPr>
            <w:rStyle w:val="a6"/>
            <w:i/>
            <w:sz w:val="24"/>
            <w:szCs w:val="24"/>
          </w:rPr>
          <w:t>obr-yam@yandex.ru</w:t>
        </w:r>
      </w:hyperlink>
      <w:r w:rsidRPr="00532481">
        <w:rPr>
          <w:i/>
          <w:sz w:val="24"/>
          <w:szCs w:val="24"/>
        </w:rPr>
        <w:t>.</w:t>
      </w:r>
      <w:r w:rsidRPr="00532481">
        <w:rPr>
          <w:sz w:val="24"/>
          <w:szCs w:val="24"/>
        </w:rPr>
        <w:t xml:space="preserve"> </w:t>
      </w:r>
    </w:p>
    <w:p w:rsidR="00E94124" w:rsidRPr="00532481" w:rsidRDefault="00996D0A" w:rsidP="00532481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532481">
        <w:rPr>
          <w:i/>
          <w:sz w:val="24"/>
          <w:szCs w:val="24"/>
        </w:rPr>
        <w:t>Краткое описание существующей практики инклюзии:</w:t>
      </w:r>
      <w:r w:rsidR="0071426A" w:rsidRPr="00532481">
        <w:rPr>
          <w:sz w:val="24"/>
          <w:szCs w:val="24"/>
        </w:rPr>
        <w:t xml:space="preserve"> </w:t>
      </w:r>
    </w:p>
    <w:p w:rsidR="00E94124" w:rsidRPr="008C2677" w:rsidRDefault="00E94124" w:rsidP="00532481">
      <w:pPr>
        <w:pStyle w:val="a3"/>
        <w:ind w:left="0"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>В настоящее время муниципальная система образования состоит из 13 общеобразовательных школ, 14 муниципальных дошкольных образовательных организаций, 2 организаци</w:t>
      </w:r>
      <w:r w:rsidR="00532481">
        <w:rPr>
          <w:sz w:val="24"/>
          <w:szCs w:val="24"/>
        </w:rPr>
        <w:t>й</w:t>
      </w:r>
      <w:r w:rsidRPr="008C2677">
        <w:rPr>
          <w:sz w:val="24"/>
          <w:szCs w:val="24"/>
        </w:rPr>
        <w:t xml:space="preserve"> дополнительного образования детей, муниципальны</w:t>
      </w:r>
      <w:r w:rsidR="00532481">
        <w:rPr>
          <w:sz w:val="24"/>
          <w:szCs w:val="24"/>
        </w:rPr>
        <w:t>х</w:t>
      </w:r>
      <w:r w:rsidRPr="008C2677">
        <w:rPr>
          <w:sz w:val="24"/>
          <w:szCs w:val="24"/>
        </w:rPr>
        <w:t xml:space="preserve"> учреждени</w:t>
      </w:r>
      <w:r w:rsidR="00532481">
        <w:rPr>
          <w:sz w:val="24"/>
          <w:szCs w:val="24"/>
        </w:rPr>
        <w:t>й</w:t>
      </w:r>
      <w:r w:rsidRPr="008C2677">
        <w:rPr>
          <w:sz w:val="24"/>
          <w:szCs w:val="24"/>
        </w:rPr>
        <w:t>: «Великосельский детский дом», «Центр психолого-медико-социального сопровождения», имеется учреждение дополнительного профессионального образования «Информационно-методический центр».</w:t>
      </w:r>
    </w:p>
    <w:p w:rsidR="00E94124" w:rsidRPr="008C2677" w:rsidRDefault="00E94124" w:rsidP="00532481">
      <w:pPr>
        <w:ind w:right="-284" w:firstLine="567"/>
        <w:jc w:val="both"/>
        <w:rPr>
          <w:sz w:val="24"/>
          <w:szCs w:val="24"/>
        </w:rPr>
      </w:pPr>
      <w:r w:rsidRPr="008C2677">
        <w:rPr>
          <w:color w:val="333333"/>
          <w:sz w:val="24"/>
          <w:szCs w:val="24"/>
          <w:shd w:val="clear" w:color="auto" w:fill="FFFFFF"/>
        </w:rPr>
        <w:t xml:space="preserve">Федеральный Закон «Об образовании в Российской Федерации» законодательно закрепляет принцип доступности образования для лиц с особыми образовательными потребностями. Понятие «инклюзивное образование» трактуется как «обеспечение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Для обеспечения этого «равного доступа к образованию» в образовательных учреждениях, осуществляющих образовательную деятельность для лиц с ОВЗ, создаются специальные условия. </w:t>
      </w:r>
    </w:p>
    <w:p w:rsidR="00E94124" w:rsidRPr="008C2677" w:rsidRDefault="00E94124" w:rsidP="00532481">
      <w:pPr>
        <w:pStyle w:val="a3"/>
        <w:widowControl w:val="0"/>
        <w:ind w:left="0" w:right="-284" w:firstLine="567"/>
        <w:jc w:val="both"/>
        <w:rPr>
          <w:spacing w:val="-4"/>
          <w:sz w:val="24"/>
          <w:szCs w:val="24"/>
        </w:rPr>
      </w:pPr>
      <w:r w:rsidRPr="008C2677">
        <w:rPr>
          <w:sz w:val="24"/>
          <w:szCs w:val="24"/>
        </w:rPr>
        <w:t>С</w:t>
      </w:r>
      <w:r w:rsidRPr="008C2677">
        <w:rPr>
          <w:spacing w:val="-4"/>
          <w:sz w:val="24"/>
          <w:szCs w:val="24"/>
        </w:rPr>
        <w:t xml:space="preserve"> целью поддержки и воспитания детей дошкольного возраста с особыми образовательными потребностями в районе функционирует муниципальное дошкольное образовательное бюджетное учреждение «Детский сад компенсирующего вида «Золотой ключик».</w:t>
      </w:r>
      <w:r w:rsidR="00043123">
        <w:rPr>
          <w:spacing w:val="-4"/>
          <w:sz w:val="24"/>
          <w:szCs w:val="24"/>
        </w:rPr>
        <w:t xml:space="preserve"> </w:t>
      </w:r>
      <w:r w:rsidRPr="008C2677">
        <w:rPr>
          <w:sz w:val="24"/>
          <w:szCs w:val="24"/>
        </w:rPr>
        <w:t>Все воспитанники</w:t>
      </w:r>
      <w:r w:rsidR="00532481">
        <w:rPr>
          <w:sz w:val="24"/>
          <w:szCs w:val="24"/>
        </w:rPr>
        <w:t xml:space="preserve"> этого учреждения</w:t>
      </w:r>
      <w:r w:rsidRPr="008C2677">
        <w:rPr>
          <w:sz w:val="24"/>
          <w:szCs w:val="24"/>
        </w:rPr>
        <w:t xml:space="preserve"> – дети с ограниченными возможностями здоровья. Категория детей представляет собой неоднородную группу: это дети с задержкой психического развития, общим недоразвитием речи, интеллектуальной недостаточностью лёгкой и умеренной степени, сложными комплексными нарушениями в развитии, в том числе с ранним детским аутизмом, и все они нуждаются в создании специальных условий для получения дошкольного образования.  Поэтому основная задача, которая стоит перед детским садом: создать каждому ребёнку с ОВЗ все условия для наиболее полного раскрытия его возрастных и индивидуальных возможностей и способностей. Детский сад рассчитан на 30 детей, имеется 3 группы</w:t>
      </w:r>
      <w:r w:rsidR="00532481">
        <w:rPr>
          <w:sz w:val="24"/>
          <w:szCs w:val="24"/>
        </w:rPr>
        <w:t>, которые</w:t>
      </w:r>
      <w:r w:rsidRPr="008C2677">
        <w:rPr>
          <w:sz w:val="24"/>
          <w:szCs w:val="24"/>
        </w:rPr>
        <w:t xml:space="preserve"> комплектуются с учётом специфики нарушений и возраста воспитанников. </w:t>
      </w:r>
    </w:p>
    <w:p w:rsidR="00532481" w:rsidRDefault="00E94124" w:rsidP="00532481">
      <w:pPr>
        <w:pStyle w:val="a7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677">
        <w:rPr>
          <w:rFonts w:ascii="Times New Roman" w:hAnsi="Times New Roman" w:cs="Times New Roman"/>
          <w:sz w:val="24"/>
          <w:szCs w:val="24"/>
        </w:rPr>
        <w:t>С помощью взрослых и самостоятельно дети учатся познавать окружающий мир, играть, рисовать, общаться с окружающими. Педагоги при этом выступают в роли партнёров, поддерживая и развивая каждого ребёнка, принимая его таким, какой он есть, веря в его способности. В общении с детьми ориентируются на достоинство и индивидуальные особенности ребёнка, его характер, привычки, интересы, предпочтения.</w:t>
      </w:r>
      <w:r w:rsidR="00532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124" w:rsidRPr="008C2677" w:rsidRDefault="00E94124" w:rsidP="00532481">
      <w:pPr>
        <w:pStyle w:val="a7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2677">
        <w:rPr>
          <w:rFonts w:ascii="Times New Roman" w:hAnsi="Times New Roman" w:cs="Times New Roman"/>
          <w:sz w:val="24"/>
          <w:szCs w:val="24"/>
        </w:rPr>
        <w:t>В духе партнёрства педагогический коллектив ДОУ строит и взаимодействие с семьями воспитанников, что является необходимым условием обеспечения полноценного развития детей с ОВЗ. Диалог с родителями позволяет совместно анализировать проблемы ребёнка, выяснять причины проблем и искать подходящие возможные пути их решения.</w:t>
      </w:r>
    </w:p>
    <w:p w:rsidR="00E94124" w:rsidRPr="008C2677" w:rsidRDefault="00E94124" w:rsidP="00532481">
      <w:pPr>
        <w:pStyle w:val="a3"/>
        <w:tabs>
          <w:tab w:val="left" w:pos="1134"/>
          <w:tab w:val="left" w:pos="1276"/>
        </w:tabs>
        <w:ind w:left="0"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>За период 201</w:t>
      </w:r>
      <w:r w:rsidR="00F0249B" w:rsidRPr="008C2677">
        <w:rPr>
          <w:sz w:val="24"/>
          <w:szCs w:val="24"/>
        </w:rPr>
        <w:t>6</w:t>
      </w:r>
      <w:r w:rsidRPr="008C2677">
        <w:rPr>
          <w:sz w:val="24"/>
          <w:szCs w:val="24"/>
        </w:rPr>
        <w:t xml:space="preserve"> – 201</w:t>
      </w:r>
      <w:r w:rsidR="00F0249B" w:rsidRPr="008C2677">
        <w:rPr>
          <w:sz w:val="24"/>
          <w:szCs w:val="24"/>
        </w:rPr>
        <w:t>8</w:t>
      </w:r>
      <w:r w:rsidRPr="008C2677">
        <w:rPr>
          <w:sz w:val="24"/>
          <w:szCs w:val="24"/>
        </w:rPr>
        <w:t xml:space="preserve"> гг. по результатам обследования областной медико-психолого-педагогической комиссии из </w:t>
      </w:r>
      <w:r w:rsidR="00F0249B" w:rsidRPr="008C2677">
        <w:rPr>
          <w:sz w:val="24"/>
          <w:szCs w:val="24"/>
        </w:rPr>
        <w:t>32</w:t>
      </w:r>
      <w:r w:rsidRPr="008C2677">
        <w:rPr>
          <w:sz w:val="24"/>
          <w:szCs w:val="24"/>
        </w:rPr>
        <w:t xml:space="preserve"> выпускников детского сада сняты поставленные ранее диагнозы 1</w:t>
      </w:r>
      <w:r w:rsidR="00F0249B" w:rsidRPr="008C2677">
        <w:rPr>
          <w:sz w:val="24"/>
          <w:szCs w:val="24"/>
        </w:rPr>
        <w:t>5</w:t>
      </w:r>
      <w:r w:rsidRPr="008C2677">
        <w:rPr>
          <w:sz w:val="24"/>
          <w:szCs w:val="24"/>
        </w:rPr>
        <w:t xml:space="preserve"> воспитанникам, что составляет </w:t>
      </w:r>
      <w:r w:rsidR="00F0249B" w:rsidRPr="008C2677">
        <w:rPr>
          <w:sz w:val="24"/>
          <w:szCs w:val="24"/>
        </w:rPr>
        <w:t>47</w:t>
      </w:r>
      <w:r w:rsidRPr="008C2677">
        <w:rPr>
          <w:sz w:val="24"/>
          <w:szCs w:val="24"/>
        </w:rPr>
        <w:t>% от общего числа выпускников (среди них – общее недоразвитие речи, задержка психического развития, интеллектуальная недостаточность изменен</w:t>
      </w:r>
      <w:r w:rsidR="00F0249B" w:rsidRPr="008C2677">
        <w:rPr>
          <w:sz w:val="24"/>
          <w:szCs w:val="24"/>
        </w:rPr>
        <w:t>а на ЗПР). Девяти выпускникам (28</w:t>
      </w:r>
      <w:r w:rsidRPr="008C2677">
        <w:rPr>
          <w:sz w:val="24"/>
          <w:szCs w:val="24"/>
        </w:rPr>
        <w:t>%) рекомендовано обучение по основным общеобразовательным программам, остальным - по адаптированным образовательным программам для детей с ОВЗ.</w:t>
      </w:r>
    </w:p>
    <w:p w:rsidR="006C169A" w:rsidRPr="008C2677" w:rsidRDefault="00E94124" w:rsidP="00532481">
      <w:pPr>
        <w:pStyle w:val="a3"/>
        <w:tabs>
          <w:tab w:val="left" w:pos="993"/>
        </w:tabs>
        <w:overflowPunct/>
        <w:autoSpaceDE/>
        <w:autoSpaceDN/>
        <w:adjustRightInd/>
        <w:ind w:left="0" w:right="-284" w:firstLine="567"/>
        <w:jc w:val="both"/>
        <w:textAlignment w:val="auto"/>
        <w:rPr>
          <w:sz w:val="24"/>
          <w:szCs w:val="24"/>
        </w:rPr>
      </w:pPr>
      <w:r w:rsidRPr="008C2677">
        <w:rPr>
          <w:sz w:val="24"/>
          <w:szCs w:val="24"/>
        </w:rPr>
        <w:t>В целях обеспечения доступности</w:t>
      </w:r>
      <w:r w:rsidR="00F40164" w:rsidRPr="008C2677">
        <w:rPr>
          <w:sz w:val="24"/>
          <w:szCs w:val="24"/>
        </w:rPr>
        <w:t xml:space="preserve"> начального и основного общего</w:t>
      </w:r>
      <w:r w:rsidRPr="008C2677">
        <w:rPr>
          <w:sz w:val="24"/>
          <w:szCs w:val="24"/>
        </w:rPr>
        <w:t xml:space="preserve"> образования обучение по адаптированным программам в районе организовано на базе 10 школ (77%). Для 173 обучающихся обучение организовано в отдельных классах, для 189 – в общеобразовательных. Всего в районе по адаптированным программам занимается 362 человека, их них 126 – это дети с умственной отсталостью разной степени тяжести. 70 детей имеют тяжелую умственную отсталость, это воспитанники Гаврилов-Ямского детского дома-интерната для умственно </w:t>
      </w:r>
      <w:r w:rsidRPr="008C2677">
        <w:rPr>
          <w:sz w:val="24"/>
          <w:szCs w:val="24"/>
        </w:rPr>
        <w:lastRenderedPageBreak/>
        <w:t xml:space="preserve">отсталых детей. Детей-инвалидов, получающих образование в школах района, 100 человек, из них 92 </w:t>
      </w:r>
      <w:r w:rsidR="00AE669B" w:rsidRPr="008C2677">
        <w:rPr>
          <w:sz w:val="24"/>
          <w:szCs w:val="24"/>
        </w:rPr>
        <w:t>– воспитанники школы-интерната.</w:t>
      </w:r>
      <w:r w:rsidR="00532481">
        <w:rPr>
          <w:sz w:val="24"/>
          <w:szCs w:val="24"/>
        </w:rPr>
        <w:t xml:space="preserve"> </w:t>
      </w:r>
      <w:r w:rsidR="006C169A" w:rsidRPr="008C2677">
        <w:rPr>
          <w:sz w:val="24"/>
          <w:szCs w:val="24"/>
        </w:rPr>
        <w:t xml:space="preserve">65 детей получают образование на дому, в основном это воспитанники Гаврилов-Ямского детского дома-интерната для умственно отсталых детей. 1 обучающийся МОБУ </w:t>
      </w:r>
      <w:r w:rsidR="00043123">
        <w:rPr>
          <w:sz w:val="24"/>
          <w:szCs w:val="24"/>
        </w:rPr>
        <w:t>СШ №2</w:t>
      </w:r>
      <w:r w:rsidR="006C169A" w:rsidRPr="008C2677">
        <w:rPr>
          <w:sz w:val="24"/>
          <w:szCs w:val="24"/>
        </w:rPr>
        <w:t xml:space="preserve"> обучается по адаптированной основной общеобразовательной программе начального общего образования для обучающихся с задержкой психического развития в Школе дистанционного обучения ГОУ ЯО «Центр помощи детям». </w:t>
      </w:r>
    </w:p>
    <w:p w:rsidR="006C169A" w:rsidRPr="008C2677" w:rsidRDefault="006C169A" w:rsidP="00532481">
      <w:pPr>
        <w:tabs>
          <w:tab w:val="left" w:pos="2910"/>
        </w:tabs>
        <w:ind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 xml:space="preserve">В государственной итоговой аттестации в 2018 году участвовал 21 человек с ОВЗ. В форме государственного выпускного экзамена по программам основного общего образования - 21 выпускник (20 человек с ЗПР и 1 инвалид). Все выпускники с ОВЗ успешно прошли государственную итоговую аттестацию и получили аттестаты об основном общем образовании. 8 выпускникам с умственной отсталостью по итогам трудового обучения выдано свидетельство об обучении и характеристика с перечнем работ, которые они способны выполнять самостоятельно. </w:t>
      </w:r>
    </w:p>
    <w:p w:rsidR="006C169A" w:rsidRPr="008C2677" w:rsidRDefault="006C169A" w:rsidP="00532481">
      <w:pPr>
        <w:ind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 xml:space="preserve">Концепциями развития дополнительного образования детей на сегодняшний день обусловлена необходимость повышения доступности качественного дополнительного образования независимо от места жительства, социального статуса и доходов семьи. </w:t>
      </w:r>
    </w:p>
    <w:p w:rsidR="00043123" w:rsidRPr="008C2677" w:rsidRDefault="006C169A" w:rsidP="00532481">
      <w:pPr>
        <w:ind w:right="-284" w:firstLine="567"/>
        <w:jc w:val="both"/>
        <w:rPr>
          <w:sz w:val="24"/>
          <w:szCs w:val="24"/>
        </w:rPr>
      </w:pPr>
      <w:r w:rsidRPr="008C2677">
        <w:rPr>
          <w:rStyle w:val="FontStyle11"/>
          <w:sz w:val="24"/>
          <w:szCs w:val="24"/>
        </w:rPr>
        <w:t xml:space="preserve">В Гаврилов-Ямской ДЮСШ </w:t>
      </w:r>
      <w:r w:rsidR="003B3B95">
        <w:rPr>
          <w:rStyle w:val="FontStyle11"/>
          <w:sz w:val="24"/>
          <w:szCs w:val="24"/>
        </w:rPr>
        <w:t>занимается</w:t>
      </w:r>
      <w:r w:rsidRPr="008C2677">
        <w:rPr>
          <w:rStyle w:val="FontStyle11"/>
          <w:sz w:val="24"/>
          <w:szCs w:val="24"/>
        </w:rPr>
        <w:t xml:space="preserve"> 85 человек детей-инвалидов и детей с ОВЗ. На базе Гаврилов-Ямской ДЮСШ </w:t>
      </w:r>
      <w:proofErr w:type="gramStart"/>
      <w:r w:rsidRPr="008C2677">
        <w:rPr>
          <w:rStyle w:val="FontStyle11"/>
          <w:sz w:val="24"/>
          <w:szCs w:val="24"/>
        </w:rPr>
        <w:t>функционируют:</w:t>
      </w:r>
      <w:r w:rsidR="00043123">
        <w:rPr>
          <w:rStyle w:val="FontStyle11"/>
          <w:sz w:val="24"/>
          <w:szCs w:val="24"/>
        </w:rPr>
        <w:t xml:space="preserve"> </w:t>
      </w:r>
      <w:r w:rsidRPr="008C2677">
        <w:rPr>
          <w:rStyle w:val="FontStyle11"/>
          <w:sz w:val="24"/>
          <w:szCs w:val="24"/>
        </w:rPr>
        <w:t xml:space="preserve"> 8</w:t>
      </w:r>
      <w:proofErr w:type="gramEnd"/>
      <w:r w:rsidRPr="008C2677">
        <w:rPr>
          <w:rStyle w:val="FontStyle11"/>
          <w:sz w:val="24"/>
          <w:szCs w:val="24"/>
        </w:rPr>
        <w:t xml:space="preserve"> групп для детей-инвалидов и детей с ОВЗ по следующим видам спорта: плаванию, </w:t>
      </w:r>
      <w:proofErr w:type="spellStart"/>
      <w:r w:rsidRPr="008C2677">
        <w:rPr>
          <w:rStyle w:val="FontStyle11"/>
          <w:sz w:val="24"/>
          <w:szCs w:val="24"/>
        </w:rPr>
        <w:t>голболу</w:t>
      </w:r>
      <w:proofErr w:type="spellEnd"/>
      <w:r w:rsidRPr="008C2677">
        <w:rPr>
          <w:rStyle w:val="FontStyle11"/>
          <w:sz w:val="24"/>
          <w:szCs w:val="24"/>
        </w:rPr>
        <w:t>, фитнес-аэробике, шашкам</w:t>
      </w:r>
      <w:r w:rsidR="00043123">
        <w:rPr>
          <w:rStyle w:val="FontStyle11"/>
          <w:sz w:val="24"/>
          <w:szCs w:val="24"/>
        </w:rPr>
        <w:t xml:space="preserve">; </w:t>
      </w:r>
      <w:r w:rsidRPr="008C2677">
        <w:rPr>
          <w:rStyle w:val="FontStyle11"/>
          <w:sz w:val="24"/>
          <w:szCs w:val="24"/>
        </w:rPr>
        <w:t xml:space="preserve">5 инклюзивных групп по следующим видам спорта: баскетболу, ОФП, настольному теннису, шашкам. Для обучающихся с ОВЗ и инвалидностью в ДЮСШ проводятся муниципальные соревнования по видам спорта, фестивали, мастер-классы. </w:t>
      </w:r>
      <w:r w:rsidR="00043123" w:rsidRPr="008C2677">
        <w:rPr>
          <w:rStyle w:val="FontStyle11"/>
          <w:sz w:val="24"/>
          <w:szCs w:val="24"/>
        </w:rPr>
        <w:t xml:space="preserve">9 обучающихся Гаврилов-Ямской ДЮСШ имеют разряды по </w:t>
      </w:r>
      <w:proofErr w:type="spellStart"/>
      <w:r w:rsidR="00043123" w:rsidRPr="008C2677">
        <w:rPr>
          <w:rStyle w:val="FontStyle11"/>
          <w:sz w:val="24"/>
          <w:szCs w:val="24"/>
        </w:rPr>
        <w:t>голболу</w:t>
      </w:r>
      <w:proofErr w:type="spellEnd"/>
      <w:r w:rsidR="00043123" w:rsidRPr="008C2677">
        <w:rPr>
          <w:rStyle w:val="FontStyle11"/>
          <w:sz w:val="24"/>
          <w:szCs w:val="24"/>
        </w:rPr>
        <w:t xml:space="preserve">, </w:t>
      </w:r>
      <w:proofErr w:type="spellStart"/>
      <w:r w:rsidR="00043123" w:rsidRPr="008C2677">
        <w:rPr>
          <w:rStyle w:val="FontStyle11"/>
          <w:sz w:val="24"/>
          <w:szCs w:val="24"/>
        </w:rPr>
        <w:t>торболу</w:t>
      </w:r>
      <w:proofErr w:type="spellEnd"/>
      <w:r w:rsidR="00043123" w:rsidRPr="008C2677">
        <w:rPr>
          <w:rStyle w:val="FontStyle11"/>
          <w:sz w:val="24"/>
          <w:szCs w:val="24"/>
        </w:rPr>
        <w:t xml:space="preserve">, баскетболу, шашкам, легкой атлетике: </w:t>
      </w:r>
      <w:r w:rsidR="00043123">
        <w:rPr>
          <w:rStyle w:val="FontStyle11"/>
          <w:sz w:val="24"/>
          <w:szCs w:val="24"/>
        </w:rPr>
        <w:t xml:space="preserve">мастер спорта – 1 человек, </w:t>
      </w:r>
      <w:r w:rsidR="00043123" w:rsidRPr="008C2677">
        <w:rPr>
          <w:rStyle w:val="FontStyle11"/>
          <w:sz w:val="24"/>
          <w:szCs w:val="24"/>
        </w:rPr>
        <w:t>кандидат в мас</w:t>
      </w:r>
      <w:r w:rsidR="00043123">
        <w:rPr>
          <w:rStyle w:val="FontStyle11"/>
          <w:sz w:val="24"/>
          <w:szCs w:val="24"/>
        </w:rPr>
        <w:t xml:space="preserve">тера спорта России – 2 человека, </w:t>
      </w:r>
      <w:r w:rsidR="00043123" w:rsidRPr="008C2677">
        <w:rPr>
          <w:rStyle w:val="FontStyle11"/>
          <w:sz w:val="24"/>
          <w:szCs w:val="24"/>
        </w:rPr>
        <w:t>1</w:t>
      </w:r>
      <w:r w:rsidR="00043123">
        <w:rPr>
          <w:rStyle w:val="FontStyle11"/>
          <w:sz w:val="24"/>
          <w:szCs w:val="24"/>
        </w:rPr>
        <w:t xml:space="preserve"> спортивный разряд - 6 человек, </w:t>
      </w:r>
      <w:r w:rsidR="00043123" w:rsidRPr="008C2677">
        <w:rPr>
          <w:rStyle w:val="FontStyle11"/>
          <w:sz w:val="24"/>
          <w:szCs w:val="24"/>
        </w:rPr>
        <w:t>2</w:t>
      </w:r>
      <w:r w:rsidR="00043123">
        <w:rPr>
          <w:rStyle w:val="FontStyle11"/>
          <w:sz w:val="24"/>
          <w:szCs w:val="24"/>
        </w:rPr>
        <w:t xml:space="preserve"> спортивный разряд – 1 человек, </w:t>
      </w:r>
      <w:r w:rsidR="00043123" w:rsidRPr="008C2677">
        <w:rPr>
          <w:rStyle w:val="FontStyle11"/>
          <w:sz w:val="24"/>
          <w:szCs w:val="24"/>
        </w:rPr>
        <w:t>массовые разряды – 5 человек.</w:t>
      </w:r>
    </w:p>
    <w:p w:rsidR="006C169A" w:rsidRPr="008C2677" w:rsidRDefault="003B3B95" w:rsidP="00532481">
      <w:pPr>
        <w:tabs>
          <w:tab w:val="left" w:pos="2910"/>
        </w:tabs>
        <w:ind w:right="-284" w:firstLine="567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6C169A" w:rsidRPr="008C2677">
        <w:rPr>
          <w:sz w:val="24"/>
          <w:szCs w:val="24"/>
        </w:rPr>
        <w:t xml:space="preserve">а базе </w:t>
      </w:r>
      <w:r w:rsidR="006C169A" w:rsidRPr="008C2677">
        <w:rPr>
          <w:color w:val="000000"/>
          <w:sz w:val="24"/>
          <w:szCs w:val="24"/>
        </w:rPr>
        <w:t>муниципального бюджетного учреждения дополнительного образования «Дворец детского творчества» занима</w:t>
      </w:r>
      <w:r>
        <w:rPr>
          <w:color w:val="000000"/>
          <w:sz w:val="24"/>
          <w:szCs w:val="24"/>
        </w:rPr>
        <w:t>ется</w:t>
      </w:r>
      <w:r w:rsidR="006C169A" w:rsidRPr="008C2677">
        <w:rPr>
          <w:color w:val="000000"/>
          <w:sz w:val="24"/>
          <w:szCs w:val="24"/>
        </w:rPr>
        <w:t xml:space="preserve"> 93 обучающихся с ОВЗ и детей-инвалидов. Реализов</w:t>
      </w:r>
      <w:r w:rsidR="00043123">
        <w:rPr>
          <w:color w:val="000000"/>
          <w:sz w:val="24"/>
          <w:szCs w:val="24"/>
        </w:rPr>
        <w:t>аны</w:t>
      </w:r>
      <w:r w:rsidR="006C169A" w:rsidRPr="008C2677">
        <w:rPr>
          <w:color w:val="000000"/>
          <w:sz w:val="24"/>
          <w:szCs w:val="24"/>
        </w:rPr>
        <w:t xml:space="preserve"> 4 адаптированные программы (программы «Рукодельница», «Дивный сад», «Наш край» и проект «Мы вместе»). Проект «Мы вместе», реализующий модульную программу по инклюзивному обучению, способствующий социализации детей с интеллектуальными нарушениями различной степени тяжести, по 4-м направлениям деятельности: «Музыка», «ИЗО», «Ритмика», «Игровая деятельность» (всего 2 группы, количество обучающихся – 20, занятия ведут 4 педагога).</w:t>
      </w:r>
    </w:p>
    <w:p w:rsidR="005672BB" w:rsidRPr="008C2677" w:rsidRDefault="005672BB" w:rsidP="00532481">
      <w:pPr>
        <w:pStyle w:val="a3"/>
        <w:tabs>
          <w:tab w:val="left" w:pos="1134"/>
          <w:tab w:val="left" w:pos="1276"/>
        </w:tabs>
        <w:ind w:left="0"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>Большинство детей школьного возраста с ограниченными возможностями здоровья получают образование в МО</w:t>
      </w:r>
      <w:r w:rsidR="00043123">
        <w:rPr>
          <w:sz w:val="24"/>
          <w:szCs w:val="24"/>
        </w:rPr>
        <w:t>Б</w:t>
      </w:r>
      <w:r w:rsidRPr="008C2677">
        <w:rPr>
          <w:sz w:val="24"/>
          <w:szCs w:val="24"/>
        </w:rPr>
        <w:t xml:space="preserve">У </w:t>
      </w:r>
      <w:r w:rsidR="00043123">
        <w:rPr>
          <w:sz w:val="24"/>
          <w:szCs w:val="24"/>
        </w:rPr>
        <w:t>СШ №2</w:t>
      </w:r>
      <w:r w:rsidRPr="008C2677">
        <w:rPr>
          <w:sz w:val="24"/>
          <w:szCs w:val="24"/>
        </w:rPr>
        <w:t>, в которой успешно реализуется совместное обучение и воспитание детей с ОВЗ и их сверстников, не имеющих ограничений по состоянию здоровья. Здесь же обучаются воспитанники Гаврилов-Ямского детского дома – интерната для умственно отсталых детей. По программе «Доступная среда» выполнены работы по адаптации данного объекта для инвалидов-колясочников и с нарушением опорно-двигательного аппарата. Школа укомплектована аппаратно-программным компле</w:t>
      </w:r>
      <w:r w:rsidR="00F40164" w:rsidRPr="008C2677">
        <w:rPr>
          <w:sz w:val="24"/>
          <w:szCs w:val="24"/>
        </w:rPr>
        <w:t>ксом для учащихся с нарушением</w:t>
      </w:r>
      <w:r w:rsidRPr="008C2677">
        <w:rPr>
          <w:sz w:val="24"/>
          <w:szCs w:val="24"/>
        </w:rPr>
        <w:t xml:space="preserve"> опорно-двигательного аппарата, лиц с ограниченными возможностями здоровья и лиц, имеющих нарушения развития.</w:t>
      </w:r>
    </w:p>
    <w:p w:rsidR="005672BB" w:rsidRPr="008C2677" w:rsidRDefault="005672BB" w:rsidP="00532481">
      <w:pPr>
        <w:ind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 xml:space="preserve">В школе осуществляется непрерывное повышение профессиональной подготовки педагогов. Обучены все педагоги, работающие с детьми с ОВЗ. В настоящее время дипломы о профессиональной переподготовке по направлению «Специальное (дефектологическое) образование» имеют </w:t>
      </w:r>
      <w:r w:rsidR="00AC119C" w:rsidRPr="008C2677">
        <w:rPr>
          <w:sz w:val="24"/>
          <w:szCs w:val="24"/>
        </w:rPr>
        <w:t>80%</w:t>
      </w:r>
      <w:r w:rsidRPr="008C2677">
        <w:rPr>
          <w:sz w:val="24"/>
          <w:szCs w:val="24"/>
        </w:rPr>
        <w:t xml:space="preserve"> педагогов.</w:t>
      </w:r>
    </w:p>
    <w:p w:rsidR="005672BB" w:rsidRPr="008C2677" w:rsidRDefault="005672BB" w:rsidP="00532481">
      <w:pPr>
        <w:pStyle w:val="a3"/>
        <w:ind w:left="0"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>Решение проблемы инклюзивного образования коллектив школы видит в развитии системы коррекционно-развивающего образования как формы активной медико-психолого-педагогической помощи и сопровождения всем учащимся и, в первую очередь, детям с особыми образовательными потребностями.</w:t>
      </w:r>
    </w:p>
    <w:p w:rsidR="005672BB" w:rsidRPr="008C2677" w:rsidRDefault="005672BB" w:rsidP="00532481">
      <w:pPr>
        <w:ind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>Целью сопровождения является создание комплекса образовательных, просветительских, диагностических, медицинских, коррекционных мероприятий, направленных на создание условий для успешного развития, обучения и социализации каждого нуждающегося ребенка.</w:t>
      </w:r>
      <w:r w:rsidR="00043123">
        <w:rPr>
          <w:sz w:val="24"/>
          <w:szCs w:val="24"/>
        </w:rPr>
        <w:t xml:space="preserve"> </w:t>
      </w:r>
      <w:r w:rsidRPr="008C2677">
        <w:rPr>
          <w:sz w:val="24"/>
          <w:szCs w:val="24"/>
        </w:rPr>
        <w:t xml:space="preserve">Результатом работы службы сопровождения является отслеживание эффективности обучения детей с ОВЗ, динамика развития и личностного роста </w:t>
      </w:r>
      <w:r w:rsidRPr="008C2677">
        <w:rPr>
          <w:sz w:val="24"/>
          <w:szCs w:val="24"/>
        </w:rPr>
        <w:lastRenderedPageBreak/>
        <w:t>учащихся, формирование навыков образовательной деятельности, освоение общеобразовательных программ, показатели функционального состояния их здоровья.</w:t>
      </w:r>
    </w:p>
    <w:p w:rsidR="005672BB" w:rsidRPr="008C2677" w:rsidRDefault="005672BB" w:rsidP="00532481">
      <w:pPr>
        <w:ind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>Кроме образовательных организаций большую работу в данном направлении проводит муниципальное учреждение «Центр психолого-медико-социального сопровождения».</w:t>
      </w:r>
    </w:p>
    <w:p w:rsidR="005672BB" w:rsidRPr="008C2677" w:rsidRDefault="005672BB" w:rsidP="00532481">
      <w:pPr>
        <w:ind w:right="-284" w:firstLine="567"/>
        <w:jc w:val="both"/>
        <w:rPr>
          <w:sz w:val="24"/>
          <w:szCs w:val="24"/>
        </w:rPr>
      </w:pPr>
      <w:r w:rsidRPr="008C2677">
        <w:rPr>
          <w:sz w:val="24"/>
          <w:szCs w:val="24"/>
        </w:rPr>
        <w:t xml:space="preserve">Специалистами учреждения проводится систематическая работа с детьми с ОВЗ. На базе Центра организуется психолого-педагогическое обследование детей и подростков; выявление детей, нуждающихся в специальных образовательных </w:t>
      </w:r>
      <w:proofErr w:type="gramStart"/>
      <w:r w:rsidRPr="008C2677">
        <w:rPr>
          <w:sz w:val="24"/>
          <w:szCs w:val="24"/>
        </w:rPr>
        <w:t>условиях;  осуществляется</w:t>
      </w:r>
      <w:proofErr w:type="gramEnd"/>
      <w:r w:rsidRPr="008C2677">
        <w:rPr>
          <w:sz w:val="24"/>
          <w:szCs w:val="24"/>
        </w:rPr>
        <w:t xml:space="preserve"> разработка и психолого-педагогическое сопровождение реализации индивидуальных учебных планов. С целью определения способов коррекции отставания в развитии </w:t>
      </w:r>
      <w:proofErr w:type="gramStart"/>
      <w:r w:rsidRPr="008C2677">
        <w:rPr>
          <w:sz w:val="24"/>
          <w:szCs w:val="24"/>
        </w:rPr>
        <w:t>детей,  проводятся</w:t>
      </w:r>
      <w:proofErr w:type="gramEnd"/>
      <w:r w:rsidRPr="008C2677">
        <w:rPr>
          <w:sz w:val="24"/>
          <w:szCs w:val="24"/>
        </w:rPr>
        <w:t xml:space="preserve"> заседания психолого-медико-педагогического консилиума. Ежегодно в образовательных учреждениях района организуется проведение выездных психолого-медико-педагогических комиссий, на которых обследуется более 100 детей с ОВЗ.</w:t>
      </w:r>
      <w:r w:rsidR="00043123">
        <w:rPr>
          <w:sz w:val="24"/>
          <w:szCs w:val="24"/>
        </w:rPr>
        <w:t xml:space="preserve"> </w:t>
      </w:r>
      <w:r w:rsidRPr="008C2677">
        <w:rPr>
          <w:sz w:val="24"/>
          <w:szCs w:val="24"/>
        </w:rPr>
        <w:t xml:space="preserve">Специалистами Центра проводятся индивидуальные коррекционно-развивающие занятия для детей с ОВЗ. Данная категория детей включаются в группы для обучения по дополнительным общеобразовательным программам – дополнительным общеразвивающим программам. Для педагогов и родителей проводятся просветительские занятия и консультации по вопросам обучения, воспитания и развития детей с ОВЗ. </w:t>
      </w:r>
    </w:p>
    <w:p w:rsidR="005672BB" w:rsidRPr="008C2677" w:rsidRDefault="005672BB" w:rsidP="00532481">
      <w:pPr>
        <w:ind w:right="-284" w:firstLine="567"/>
        <w:jc w:val="both"/>
        <w:rPr>
          <w:sz w:val="24"/>
          <w:szCs w:val="24"/>
        </w:rPr>
      </w:pPr>
      <w:r w:rsidRPr="008C2677">
        <w:rPr>
          <w:color w:val="202020"/>
          <w:sz w:val="24"/>
          <w:szCs w:val="24"/>
        </w:rPr>
        <w:t>В настоящее время особой заботой системы образования становятся не только проблемы обучения, воспитания и развития детей, но и создание благоприятных условий для реализации прав и гарантий равных возможностей в получении адекватного образования и обеспечении достойной жизни в обществе. Приоритетной задачей сегодняшнего дня в инклюзивном образовании является усиление внимания к проблемам социализации и интеграции в общество лиц с особенностями психофизического развития, к созданию целостной системы психолого-медико-педагогического сопровождения.</w:t>
      </w:r>
    </w:p>
    <w:p w:rsidR="00996D0A" w:rsidRPr="003B3B95" w:rsidRDefault="00996D0A" w:rsidP="003B3B95">
      <w:pPr>
        <w:pStyle w:val="a3"/>
        <w:numPr>
          <w:ilvl w:val="0"/>
          <w:numId w:val="1"/>
        </w:numPr>
        <w:overflowPunct/>
        <w:autoSpaceDE/>
        <w:autoSpaceDN/>
        <w:adjustRightInd/>
        <w:spacing w:line="276" w:lineRule="auto"/>
        <w:ind w:left="0" w:firstLine="0"/>
        <w:jc w:val="both"/>
        <w:textAlignment w:val="auto"/>
        <w:rPr>
          <w:sz w:val="24"/>
          <w:szCs w:val="24"/>
        </w:rPr>
      </w:pPr>
      <w:r w:rsidRPr="003B3B95">
        <w:rPr>
          <w:i/>
          <w:sz w:val="24"/>
          <w:szCs w:val="24"/>
        </w:rPr>
        <w:t>Описание контингента детей, в том числе с особыми возможностями здоровья:</w:t>
      </w:r>
      <w:r w:rsidRPr="003B3B95">
        <w:rPr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6"/>
        <w:gridCol w:w="1177"/>
        <w:gridCol w:w="800"/>
        <w:gridCol w:w="717"/>
        <w:gridCol w:w="680"/>
      </w:tblGrid>
      <w:tr w:rsidR="00996D0A" w:rsidRPr="003B3B95" w:rsidTr="00C374D9">
        <w:trPr>
          <w:trHeight w:val="370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b/>
                <w:sz w:val="24"/>
                <w:szCs w:val="24"/>
              </w:rPr>
              <w:t>Категория нарушения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b/>
                <w:bCs/>
                <w:sz w:val="24"/>
                <w:szCs w:val="24"/>
              </w:rPr>
              <w:t>Человек</w:t>
            </w:r>
          </w:p>
        </w:tc>
        <w:tc>
          <w:tcPr>
            <w:tcW w:w="800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B3B95">
              <w:rPr>
                <w:b/>
                <w:bCs/>
                <w:sz w:val="24"/>
                <w:szCs w:val="24"/>
              </w:rPr>
              <w:t>ДОО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B3B95">
              <w:rPr>
                <w:b/>
                <w:bCs/>
                <w:sz w:val="24"/>
                <w:szCs w:val="24"/>
              </w:rPr>
              <w:t>НОО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B3B95">
              <w:rPr>
                <w:b/>
                <w:bCs/>
                <w:sz w:val="24"/>
                <w:szCs w:val="24"/>
              </w:rPr>
              <w:t>ООО</w:t>
            </w:r>
          </w:p>
        </w:tc>
      </w:tr>
      <w:tr w:rsidR="00996D0A" w:rsidRPr="003B3B95" w:rsidTr="00C374D9">
        <w:trPr>
          <w:trHeight w:val="287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С задержкой психического развития (ЗПР)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72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164</w:t>
            </w:r>
          </w:p>
        </w:tc>
      </w:tr>
      <w:tr w:rsidR="00996D0A" w:rsidRPr="003B3B95" w:rsidTr="00C374D9">
        <w:trPr>
          <w:trHeight w:val="287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С нарушением интеллекта (ЛУО)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6</w:t>
            </w:r>
          </w:p>
        </w:tc>
      </w:tr>
      <w:tr w:rsidR="00996D0A" w:rsidRPr="003B3B95" w:rsidTr="00C374D9">
        <w:trPr>
          <w:trHeight w:val="287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С нарушением интеллекта (УУО)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5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8</w:t>
            </w:r>
          </w:p>
        </w:tc>
      </w:tr>
      <w:tr w:rsidR="00996D0A" w:rsidRPr="003B3B95" w:rsidTr="00C374D9">
        <w:trPr>
          <w:trHeight w:val="287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 xml:space="preserve">С нарушением слуха (слабослышащие и позднооглохшие с </w:t>
            </w:r>
            <w:r w:rsidRPr="003B3B95">
              <w:rPr>
                <w:sz w:val="24"/>
                <w:szCs w:val="24"/>
                <w:lang w:val="en-US"/>
              </w:rPr>
              <w:t>I</w:t>
            </w:r>
            <w:r w:rsidRPr="003B3B95">
              <w:rPr>
                <w:sz w:val="24"/>
                <w:szCs w:val="24"/>
              </w:rPr>
              <w:t>-</w:t>
            </w:r>
            <w:r w:rsidRPr="003B3B95">
              <w:rPr>
                <w:sz w:val="24"/>
                <w:szCs w:val="24"/>
                <w:lang w:val="en-US"/>
              </w:rPr>
              <w:t>II</w:t>
            </w:r>
            <w:r w:rsidRPr="003B3B95">
              <w:rPr>
                <w:sz w:val="24"/>
                <w:szCs w:val="24"/>
              </w:rPr>
              <w:t xml:space="preserve"> ст. т.)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1</w:t>
            </w:r>
          </w:p>
        </w:tc>
      </w:tr>
      <w:tr w:rsidR="00996D0A" w:rsidRPr="003B3B95" w:rsidTr="00C374D9">
        <w:trPr>
          <w:trHeight w:val="287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С нарушением опорно-двигательного аппарата (ДЦП)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21</w:t>
            </w:r>
          </w:p>
        </w:tc>
      </w:tr>
      <w:tr w:rsidR="00996D0A" w:rsidRPr="003B3B95" w:rsidTr="00C374D9">
        <w:trPr>
          <w:trHeight w:val="287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С нарушением зрения (слабовидящие)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2</w:t>
            </w:r>
          </w:p>
        </w:tc>
      </w:tr>
      <w:tr w:rsidR="00996D0A" w:rsidRPr="003B3B95" w:rsidTr="00C374D9">
        <w:trPr>
          <w:trHeight w:val="301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С нарушением речи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3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67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59</w:t>
            </w:r>
          </w:p>
        </w:tc>
      </w:tr>
      <w:tr w:rsidR="00996D0A" w:rsidRPr="003B3B95" w:rsidTr="00C374D9">
        <w:trPr>
          <w:trHeight w:val="287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С расстройством  аутистического спектра (РАС)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-</w:t>
            </w:r>
          </w:p>
        </w:tc>
      </w:tr>
      <w:tr w:rsidR="00996D0A" w:rsidRPr="003B3B95" w:rsidTr="00C374D9">
        <w:trPr>
          <w:trHeight w:val="287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7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72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28</w:t>
            </w:r>
          </w:p>
        </w:tc>
      </w:tr>
      <w:tr w:rsidR="00996D0A" w:rsidRPr="003B3B95" w:rsidTr="00C374D9">
        <w:trPr>
          <w:trHeight w:val="287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Обучающиеся, находящиеся на индивидуальном обучении (обучение на дому)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65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2</w:t>
            </w:r>
          </w:p>
        </w:tc>
      </w:tr>
      <w:tr w:rsidR="00996D0A" w:rsidRPr="003B3B95" w:rsidTr="00C374D9">
        <w:trPr>
          <w:trHeight w:val="575"/>
        </w:trPr>
        <w:tc>
          <w:tcPr>
            <w:tcW w:w="6266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Обучающиеся (воспитанники) со сложным дефектом развития</w:t>
            </w:r>
          </w:p>
        </w:tc>
        <w:tc>
          <w:tcPr>
            <w:tcW w:w="1177" w:type="dxa"/>
            <w:shd w:val="clear" w:color="auto" w:fill="auto"/>
          </w:tcPr>
          <w:p w:rsidR="00996D0A" w:rsidRPr="003B3B95" w:rsidRDefault="00996D0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2</w:t>
            </w:r>
          </w:p>
        </w:tc>
        <w:tc>
          <w:tcPr>
            <w:tcW w:w="717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shd w:val="clear" w:color="auto" w:fill="auto"/>
          </w:tcPr>
          <w:p w:rsidR="00996D0A" w:rsidRPr="003B3B95" w:rsidRDefault="00C9102A" w:rsidP="00032CF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30</w:t>
            </w:r>
          </w:p>
        </w:tc>
      </w:tr>
    </w:tbl>
    <w:p w:rsidR="00996D0A" w:rsidRPr="003B3B95" w:rsidRDefault="00996D0A" w:rsidP="00532481">
      <w:pPr>
        <w:pStyle w:val="a3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B3B95">
        <w:rPr>
          <w:i/>
          <w:sz w:val="24"/>
          <w:szCs w:val="24"/>
        </w:rPr>
        <w:t xml:space="preserve">Описание и анализ существующей практики по созданию специальных условий в </w:t>
      </w:r>
      <w:r w:rsidR="00941C24" w:rsidRPr="003B3B95">
        <w:rPr>
          <w:i/>
          <w:sz w:val="24"/>
          <w:szCs w:val="24"/>
        </w:rPr>
        <w:t xml:space="preserve">муниципальном районе </w:t>
      </w:r>
      <w:r w:rsidRPr="003B3B95">
        <w:rPr>
          <w:i/>
          <w:sz w:val="24"/>
          <w:szCs w:val="24"/>
        </w:rPr>
        <w:t>для обучения детей с особыми образовательными потребностями</w:t>
      </w:r>
      <w:r w:rsidRPr="003B3B95">
        <w:rPr>
          <w:sz w:val="24"/>
          <w:szCs w:val="24"/>
        </w:rPr>
        <w:t xml:space="preserve"> </w:t>
      </w:r>
    </w:p>
    <w:p w:rsidR="00941C24" w:rsidRPr="003B3B95" w:rsidRDefault="00941C24" w:rsidP="00532481">
      <w:pPr>
        <w:ind w:firstLine="567"/>
        <w:rPr>
          <w:b/>
          <w:sz w:val="24"/>
          <w:szCs w:val="24"/>
        </w:rPr>
      </w:pPr>
      <w:bookmarkStart w:id="0" w:name="OLE_LINK35"/>
      <w:bookmarkStart w:id="1" w:name="OLE_LINK36"/>
      <w:r w:rsidRPr="003B3B95">
        <w:rPr>
          <w:b/>
          <w:sz w:val="24"/>
          <w:szCs w:val="24"/>
        </w:rPr>
        <w:t>Организационное обеспечение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3B3B95" w:rsidRPr="003B3B95" w:rsidTr="00532481">
        <w:tc>
          <w:tcPr>
            <w:tcW w:w="3256" w:type="dxa"/>
            <w:shd w:val="clear" w:color="auto" w:fill="auto"/>
          </w:tcPr>
          <w:p w:rsidR="00941C24" w:rsidRPr="003B3B95" w:rsidRDefault="00941C24" w:rsidP="003B3B95">
            <w:pPr>
              <w:jc w:val="center"/>
              <w:rPr>
                <w:b/>
                <w:sz w:val="24"/>
                <w:szCs w:val="24"/>
              </w:rPr>
            </w:pPr>
            <w:r w:rsidRPr="003B3B95">
              <w:rPr>
                <w:b/>
                <w:sz w:val="24"/>
                <w:szCs w:val="24"/>
              </w:rPr>
              <w:t>Вид обеспечения</w:t>
            </w:r>
          </w:p>
        </w:tc>
        <w:tc>
          <w:tcPr>
            <w:tcW w:w="6378" w:type="dxa"/>
            <w:shd w:val="clear" w:color="auto" w:fill="auto"/>
          </w:tcPr>
          <w:p w:rsidR="00941C24" w:rsidRPr="003B3B95" w:rsidRDefault="00941C24" w:rsidP="003B3B95">
            <w:pPr>
              <w:jc w:val="center"/>
              <w:rPr>
                <w:b/>
                <w:sz w:val="24"/>
                <w:szCs w:val="24"/>
              </w:rPr>
            </w:pPr>
            <w:r w:rsidRPr="003B3B95">
              <w:rPr>
                <w:b/>
                <w:sz w:val="24"/>
                <w:szCs w:val="24"/>
              </w:rPr>
              <w:t>Описание</w:t>
            </w:r>
          </w:p>
        </w:tc>
      </w:tr>
      <w:tr w:rsidR="003B3B95" w:rsidRPr="003B3B95" w:rsidTr="00532481">
        <w:trPr>
          <w:trHeight w:val="604"/>
        </w:trPr>
        <w:tc>
          <w:tcPr>
            <w:tcW w:w="3256" w:type="dxa"/>
            <w:shd w:val="clear" w:color="auto" w:fill="auto"/>
            <w:vAlign w:val="bottom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bookmarkStart w:id="2" w:name="OLE_LINK6"/>
            <w:bookmarkStart w:id="3" w:name="OLE_LINK7"/>
            <w:r w:rsidRPr="003B3B95">
              <w:rPr>
                <w:sz w:val="24"/>
                <w:szCs w:val="24"/>
              </w:rPr>
              <w:t>Нормативно</w:t>
            </w:r>
          </w:p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-правовые локальные акт</w:t>
            </w:r>
            <w:bookmarkEnd w:id="2"/>
            <w:bookmarkEnd w:id="3"/>
            <w:r w:rsidRPr="003B3B95">
              <w:rPr>
                <w:sz w:val="24"/>
                <w:szCs w:val="24"/>
              </w:rPr>
              <w:t>ы</w:t>
            </w:r>
          </w:p>
        </w:tc>
        <w:tc>
          <w:tcPr>
            <w:tcW w:w="6378" w:type="dxa"/>
            <w:shd w:val="clear" w:color="auto" w:fill="auto"/>
          </w:tcPr>
          <w:p w:rsidR="00941C24" w:rsidRPr="003B3B95" w:rsidRDefault="00941C24" w:rsidP="00532481">
            <w:pPr>
              <w:jc w:val="both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  <w:shd w:val="clear" w:color="auto" w:fill="FFFFFF"/>
              </w:rPr>
              <w:t>Положение о реализации инклюзивной практики в образовательном учреждении (об особенностях организации обучения и воспитания детей с ОВЗ);</w:t>
            </w:r>
            <w:r w:rsidR="0053248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B3B95">
              <w:rPr>
                <w:sz w:val="24"/>
                <w:szCs w:val="24"/>
              </w:rPr>
              <w:t>Положение о психолого-медико-педагогическом консилиуме (</w:t>
            </w:r>
            <w:proofErr w:type="spellStart"/>
            <w:r w:rsidRPr="003B3B95">
              <w:rPr>
                <w:sz w:val="24"/>
                <w:szCs w:val="24"/>
              </w:rPr>
              <w:t>ПМПк</w:t>
            </w:r>
            <w:proofErr w:type="spellEnd"/>
            <w:r w:rsidRPr="003B3B95">
              <w:rPr>
                <w:sz w:val="24"/>
                <w:szCs w:val="24"/>
              </w:rPr>
              <w:t>);</w:t>
            </w:r>
            <w:r w:rsidR="00532481">
              <w:rPr>
                <w:sz w:val="24"/>
                <w:szCs w:val="24"/>
              </w:rPr>
              <w:t xml:space="preserve"> </w:t>
            </w:r>
            <w:r w:rsidRPr="003B3B95">
              <w:rPr>
                <w:sz w:val="24"/>
                <w:szCs w:val="24"/>
                <w:shd w:val="clear" w:color="auto" w:fill="FFFFFF"/>
              </w:rPr>
              <w:t>Положение об организация психолого-педагогического сопровождения ребенка с ОВЗ и ребенка с инвалидностью в учебном процессе;</w:t>
            </w:r>
            <w:r w:rsidR="0053248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B3B95">
              <w:rPr>
                <w:sz w:val="24"/>
                <w:szCs w:val="24"/>
                <w:shd w:val="clear" w:color="auto" w:fill="FFFFFF"/>
              </w:rPr>
              <w:t xml:space="preserve">Положение о разработке и реализации адаптированной образовательной </w:t>
            </w:r>
            <w:r w:rsidRPr="003B3B95">
              <w:rPr>
                <w:sz w:val="24"/>
                <w:szCs w:val="24"/>
                <w:shd w:val="clear" w:color="auto" w:fill="FFFFFF"/>
              </w:rPr>
              <w:lastRenderedPageBreak/>
              <w:t>программы;</w:t>
            </w:r>
            <w:r w:rsidR="0053248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B3B95">
              <w:rPr>
                <w:sz w:val="24"/>
                <w:szCs w:val="24"/>
                <w:shd w:val="clear" w:color="auto" w:fill="FFFFFF"/>
              </w:rPr>
              <w:t>Положение о разработке и реализации индивидуального учебного плана, который обеспечивает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      </w:r>
          </w:p>
        </w:tc>
      </w:tr>
      <w:tr w:rsidR="003B3B95" w:rsidRPr="003B3B95" w:rsidTr="00532481">
        <w:tc>
          <w:tcPr>
            <w:tcW w:w="3256" w:type="dxa"/>
            <w:shd w:val="clear" w:color="auto" w:fill="auto"/>
            <w:vAlign w:val="bottom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lastRenderedPageBreak/>
              <w:t>Организация медицинского обслуживания</w:t>
            </w:r>
          </w:p>
        </w:tc>
        <w:tc>
          <w:tcPr>
            <w:tcW w:w="6378" w:type="dxa"/>
            <w:shd w:val="clear" w:color="auto" w:fill="auto"/>
          </w:tcPr>
          <w:p w:rsidR="00941C24" w:rsidRPr="003B3B95" w:rsidRDefault="00941C24" w:rsidP="00532481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  <w:shd w:val="clear" w:color="auto" w:fill="FFFFFF"/>
              </w:rPr>
              <w:t>Договор о сетевом взаимодействии с ГУЗ ЯО «</w:t>
            </w:r>
            <w:r w:rsidRPr="003B3B95">
              <w:rPr>
                <w:bCs/>
                <w:sz w:val="24"/>
                <w:szCs w:val="24"/>
                <w:shd w:val="clear" w:color="auto" w:fill="FFFFFF"/>
              </w:rPr>
              <w:t>Гаврилов</w:t>
            </w:r>
            <w:r w:rsidRPr="003B3B95">
              <w:rPr>
                <w:sz w:val="24"/>
                <w:szCs w:val="24"/>
                <w:shd w:val="clear" w:color="auto" w:fill="FFFFFF"/>
              </w:rPr>
              <w:t>-</w:t>
            </w:r>
            <w:r w:rsidRPr="003B3B95">
              <w:rPr>
                <w:bCs/>
                <w:sz w:val="24"/>
                <w:szCs w:val="24"/>
                <w:shd w:val="clear" w:color="auto" w:fill="FFFFFF"/>
              </w:rPr>
              <w:t>Ямская</w:t>
            </w:r>
            <w:r w:rsidRPr="003B3B95">
              <w:rPr>
                <w:sz w:val="24"/>
                <w:szCs w:val="24"/>
                <w:shd w:val="clear" w:color="auto" w:fill="FFFFFF"/>
              </w:rPr>
              <w:t> </w:t>
            </w:r>
            <w:r w:rsidRPr="003B3B95">
              <w:rPr>
                <w:bCs/>
                <w:sz w:val="24"/>
                <w:szCs w:val="24"/>
                <w:shd w:val="clear" w:color="auto" w:fill="FFFFFF"/>
              </w:rPr>
              <w:t>ЦРБ</w:t>
            </w:r>
            <w:r w:rsidRPr="003B3B95">
              <w:rPr>
                <w:sz w:val="24"/>
                <w:szCs w:val="24"/>
                <w:shd w:val="clear" w:color="auto" w:fill="FFFFFF"/>
              </w:rPr>
              <w:t>»;</w:t>
            </w:r>
            <w:r w:rsidR="00532481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B3B95">
              <w:rPr>
                <w:sz w:val="24"/>
                <w:szCs w:val="24"/>
                <w:shd w:val="clear" w:color="auto" w:fill="FFFFFF"/>
              </w:rPr>
              <w:t xml:space="preserve">Договор о сетевом взаимодействии с </w:t>
            </w:r>
            <w:r w:rsidR="00532481">
              <w:rPr>
                <w:sz w:val="24"/>
                <w:szCs w:val="24"/>
                <w:shd w:val="clear" w:color="auto" w:fill="FFFFFF"/>
              </w:rPr>
              <w:t>м</w:t>
            </w:r>
            <w:r w:rsidRPr="003B3B95">
              <w:rPr>
                <w:bCs/>
                <w:iCs/>
                <w:sz w:val="24"/>
                <w:szCs w:val="24"/>
                <w:shd w:val="clear" w:color="auto" w:fill="FFFFFF"/>
              </w:rPr>
              <w:t>униципальным учреждением «Центр психолого-педагогической, медицинской и социальной помощи»</w:t>
            </w:r>
          </w:p>
        </w:tc>
      </w:tr>
      <w:tr w:rsidR="003B3B95" w:rsidRPr="003B3B95" w:rsidTr="00532481">
        <w:tc>
          <w:tcPr>
            <w:tcW w:w="3256" w:type="dxa"/>
            <w:shd w:val="clear" w:color="auto" w:fill="auto"/>
            <w:vAlign w:val="bottom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Организация питания</w:t>
            </w:r>
          </w:p>
        </w:tc>
        <w:tc>
          <w:tcPr>
            <w:tcW w:w="6378" w:type="dxa"/>
            <w:shd w:val="clear" w:color="auto" w:fill="auto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Получают 2-разовое льготное питание</w:t>
            </w:r>
          </w:p>
        </w:tc>
      </w:tr>
      <w:tr w:rsidR="003B3B95" w:rsidRPr="003B3B95" w:rsidTr="00532481">
        <w:tc>
          <w:tcPr>
            <w:tcW w:w="3256" w:type="dxa"/>
            <w:shd w:val="clear" w:color="auto" w:fill="auto"/>
            <w:vAlign w:val="bottom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Организация взаимодействия с родителями</w:t>
            </w:r>
          </w:p>
        </w:tc>
        <w:tc>
          <w:tcPr>
            <w:tcW w:w="6378" w:type="dxa"/>
            <w:shd w:val="clear" w:color="auto" w:fill="auto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B3B95">
              <w:rPr>
                <w:sz w:val="24"/>
                <w:szCs w:val="24"/>
                <w:shd w:val="clear" w:color="auto" w:fill="FFFFFF"/>
              </w:rPr>
              <w:t>Договор с родителями детей с ОВЗ</w:t>
            </w:r>
          </w:p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</w:p>
        </w:tc>
      </w:tr>
      <w:tr w:rsidR="003B3B95" w:rsidRPr="003B3B95" w:rsidTr="00532481">
        <w:tc>
          <w:tcPr>
            <w:tcW w:w="3256" w:type="dxa"/>
            <w:shd w:val="clear" w:color="auto" w:fill="auto"/>
            <w:vAlign w:val="bottom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Организация взаимодействия со СКОУ</w:t>
            </w:r>
          </w:p>
        </w:tc>
        <w:tc>
          <w:tcPr>
            <w:tcW w:w="6378" w:type="dxa"/>
            <w:shd w:val="clear" w:color="auto" w:fill="auto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</w:p>
        </w:tc>
      </w:tr>
      <w:tr w:rsidR="003B3B95" w:rsidRPr="003B3B95" w:rsidTr="00532481">
        <w:tc>
          <w:tcPr>
            <w:tcW w:w="3256" w:type="dxa"/>
            <w:shd w:val="clear" w:color="auto" w:fill="auto"/>
            <w:vAlign w:val="bottom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bookmarkStart w:id="4" w:name="OLE_LINK13"/>
            <w:bookmarkStart w:id="5" w:name="OLE_LINK14"/>
            <w:r w:rsidRPr="003B3B95">
              <w:rPr>
                <w:sz w:val="24"/>
                <w:szCs w:val="24"/>
              </w:rPr>
              <w:t>Организация взаимодействия с ПМПК</w:t>
            </w:r>
            <w:bookmarkEnd w:id="4"/>
            <w:bookmarkEnd w:id="5"/>
          </w:p>
        </w:tc>
        <w:tc>
          <w:tcPr>
            <w:tcW w:w="6378" w:type="dxa"/>
            <w:shd w:val="clear" w:color="auto" w:fill="auto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Ежегодно в Гаврилов-Ямского районе проводятся 4 выездные областные ПМПК (в соответствии с графиком выездов)</w:t>
            </w:r>
          </w:p>
        </w:tc>
      </w:tr>
      <w:tr w:rsidR="003B3B95" w:rsidRPr="003B3B95" w:rsidTr="00532481">
        <w:tc>
          <w:tcPr>
            <w:tcW w:w="3256" w:type="dxa"/>
            <w:shd w:val="clear" w:color="auto" w:fill="auto"/>
            <w:vAlign w:val="bottom"/>
          </w:tcPr>
          <w:p w:rsidR="00941C24" w:rsidRPr="003B3B95" w:rsidRDefault="00941C24" w:rsidP="003B3B95">
            <w:pPr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Организация взаимодействия с органами социальной защиты</w:t>
            </w:r>
          </w:p>
        </w:tc>
        <w:tc>
          <w:tcPr>
            <w:tcW w:w="6378" w:type="dxa"/>
            <w:shd w:val="clear" w:color="auto" w:fill="auto"/>
          </w:tcPr>
          <w:p w:rsidR="00941C24" w:rsidRPr="003B3B95" w:rsidRDefault="00941C24" w:rsidP="00532481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  <w:shd w:val="clear" w:color="auto" w:fill="FFFFFF"/>
              </w:rPr>
              <w:t xml:space="preserve">Договор о сетевом взаимодействии с </w:t>
            </w:r>
            <w:r w:rsidRPr="003B3B95">
              <w:rPr>
                <w:bCs/>
                <w:iCs/>
                <w:sz w:val="24"/>
                <w:szCs w:val="24"/>
                <w:shd w:val="clear" w:color="auto" w:fill="FFFFFF"/>
              </w:rPr>
              <w:t>Муниципальным учреждением</w:t>
            </w:r>
            <w:r w:rsidR="00532481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B3B95">
              <w:rPr>
                <w:bCs/>
                <w:iCs/>
                <w:sz w:val="24"/>
                <w:szCs w:val="24"/>
                <w:shd w:val="clear" w:color="auto" w:fill="FFFFFF"/>
              </w:rPr>
              <w:t>Гаврилов-</w:t>
            </w:r>
            <w:proofErr w:type="spellStart"/>
            <w:r w:rsidRPr="003B3B95">
              <w:rPr>
                <w:bCs/>
                <w:iCs/>
                <w:sz w:val="24"/>
                <w:szCs w:val="24"/>
                <w:shd w:val="clear" w:color="auto" w:fill="FFFFFF"/>
              </w:rPr>
              <w:t>Ямский</w:t>
            </w:r>
            <w:proofErr w:type="spellEnd"/>
            <w:r w:rsidRPr="003B3B95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комплексный центр</w:t>
            </w:r>
            <w:r w:rsidR="00532481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3B3B95">
              <w:rPr>
                <w:bCs/>
                <w:iCs/>
                <w:sz w:val="24"/>
                <w:szCs w:val="24"/>
                <w:shd w:val="clear" w:color="auto" w:fill="FFFFFF"/>
              </w:rPr>
              <w:t>социального обслуживания населения «Ветеран»</w:t>
            </w:r>
          </w:p>
        </w:tc>
      </w:tr>
      <w:tr w:rsidR="003B3B95" w:rsidRPr="003B3B95" w:rsidTr="00532481">
        <w:tc>
          <w:tcPr>
            <w:tcW w:w="3256" w:type="dxa"/>
            <w:shd w:val="clear" w:color="auto" w:fill="auto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6378" w:type="dxa"/>
            <w:shd w:val="clear" w:color="auto" w:fill="auto"/>
          </w:tcPr>
          <w:p w:rsidR="00941C24" w:rsidRPr="003B3B95" w:rsidRDefault="00941C24" w:rsidP="003B3B95">
            <w:pPr>
              <w:jc w:val="center"/>
              <w:rPr>
                <w:sz w:val="24"/>
                <w:szCs w:val="24"/>
              </w:rPr>
            </w:pPr>
            <w:r w:rsidRPr="003B3B95">
              <w:rPr>
                <w:sz w:val="24"/>
                <w:szCs w:val="24"/>
                <w:shd w:val="clear" w:color="auto" w:fill="FFFFFF"/>
              </w:rPr>
              <w:t>Совокупность технологических средств (компьютеры, базы данных, коммуникационные каналы, программные продукты, созданные с учетом особых образовательных потребностей для детей с ОВЗ, включая формирование жизненной компетенции, социализации наличие служб поддержки применения ИКТ в образовательной организации)</w:t>
            </w:r>
          </w:p>
        </w:tc>
      </w:tr>
    </w:tbl>
    <w:p w:rsidR="00996D0A" w:rsidRPr="00C374D9" w:rsidRDefault="00996D0A" w:rsidP="00996D0A">
      <w:pPr>
        <w:pStyle w:val="a5"/>
        <w:shd w:val="clear" w:color="auto" w:fill="au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74D9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общеобразовательн</w:t>
      </w:r>
      <w:r w:rsidR="00043123">
        <w:rPr>
          <w:rFonts w:ascii="Times New Roman" w:hAnsi="Times New Roman" w:cs="Times New Roman"/>
          <w:sz w:val="24"/>
          <w:szCs w:val="24"/>
        </w:rPr>
        <w:t>ых учреждений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2948"/>
      </w:tblGrid>
      <w:tr w:rsidR="00996D0A" w:rsidRPr="00C374D9" w:rsidTr="00032CFC">
        <w:tc>
          <w:tcPr>
            <w:tcW w:w="9606" w:type="dxa"/>
            <w:gridSpan w:val="2"/>
            <w:shd w:val="clear" w:color="auto" w:fill="auto"/>
          </w:tcPr>
          <w:bookmarkEnd w:id="0"/>
          <w:bookmarkEnd w:id="1"/>
          <w:p w:rsidR="00996D0A" w:rsidRPr="00C374D9" w:rsidRDefault="00996D0A" w:rsidP="00032CFC">
            <w:pPr>
              <w:pStyle w:val="a5"/>
              <w:shd w:val="clear" w:color="auto" w:fill="auto"/>
              <w:spacing w:line="276" w:lineRule="auto"/>
              <w:jc w:val="center"/>
              <w:rPr>
                <w:b w:val="0"/>
                <w:sz w:val="24"/>
                <w:szCs w:val="24"/>
              </w:rPr>
            </w:pPr>
            <w:r w:rsidRPr="00C374D9">
              <w:rPr>
                <w:rStyle w:val="29pt"/>
                <w:rFonts w:eastAsiaTheme="minorHAnsi"/>
                <w:b w:val="0"/>
                <w:sz w:val="24"/>
                <w:szCs w:val="24"/>
              </w:rPr>
              <w:t xml:space="preserve">Архитектурная среда </w:t>
            </w:r>
            <w:r w:rsidR="00043123">
              <w:rPr>
                <w:rStyle w:val="29pt"/>
                <w:rFonts w:eastAsiaTheme="minorHAnsi"/>
                <w:b w:val="0"/>
                <w:sz w:val="24"/>
                <w:szCs w:val="24"/>
              </w:rPr>
              <w:t>(МОБУ СШ №2)</w:t>
            </w:r>
          </w:p>
        </w:tc>
      </w:tr>
      <w:tr w:rsidR="00996D0A" w:rsidRPr="00CE56B6" w:rsidTr="00532481">
        <w:trPr>
          <w:trHeight w:val="2333"/>
        </w:trPr>
        <w:tc>
          <w:tcPr>
            <w:tcW w:w="9606" w:type="dxa"/>
            <w:gridSpan w:val="2"/>
            <w:shd w:val="clear" w:color="auto" w:fill="auto"/>
          </w:tcPr>
          <w:p w:rsidR="003B3B95" w:rsidRPr="003B3B95" w:rsidRDefault="00B86D8F" w:rsidP="003B3B95">
            <w:pPr>
              <w:tabs>
                <w:tab w:val="left" w:pos="4200"/>
              </w:tabs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B3B95">
              <w:rPr>
                <w:rFonts w:eastAsiaTheme="minorHAnsi"/>
                <w:sz w:val="22"/>
                <w:szCs w:val="22"/>
                <w:lang w:eastAsia="en-US"/>
              </w:rPr>
              <w:t>Паспорт доступности объекта социальной инфраструктуры № 07.01/2/1 от 29.01.2019 г.</w:t>
            </w:r>
            <w:r w:rsidR="003B3B95" w:rsidRPr="003B3B95">
              <w:rPr>
                <w:rFonts w:eastAsiaTheme="minorHAnsi"/>
                <w:sz w:val="22"/>
                <w:szCs w:val="22"/>
                <w:lang w:eastAsia="en-US"/>
              </w:rPr>
              <w:t>;</w:t>
            </w:r>
          </w:p>
          <w:p w:rsidR="00996D0A" w:rsidRPr="003B3B95" w:rsidRDefault="00B86D8F" w:rsidP="003B3B95">
            <w:pPr>
              <w:tabs>
                <w:tab w:val="left" w:pos="4200"/>
              </w:tabs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  <w:rPr>
                <w:rStyle w:val="29pt"/>
                <w:rFonts w:eastAsiaTheme="minorHAnsi"/>
                <w:b/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>Выполнены работы по программе «Мероприятия для достижения доступности элементов здания детей с поражением опорно-двигательного аппарата»: центральный вход, запасные выходы (3) 1-го этажа, спортивный зал оборудованы пандусом; пандусы оборудованы  двойными металлическими перилами; оборудована санитарная комната (унитаз с поручнем,  писсуар с поручнем, умывальник с поручнем); произведена реконструкция дверных проемов в классе, спортивном зале, столовой, центральном и запасных выходах, гардеробе, санитарной комнате; в столовой установлен умывальник с поручнем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Территория, прилегающая к зданию (участок), пути движения к объекту.</w:t>
            </w:r>
            <w:bookmarkStart w:id="6" w:name="OLE_LINK29"/>
            <w:bookmarkStart w:id="7" w:name="OLE_LINK30"/>
            <w:bookmarkStart w:id="8" w:name="OLE_LINK31"/>
            <w:bookmarkStart w:id="9" w:name="OLE_LINK32"/>
            <w:bookmarkStart w:id="10" w:name="OLE_LINK33"/>
            <w:bookmarkStart w:id="11" w:name="OLE_LINK34"/>
            <w:r w:rsidRPr="003B3B95">
              <w:rPr>
                <w:b w:val="0"/>
              </w:rPr>
              <w:t xml:space="preserve"> (ДЧ-И (О,Г,У) ДУ (С), ВНД (К)</w:t>
            </w:r>
            <w:bookmarkEnd w:id="6"/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2948" w:type="dxa"/>
          </w:tcPr>
          <w:p w:rsidR="00B86D8F" w:rsidRPr="003B3B95" w:rsidRDefault="00B86D8F" w:rsidP="00B86D8F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>ДП-В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Вход в здание (ДЧ-И (О,Г,У) ДУ (С), ВНД (К)</w:t>
            </w:r>
          </w:p>
        </w:tc>
        <w:tc>
          <w:tcPr>
            <w:tcW w:w="2948" w:type="dxa"/>
          </w:tcPr>
          <w:p w:rsidR="00B86D8F" w:rsidRPr="003B3B95" w:rsidRDefault="00B86D8F" w:rsidP="00B86D8F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>ДП-И(К,О,У), ДУ(С,Г)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Путь (пути) движения внутри здания (ДЧ-И (О,Г,У) ДУ (С), ВНД (К)</w:t>
            </w:r>
          </w:p>
        </w:tc>
        <w:tc>
          <w:tcPr>
            <w:tcW w:w="2948" w:type="dxa"/>
          </w:tcPr>
          <w:p w:rsidR="00B86D8F" w:rsidRPr="003B3B95" w:rsidRDefault="00B86D8F" w:rsidP="00B86D8F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 xml:space="preserve">1 </w:t>
            </w:r>
            <w:proofErr w:type="spellStart"/>
            <w:r w:rsidRPr="003B3B95">
              <w:rPr>
                <w:sz w:val="22"/>
                <w:szCs w:val="22"/>
              </w:rPr>
              <w:t>эт</w:t>
            </w:r>
            <w:proofErr w:type="spellEnd"/>
            <w:r w:rsidRPr="003B3B95">
              <w:rPr>
                <w:sz w:val="22"/>
                <w:szCs w:val="22"/>
              </w:rPr>
              <w:t>.: ДП-И(</w:t>
            </w:r>
            <w:proofErr w:type="gramStart"/>
            <w:r w:rsidRPr="003B3B95">
              <w:rPr>
                <w:sz w:val="22"/>
                <w:szCs w:val="22"/>
              </w:rPr>
              <w:t>К,О</w:t>
            </w:r>
            <w:proofErr w:type="gramEnd"/>
            <w:r w:rsidRPr="003B3B95">
              <w:rPr>
                <w:sz w:val="22"/>
                <w:szCs w:val="22"/>
              </w:rPr>
              <w:t>,У),ДУ(С, Г)</w:t>
            </w:r>
          </w:p>
          <w:p w:rsidR="00B86D8F" w:rsidRPr="003B3B95" w:rsidRDefault="00B86D8F" w:rsidP="00B86D8F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 xml:space="preserve">2 </w:t>
            </w:r>
            <w:proofErr w:type="spellStart"/>
            <w:r w:rsidRPr="003B3B95">
              <w:rPr>
                <w:sz w:val="22"/>
                <w:szCs w:val="22"/>
              </w:rPr>
              <w:t>эт</w:t>
            </w:r>
            <w:proofErr w:type="spellEnd"/>
            <w:r w:rsidRPr="003B3B95">
              <w:rPr>
                <w:sz w:val="22"/>
                <w:szCs w:val="22"/>
              </w:rPr>
              <w:t>.: ДП-И(У), ВНД(К), ДУ(С,Г)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 xml:space="preserve">Зона целевого назначения здания (ДЧ-И (О,Г,У) ДУ (С), ВНД (К) </w:t>
            </w:r>
          </w:p>
        </w:tc>
        <w:tc>
          <w:tcPr>
            <w:tcW w:w="2948" w:type="dxa"/>
          </w:tcPr>
          <w:p w:rsidR="00B86D8F" w:rsidRPr="003B3B95" w:rsidRDefault="00B86D8F" w:rsidP="00B86D8F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>ДЧ-И(К,О,У), ДУ(С,Г)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Санитарно-гигиенические помещения  (ДЧ-И (О,Г,У) ДУ (С), ВНД (К)</w:t>
            </w:r>
          </w:p>
        </w:tc>
        <w:tc>
          <w:tcPr>
            <w:tcW w:w="2948" w:type="dxa"/>
          </w:tcPr>
          <w:p w:rsidR="00B86D8F" w:rsidRPr="003B3B95" w:rsidRDefault="00B86D8F" w:rsidP="00B86D8F">
            <w:pPr>
              <w:tabs>
                <w:tab w:val="left" w:pos="4200"/>
              </w:tabs>
              <w:rPr>
                <w:sz w:val="22"/>
                <w:szCs w:val="22"/>
              </w:rPr>
            </w:pPr>
            <w:r w:rsidRPr="003B3B95">
              <w:rPr>
                <w:sz w:val="22"/>
                <w:szCs w:val="22"/>
              </w:rPr>
              <w:t>ДП-И(К,О,У), ДУ (С,Г)</w:t>
            </w:r>
          </w:p>
        </w:tc>
      </w:tr>
      <w:tr w:rsidR="00B86D8F" w:rsidRPr="00CE56B6" w:rsidTr="00032CFC">
        <w:tc>
          <w:tcPr>
            <w:tcW w:w="9606" w:type="dxa"/>
            <w:gridSpan w:val="2"/>
            <w:shd w:val="clear" w:color="auto" w:fill="auto"/>
          </w:tcPr>
          <w:p w:rsidR="00B86D8F" w:rsidRPr="003B3B95" w:rsidRDefault="00B86D8F" w:rsidP="00C1546E">
            <w:pPr>
              <w:pStyle w:val="a5"/>
              <w:shd w:val="clear" w:color="auto" w:fill="auto"/>
              <w:spacing w:line="276" w:lineRule="auto"/>
              <w:jc w:val="both"/>
              <w:rPr>
                <w:b w:val="0"/>
              </w:rPr>
            </w:pPr>
            <w:r w:rsidRPr="003B3B95">
              <w:rPr>
                <w:b w:val="0"/>
              </w:rPr>
              <w:t>Материально-техническое обеспечение общеобразовательн</w:t>
            </w:r>
            <w:r w:rsidR="00C1546E">
              <w:rPr>
                <w:b w:val="0"/>
              </w:rPr>
              <w:t>ых</w:t>
            </w:r>
            <w:r w:rsidRPr="003B3B95">
              <w:rPr>
                <w:b w:val="0"/>
              </w:rPr>
              <w:t xml:space="preserve"> учреждени</w:t>
            </w:r>
            <w:r w:rsidR="00C1546E">
              <w:rPr>
                <w:b w:val="0"/>
              </w:rPr>
              <w:t>й района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Учебные кабинеты, группы</w:t>
            </w:r>
          </w:p>
        </w:tc>
        <w:tc>
          <w:tcPr>
            <w:tcW w:w="2948" w:type="dxa"/>
            <w:shd w:val="clear" w:color="auto" w:fill="auto"/>
          </w:tcPr>
          <w:p w:rsidR="00B86D8F" w:rsidRPr="003B3B95" w:rsidRDefault="0035441F" w:rsidP="00B86D8F">
            <w:pPr>
              <w:pStyle w:val="a5"/>
              <w:shd w:val="clear" w:color="auto" w:fill="auto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232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Библиотека</w:t>
            </w:r>
          </w:p>
        </w:tc>
        <w:tc>
          <w:tcPr>
            <w:tcW w:w="2948" w:type="dxa"/>
            <w:shd w:val="clear" w:color="auto" w:fill="auto"/>
          </w:tcPr>
          <w:p w:rsidR="00B86D8F" w:rsidRPr="003B3B95" w:rsidRDefault="00C1546E" w:rsidP="00B86D8F">
            <w:pPr>
              <w:pStyle w:val="a5"/>
              <w:shd w:val="clear" w:color="auto" w:fill="auto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Кабинет педагога - психолога</w:t>
            </w:r>
          </w:p>
        </w:tc>
        <w:tc>
          <w:tcPr>
            <w:tcW w:w="2948" w:type="dxa"/>
            <w:shd w:val="clear" w:color="auto" w:fill="auto"/>
          </w:tcPr>
          <w:p w:rsidR="00B86D8F" w:rsidRPr="003B3B95" w:rsidRDefault="00C1546E" w:rsidP="00B86D8F">
            <w:pPr>
              <w:pStyle w:val="a5"/>
              <w:shd w:val="clear" w:color="auto" w:fill="auto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Кабинет учителя-логопеда, дефектолога</w:t>
            </w:r>
          </w:p>
        </w:tc>
        <w:tc>
          <w:tcPr>
            <w:tcW w:w="2948" w:type="dxa"/>
            <w:shd w:val="clear" w:color="auto" w:fill="auto"/>
          </w:tcPr>
          <w:p w:rsidR="00B86D8F" w:rsidRPr="003B3B95" w:rsidRDefault="00C1546E" w:rsidP="00B86D8F">
            <w:pPr>
              <w:pStyle w:val="a5"/>
              <w:shd w:val="clear" w:color="auto" w:fill="auto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Актовый зал</w:t>
            </w:r>
          </w:p>
        </w:tc>
        <w:tc>
          <w:tcPr>
            <w:tcW w:w="2948" w:type="dxa"/>
            <w:shd w:val="clear" w:color="auto" w:fill="auto"/>
          </w:tcPr>
          <w:p w:rsidR="00B86D8F" w:rsidRPr="003B3B95" w:rsidRDefault="00C1546E" w:rsidP="00B86D8F">
            <w:pPr>
              <w:pStyle w:val="a5"/>
              <w:shd w:val="clear" w:color="auto" w:fill="auto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t>Учебные мастерские</w:t>
            </w:r>
          </w:p>
        </w:tc>
        <w:tc>
          <w:tcPr>
            <w:tcW w:w="2948" w:type="dxa"/>
            <w:shd w:val="clear" w:color="auto" w:fill="auto"/>
          </w:tcPr>
          <w:p w:rsidR="00B86D8F" w:rsidRPr="003B3B95" w:rsidRDefault="00C1546E" w:rsidP="00B86D8F">
            <w:pPr>
              <w:pStyle w:val="a5"/>
              <w:shd w:val="clear" w:color="auto" w:fill="auto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066B7B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066B7B">
              <w:rPr>
                <w:b w:val="0"/>
              </w:rPr>
              <w:t>Сенсорная комната</w:t>
            </w:r>
          </w:p>
        </w:tc>
        <w:tc>
          <w:tcPr>
            <w:tcW w:w="2948" w:type="dxa"/>
            <w:shd w:val="clear" w:color="auto" w:fill="auto"/>
          </w:tcPr>
          <w:p w:rsidR="00B86D8F" w:rsidRPr="00066B7B" w:rsidRDefault="00C1546E" w:rsidP="00B86D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66B7B">
              <w:rPr>
                <w:sz w:val="22"/>
                <w:szCs w:val="22"/>
              </w:rPr>
              <w:t>2</w:t>
            </w:r>
          </w:p>
        </w:tc>
      </w:tr>
      <w:tr w:rsidR="00B86D8F" w:rsidRPr="00CE56B6" w:rsidTr="00043123">
        <w:tc>
          <w:tcPr>
            <w:tcW w:w="6658" w:type="dxa"/>
            <w:shd w:val="clear" w:color="auto" w:fill="auto"/>
          </w:tcPr>
          <w:p w:rsidR="00B86D8F" w:rsidRPr="003B3B95" w:rsidRDefault="00B86D8F" w:rsidP="00B86D8F">
            <w:pPr>
              <w:pStyle w:val="a5"/>
              <w:shd w:val="clear" w:color="auto" w:fill="auto"/>
              <w:spacing w:line="276" w:lineRule="auto"/>
              <w:rPr>
                <w:b w:val="0"/>
              </w:rPr>
            </w:pPr>
            <w:r w:rsidRPr="003B3B95">
              <w:rPr>
                <w:b w:val="0"/>
              </w:rPr>
              <w:lastRenderedPageBreak/>
              <w:t>Спортивный зал, тренажёрный зал, тир.</w:t>
            </w:r>
          </w:p>
        </w:tc>
        <w:tc>
          <w:tcPr>
            <w:tcW w:w="2948" w:type="dxa"/>
            <w:shd w:val="clear" w:color="auto" w:fill="auto"/>
          </w:tcPr>
          <w:p w:rsidR="00B86D8F" w:rsidRPr="003B3B95" w:rsidRDefault="00C1546E" w:rsidP="00B86D8F">
            <w:pPr>
              <w:pStyle w:val="a5"/>
              <w:shd w:val="clear" w:color="auto" w:fill="auto"/>
              <w:spacing w:line="276" w:lineRule="auto"/>
              <w:jc w:val="both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</w:tbl>
    <w:p w:rsidR="00996D0A" w:rsidRPr="00043123" w:rsidRDefault="00996D0A" w:rsidP="003B3B95">
      <w:pPr>
        <w:spacing w:line="276" w:lineRule="auto"/>
        <w:jc w:val="both"/>
        <w:rPr>
          <w:b/>
          <w:sz w:val="22"/>
          <w:szCs w:val="22"/>
        </w:rPr>
      </w:pPr>
      <w:r w:rsidRPr="00043123">
        <w:rPr>
          <w:b/>
          <w:sz w:val="22"/>
          <w:szCs w:val="22"/>
        </w:rPr>
        <w:t>Кадровое обеспечение образовательного процесса.</w:t>
      </w:r>
      <w:r w:rsidRPr="00043123">
        <w:rPr>
          <w:rStyle w:val="29pt"/>
          <w:rFonts w:eastAsia="Calibri"/>
          <w:b/>
          <w:sz w:val="22"/>
          <w:szCs w:val="22"/>
        </w:rPr>
        <w:t xml:space="preserve"> Наличие в </w:t>
      </w:r>
      <w:r w:rsidR="00754636" w:rsidRPr="00043123">
        <w:rPr>
          <w:rStyle w:val="29pt"/>
          <w:rFonts w:eastAsia="Calibri"/>
          <w:b/>
          <w:sz w:val="22"/>
          <w:szCs w:val="22"/>
        </w:rPr>
        <w:t>муниципальной системе образования</w:t>
      </w:r>
      <w:r w:rsidRPr="00043123">
        <w:rPr>
          <w:rStyle w:val="29pt"/>
          <w:rFonts w:eastAsia="Calibri"/>
          <w:b/>
          <w:sz w:val="22"/>
          <w:szCs w:val="22"/>
        </w:rPr>
        <w:t xml:space="preserve"> специалистов: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3090"/>
      </w:tblGrid>
      <w:tr w:rsidR="00996D0A" w:rsidRPr="00043123" w:rsidTr="003B3B95">
        <w:trPr>
          <w:trHeight w:val="262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Численность работников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620533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338</w:t>
            </w:r>
          </w:p>
        </w:tc>
      </w:tr>
      <w:tr w:rsidR="00996D0A" w:rsidRPr="00043123" w:rsidTr="003B3B95">
        <w:trPr>
          <w:trHeight w:val="262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Учитель, воспитатель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620533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309</w:t>
            </w:r>
          </w:p>
        </w:tc>
      </w:tr>
      <w:tr w:rsidR="00996D0A" w:rsidRPr="00043123" w:rsidTr="003B3B95">
        <w:trPr>
          <w:trHeight w:val="262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Учитель-дефектолог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620533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6</w:t>
            </w:r>
          </w:p>
        </w:tc>
      </w:tr>
      <w:tr w:rsidR="00996D0A" w:rsidRPr="00043123" w:rsidTr="003B3B95">
        <w:trPr>
          <w:trHeight w:val="275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620533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11</w:t>
            </w:r>
          </w:p>
        </w:tc>
      </w:tr>
      <w:tr w:rsidR="00996D0A" w:rsidRPr="00043123" w:rsidTr="003B3B95">
        <w:trPr>
          <w:trHeight w:val="262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Педагог-психолог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620533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8</w:t>
            </w:r>
          </w:p>
        </w:tc>
      </w:tr>
      <w:tr w:rsidR="00996D0A" w:rsidRPr="00043123" w:rsidTr="003B3B95">
        <w:trPr>
          <w:trHeight w:val="262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620533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2</w:t>
            </w:r>
          </w:p>
        </w:tc>
      </w:tr>
      <w:tr w:rsidR="00996D0A" w:rsidRPr="00043123" w:rsidTr="003B3B95">
        <w:trPr>
          <w:trHeight w:val="262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43123">
              <w:rPr>
                <w:sz w:val="22"/>
                <w:szCs w:val="22"/>
              </w:rPr>
              <w:t>Сурдопереводчик</w:t>
            </w:r>
            <w:proofErr w:type="spellEnd"/>
          </w:p>
        </w:tc>
        <w:tc>
          <w:tcPr>
            <w:tcW w:w="3090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-</w:t>
            </w:r>
          </w:p>
        </w:tc>
      </w:tr>
      <w:tr w:rsidR="00996D0A" w:rsidRPr="00043123" w:rsidTr="003B3B95">
        <w:trPr>
          <w:trHeight w:val="262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043123">
              <w:rPr>
                <w:sz w:val="22"/>
                <w:szCs w:val="22"/>
              </w:rPr>
              <w:t>Тьютор</w:t>
            </w:r>
            <w:proofErr w:type="spellEnd"/>
            <w:r w:rsidRPr="00043123">
              <w:rPr>
                <w:sz w:val="22"/>
                <w:szCs w:val="22"/>
              </w:rPr>
              <w:t>, ассистент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2</w:t>
            </w:r>
          </w:p>
        </w:tc>
      </w:tr>
      <w:tr w:rsidR="00996D0A" w:rsidRPr="00043123" w:rsidTr="003B3B95">
        <w:trPr>
          <w:trHeight w:val="262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Инструктор по адаптивной физической культуре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620533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-</w:t>
            </w:r>
          </w:p>
        </w:tc>
      </w:tr>
      <w:tr w:rsidR="00996D0A" w:rsidRPr="00043123" w:rsidTr="003B3B95">
        <w:trPr>
          <w:trHeight w:val="537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Координатор по инклюзии, прошедших профессиональную переподготовку в области инклюзивного образования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620533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-</w:t>
            </w:r>
          </w:p>
        </w:tc>
      </w:tr>
      <w:tr w:rsidR="00996D0A" w:rsidRPr="00043123" w:rsidTr="00532481">
        <w:trPr>
          <w:trHeight w:val="277"/>
        </w:trPr>
        <w:tc>
          <w:tcPr>
            <w:tcW w:w="6516" w:type="dxa"/>
            <w:shd w:val="clear" w:color="auto" w:fill="auto"/>
          </w:tcPr>
          <w:p w:rsidR="00996D0A" w:rsidRPr="00043123" w:rsidRDefault="00996D0A" w:rsidP="00032CFC">
            <w:pPr>
              <w:spacing w:line="276" w:lineRule="auto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Профессиональная переподготовка в сфере дефектологии</w:t>
            </w:r>
          </w:p>
        </w:tc>
        <w:tc>
          <w:tcPr>
            <w:tcW w:w="3090" w:type="dxa"/>
            <w:shd w:val="clear" w:color="auto" w:fill="auto"/>
          </w:tcPr>
          <w:p w:rsidR="00996D0A" w:rsidRPr="00043123" w:rsidRDefault="00754636" w:rsidP="00032CF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43123">
              <w:rPr>
                <w:sz w:val="22"/>
                <w:szCs w:val="22"/>
              </w:rPr>
              <w:t>68</w:t>
            </w:r>
          </w:p>
        </w:tc>
      </w:tr>
    </w:tbl>
    <w:p w:rsidR="00941C24" w:rsidRPr="006D3766" w:rsidRDefault="00996D0A" w:rsidP="00532481">
      <w:pPr>
        <w:pStyle w:val="a3"/>
        <w:numPr>
          <w:ilvl w:val="0"/>
          <w:numId w:val="1"/>
        </w:numPr>
        <w:ind w:left="0" w:right="-284" w:firstLine="0"/>
        <w:jc w:val="both"/>
        <w:rPr>
          <w:sz w:val="24"/>
          <w:szCs w:val="24"/>
        </w:rPr>
      </w:pPr>
      <w:r w:rsidRPr="006D3766">
        <w:rPr>
          <w:i/>
          <w:sz w:val="24"/>
          <w:szCs w:val="24"/>
        </w:rPr>
        <w:t>Программно-методическое обеспечение образовательного процесса, наличие адаптированных образовательных программ, программ коррекци</w:t>
      </w:r>
      <w:r w:rsidR="00941C24" w:rsidRPr="006D3766">
        <w:rPr>
          <w:i/>
          <w:sz w:val="24"/>
          <w:szCs w:val="24"/>
        </w:rPr>
        <w:t>онной работы, авторских методик:</w:t>
      </w:r>
      <w:r w:rsidR="006D3766" w:rsidRPr="006D3766">
        <w:rPr>
          <w:i/>
          <w:sz w:val="24"/>
          <w:szCs w:val="24"/>
        </w:rPr>
        <w:t xml:space="preserve"> </w:t>
      </w:r>
      <w:r w:rsidR="006D3766" w:rsidRPr="006D3766">
        <w:rPr>
          <w:sz w:val="24"/>
          <w:szCs w:val="24"/>
        </w:rPr>
        <w:t xml:space="preserve">программы </w:t>
      </w:r>
      <w:r w:rsidR="00941C24" w:rsidRPr="006D3766">
        <w:rPr>
          <w:sz w:val="24"/>
          <w:szCs w:val="24"/>
        </w:rPr>
        <w:t>«Инклюзивное образование: сопровождение обучающихся с ОВЗ»</w:t>
      </w:r>
      <w:r w:rsidR="006D3766" w:rsidRPr="006D3766">
        <w:rPr>
          <w:sz w:val="24"/>
          <w:szCs w:val="24"/>
        </w:rPr>
        <w:t xml:space="preserve">, </w:t>
      </w:r>
      <w:r w:rsidR="00941C24" w:rsidRPr="006D3766">
        <w:rPr>
          <w:sz w:val="24"/>
          <w:szCs w:val="24"/>
        </w:rPr>
        <w:t>«Инклюзивное образование в общеобразовательной школе»</w:t>
      </w:r>
      <w:r w:rsidR="006D3766" w:rsidRPr="006D3766">
        <w:rPr>
          <w:sz w:val="24"/>
          <w:szCs w:val="24"/>
        </w:rPr>
        <w:t xml:space="preserve">, «Я и Мы», «Пойми себя, пойми других», </w:t>
      </w:r>
      <w:r w:rsidR="00941C24" w:rsidRPr="006D3766">
        <w:rPr>
          <w:sz w:val="24"/>
          <w:szCs w:val="24"/>
        </w:rPr>
        <w:t>Программа коррекционной работы для детей с ОВЗ основного общего образования</w:t>
      </w:r>
      <w:r w:rsidR="006D3766" w:rsidRPr="006D3766">
        <w:rPr>
          <w:sz w:val="24"/>
          <w:szCs w:val="24"/>
        </w:rPr>
        <w:t xml:space="preserve">, </w:t>
      </w:r>
      <w:r w:rsidR="00941C24" w:rsidRPr="006D3766">
        <w:rPr>
          <w:bCs/>
          <w:sz w:val="24"/>
          <w:szCs w:val="24"/>
          <w:shd w:val="clear" w:color="auto" w:fill="FFFFFF"/>
        </w:rPr>
        <w:t>Программа инклюзивного образования детей дошкольного возраста с ограниченными возможностями здоровья в условиях дошкольного образовательного учреждения</w:t>
      </w:r>
      <w:r w:rsidR="006D3766" w:rsidRPr="006D3766">
        <w:rPr>
          <w:bCs/>
          <w:sz w:val="24"/>
          <w:szCs w:val="24"/>
          <w:shd w:val="clear" w:color="auto" w:fill="FFFFFF"/>
        </w:rPr>
        <w:t>, д</w:t>
      </w:r>
      <w:r w:rsidR="00941C24" w:rsidRPr="006D3766">
        <w:rPr>
          <w:bCs/>
          <w:sz w:val="24"/>
          <w:szCs w:val="24"/>
          <w:shd w:val="clear" w:color="auto" w:fill="FFFFFF"/>
        </w:rPr>
        <w:t>ополнительная общеобраз</w:t>
      </w:r>
      <w:r w:rsidR="006D3766" w:rsidRPr="006D3766">
        <w:rPr>
          <w:bCs/>
          <w:sz w:val="24"/>
          <w:szCs w:val="24"/>
          <w:shd w:val="clear" w:color="auto" w:fill="FFFFFF"/>
        </w:rPr>
        <w:t>овательная программа</w:t>
      </w:r>
      <w:r w:rsidR="00941C24" w:rsidRPr="006D3766">
        <w:rPr>
          <w:bCs/>
          <w:sz w:val="24"/>
          <w:szCs w:val="24"/>
          <w:shd w:val="clear" w:color="auto" w:fill="FFFFFF"/>
        </w:rPr>
        <w:t xml:space="preserve"> «Вместе-лучше!»</w:t>
      </w:r>
      <w:r w:rsidR="006D3766" w:rsidRPr="006D3766">
        <w:rPr>
          <w:bCs/>
          <w:sz w:val="24"/>
          <w:szCs w:val="24"/>
          <w:shd w:val="clear" w:color="auto" w:fill="FFFFFF"/>
        </w:rPr>
        <w:t>, д</w:t>
      </w:r>
      <w:r w:rsidR="00941C24" w:rsidRPr="006D3766">
        <w:rPr>
          <w:bCs/>
          <w:sz w:val="24"/>
          <w:szCs w:val="24"/>
          <w:shd w:val="clear" w:color="auto" w:fill="FFFFFF"/>
        </w:rPr>
        <w:t>ополнительна</w:t>
      </w:r>
      <w:r w:rsidR="006D3766" w:rsidRPr="006D3766">
        <w:rPr>
          <w:bCs/>
          <w:sz w:val="24"/>
          <w:szCs w:val="24"/>
          <w:shd w:val="clear" w:color="auto" w:fill="FFFFFF"/>
        </w:rPr>
        <w:t xml:space="preserve">я общеобразовательная программа </w:t>
      </w:r>
      <w:r w:rsidR="00941C24" w:rsidRPr="006D3766">
        <w:rPr>
          <w:sz w:val="24"/>
          <w:szCs w:val="24"/>
        </w:rPr>
        <w:t>«Счастливый островок для всех и каждого»</w:t>
      </w:r>
      <w:r w:rsidR="006D3766" w:rsidRPr="006D3766">
        <w:rPr>
          <w:sz w:val="24"/>
          <w:szCs w:val="24"/>
        </w:rPr>
        <w:t xml:space="preserve">, </w:t>
      </w:r>
      <w:r w:rsidR="00941C24" w:rsidRPr="006D3766">
        <w:rPr>
          <w:sz w:val="24"/>
          <w:szCs w:val="24"/>
        </w:rPr>
        <w:t>Программа психологической диагностики учащихся с ОВЗ</w:t>
      </w:r>
      <w:r w:rsidR="006D3766" w:rsidRPr="006D3766">
        <w:rPr>
          <w:sz w:val="24"/>
          <w:szCs w:val="24"/>
        </w:rPr>
        <w:t xml:space="preserve">. </w:t>
      </w:r>
    </w:p>
    <w:p w:rsidR="00996D0A" w:rsidRPr="00C374D9" w:rsidRDefault="003B3B95" w:rsidP="00532481">
      <w:pPr>
        <w:numPr>
          <w:ilvl w:val="0"/>
          <w:numId w:val="1"/>
        </w:numPr>
        <w:ind w:left="0" w:right="-284" w:firstLine="0"/>
        <w:jc w:val="both"/>
        <w:rPr>
          <w:i/>
          <w:sz w:val="24"/>
          <w:szCs w:val="24"/>
        </w:rPr>
      </w:pPr>
      <w:r w:rsidRPr="00C374D9">
        <w:rPr>
          <w:i/>
          <w:sz w:val="24"/>
          <w:szCs w:val="24"/>
        </w:rPr>
        <w:t>Социальное партнерство</w:t>
      </w:r>
      <w:r w:rsidR="00996D0A" w:rsidRPr="00C374D9">
        <w:rPr>
          <w:i/>
          <w:sz w:val="24"/>
          <w:szCs w:val="24"/>
        </w:rPr>
        <w:t>: работа с родителями, сотрудничество с местным сообществом, с общественными организациями, в то</w:t>
      </w:r>
      <w:r w:rsidR="00941C24" w:rsidRPr="00C374D9">
        <w:rPr>
          <w:i/>
          <w:sz w:val="24"/>
          <w:szCs w:val="24"/>
        </w:rPr>
        <w:t>м числе организациями инвалидов:</w:t>
      </w:r>
    </w:p>
    <w:p w:rsidR="00941C24" w:rsidRPr="003B3B95" w:rsidRDefault="00941C24" w:rsidP="00532481">
      <w:pPr>
        <w:pStyle w:val="a3"/>
        <w:ind w:left="0" w:right="-284" w:firstLine="567"/>
        <w:jc w:val="both"/>
        <w:rPr>
          <w:sz w:val="24"/>
          <w:szCs w:val="24"/>
        </w:rPr>
      </w:pPr>
      <w:r w:rsidRPr="003B3B95">
        <w:rPr>
          <w:sz w:val="24"/>
          <w:szCs w:val="24"/>
        </w:rPr>
        <w:t xml:space="preserve">Социальными партнерами образовательных учреждений являются учреждения культуры, общественные организации, бизнес – структуры, территориальная комиссия по делам несовершеннолетних и защите их прав, ОМВД по Гаврилов-Ямскому району, подразделение по делам несовершеннолетних, </w:t>
      </w:r>
      <w:r w:rsidRPr="003B3B95">
        <w:rPr>
          <w:color w:val="333333"/>
          <w:sz w:val="24"/>
          <w:szCs w:val="24"/>
          <w:shd w:val="clear" w:color="auto" w:fill="FFFFFF"/>
        </w:rPr>
        <w:t>Комплексный центр социального обслуживания населения «</w:t>
      </w:r>
      <w:r w:rsidRPr="003B3B95">
        <w:rPr>
          <w:bCs/>
          <w:color w:val="333333"/>
          <w:sz w:val="24"/>
          <w:szCs w:val="24"/>
          <w:shd w:val="clear" w:color="auto" w:fill="FFFFFF"/>
        </w:rPr>
        <w:t>Ветеран</w:t>
      </w:r>
      <w:r w:rsidRPr="003B3B95">
        <w:rPr>
          <w:color w:val="333333"/>
          <w:sz w:val="24"/>
          <w:szCs w:val="24"/>
          <w:shd w:val="clear" w:color="auto" w:fill="FFFFFF"/>
        </w:rPr>
        <w:t>»</w:t>
      </w:r>
      <w:r w:rsidRPr="003B3B95">
        <w:rPr>
          <w:sz w:val="24"/>
          <w:szCs w:val="24"/>
        </w:rPr>
        <w:t xml:space="preserve">, </w:t>
      </w:r>
      <w:r w:rsidRPr="003B3B95">
        <w:rPr>
          <w:color w:val="333333"/>
          <w:sz w:val="24"/>
          <w:szCs w:val="24"/>
          <w:shd w:val="clear" w:color="auto" w:fill="FFFFFF"/>
        </w:rPr>
        <w:t>Отделение Ярославской общественной организации «Всероссийское </w:t>
      </w:r>
      <w:r w:rsidRPr="003B3B95">
        <w:rPr>
          <w:bCs/>
          <w:color w:val="333333"/>
          <w:sz w:val="24"/>
          <w:szCs w:val="24"/>
          <w:shd w:val="clear" w:color="auto" w:fill="FFFFFF"/>
        </w:rPr>
        <w:t>общество инвалидов</w:t>
      </w:r>
      <w:r w:rsidRPr="003B3B95">
        <w:rPr>
          <w:color w:val="333333"/>
          <w:sz w:val="24"/>
          <w:szCs w:val="24"/>
          <w:shd w:val="clear" w:color="auto" w:fill="FFFFFF"/>
        </w:rPr>
        <w:t>»</w:t>
      </w:r>
      <w:r w:rsidRPr="003B3B95">
        <w:rPr>
          <w:sz w:val="24"/>
          <w:szCs w:val="24"/>
        </w:rPr>
        <w:t>.</w:t>
      </w:r>
    </w:p>
    <w:p w:rsidR="00941C24" w:rsidRPr="003B3B95" w:rsidRDefault="00941C24" w:rsidP="00532481">
      <w:pPr>
        <w:ind w:right="-284" w:firstLine="567"/>
        <w:jc w:val="both"/>
        <w:rPr>
          <w:i/>
          <w:sz w:val="24"/>
          <w:szCs w:val="24"/>
        </w:rPr>
      </w:pPr>
      <w:r w:rsidRPr="003B3B95">
        <w:rPr>
          <w:sz w:val="24"/>
          <w:szCs w:val="24"/>
        </w:rPr>
        <w:t>Самым значимым партнером являются родители, являющиеся активными участниками образовательного процесса: им делегированы полномочия в управлении образовательным учреждением – совет школы, родительский комитет; они включены в состав инициативной группы, разрабатывающей программу развития школы, модели самоуправления школьников, являются непосредственными организаторами и участниками различных мероприятий.</w:t>
      </w:r>
    </w:p>
    <w:p w:rsidR="00996D0A" w:rsidRPr="003B3B95" w:rsidRDefault="00996D0A" w:rsidP="00532481">
      <w:pPr>
        <w:numPr>
          <w:ilvl w:val="0"/>
          <w:numId w:val="1"/>
        </w:numPr>
        <w:ind w:left="0" w:right="-284" w:firstLine="0"/>
        <w:jc w:val="both"/>
        <w:rPr>
          <w:i/>
          <w:sz w:val="24"/>
          <w:szCs w:val="24"/>
        </w:rPr>
      </w:pPr>
      <w:r w:rsidRPr="003B3B95">
        <w:rPr>
          <w:i/>
          <w:sz w:val="24"/>
          <w:szCs w:val="24"/>
        </w:rPr>
        <w:t>Наличие службы сопровождения: работа психолого-медико-педагогического консилиума, доля специалистов службы сопровожде</w:t>
      </w:r>
      <w:bookmarkStart w:id="12" w:name="_GoBack"/>
      <w:bookmarkEnd w:id="12"/>
      <w:r w:rsidRPr="003B3B95">
        <w:rPr>
          <w:i/>
          <w:sz w:val="24"/>
          <w:szCs w:val="24"/>
        </w:rPr>
        <w:t>ния относительно общего педагогического состава, связь с психолого-медико-педагогическими комиссиями.</w:t>
      </w:r>
    </w:p>
    <w:p w:rsidR="00941C24" w:rsidRPr="003B3B95" w:rsidRDefault="00941C24" w:rsidP="00532481">
      <w:pPr>
        <w:pStyle w:val="a3"/>
        <w:ind w:left="0" w:right="-284"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3B3B95">
        <w:rPr>
          <w:color w:val="000000"/>
          <w:sz w:val="24"/>
          <w:szCs w:val="24"/>
          <w:shd w:val="clear" w:color="auto" w:fill="FFFFFF"/>
        </w:rPr>
        <w:t>Психолого-педагогическое сопровождение направлено на максимальное содействие в развитии подрастающей личности и сотрудничества всех участников образовательного процесса, на своевременную фиксацию качественных изменений в психологическом развитии учащихся, знании их возрастных и индивидуальных особенностей, на помощь педагогическому коллективу использовать средства и методы учебно-воспитательной работы с максимальной эффективностью. В образовательных учреждениях, где нет педагогов-психологов и социальных педагогов, психолого-педагогическое сопровождение осуществляют специалисты муниципального учреждения «Центр психолого-педагогической, медицинской и социальной помощи» (МУ ЦППМС).</w:t>
      </w:r>
    </w:p>
    <w:p w:rsidR="00941C24" w:rsidRPr="003B3B95" w:rsidRDefault="00941C24" w:rsidP="00532481">
      <w:pPr>
        <w:ind w:right="-284" w:firstLine="567"/>
        <w:jc w:val="both"/>
        <w:rPr>
          <w:sz w:val="24"/>
          <w:szCs w:val="24"/>
        </w:rPr>
      </w:pPr>
      <w:r w:rsidRPr="003B3B95">
        <w:rPr>
          <w:sz w:val="24"/>
          <w:szCs w:val="24"/>
        </w:rPr>
        <w:t>В Гаврилов-Ямском МР создано районное методическое объединение педагогов-психологов и социальных педагогов, руководителем которого является директор МУ ЦППМС. РМО координирует работу Служб практической психологии образовательных учреждений города и района.</w:t>
      </w:r>
    </w:p>
    <w:p w:rsidR="00A049E5" w:rsidRDefault="00A049E5"/>
    <w:sectPr w:rsidR="00A049E5" w:rsidSect="0004312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87427"/>
    <w:multiLevelType w:val="hybridMultilevel"/>
    <w:tmpl w:val="4C62B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6DF6"/>
    <w:multiLevelType w:val="hybridMultilevel"/>
    <w:tmpl w:val="EE08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0A"/>
    <w:rsid w:val="00043123"/>
    <w:rsid w:val="00066B7B"/>
    <w:rsid w:val="000D09EC"/>
    <w:rsid w:val="0035441F"/>
    <w:rsid w:val="003644B7"/>
    <w:rsid w:val="003B3B95"/>
    <w:rsid w:val="00532481"/>
    <w:rsid w:val="005672BB"/>
    <w:rsid w:val="00620533"/>
    <w:rsid w:val="006C169A"/>
    <w:rsid w:val="006D3766"/>
    <w:rsid w:val="0071426A"/>
    <w:rsid w:val="00754636"/>
    <w:rsid w:val="00881410"/>
    <w:rsid w:val="00890AE0"/>
    <w:rsid w:val="008A194B"/>
    <w:rsid w:val="008C2677"/>
    <w:rsid w:val="00941C24"/>
    <w:rsid w:val="00996D0A"/>
    <w:rsid w:val="009D0DED"/>
    <w:rsid w:val="009D2272"/>
    <w:rsid w:val="00A049E5"/>
    <w:rsid w:val="00AC119C"/>
    <w:rsid w:val="00AE669B"/>
    <w:rsid w:val="00B328AB"/>
    <w:rsid w:val="00B52CEA"/>
    <w:rsid w:val="00B86D8F"/>
    <w:rsid w:val="00C1546E"/>
    <w:rsid w:val="00C374D9"/>
    <w:rsid w:val="00C9102A"/>
    <w:rsid w:val="00D6454D"/>
    <w:rsid w:val="00E94124"/>
    <w:rsid w:val="00F0249B"/>
    <w:rsid w:val="00F40164"/>
    <w:rsid w:val="00F8680B"/>
    <w:rsid w:val="00FD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ED05-8F14-444C-92A4-47AFAC0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D0A"/>
    <w:pPr>
      <w:ind w:left="720"/>
      <w:contextualSpacing/>
    </w:pPr>
  </w:style>
  <w:style w:type="character" w:customStyle="1" w:styleId="a4">
    <w:name w:val="Подпись к таблице_"/>
    <w:link w:val="a5"/>
    <w:rsid w:val="00996D0A"/>
    <w:rPr>
      <w:b/>
      <w:bCs/>
      <w:shd w:val="clear" w:color="auto" w:fill="FFFFFF"/>
    </w:rPr>
  </w:style>
  <w:style w:type="character" w:customStyle="1" w:styleId="29pt">
    <w:name w:val="Основной текст (2) + 9 pt"/>
    <w:rsid w:val="00996D0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996D0A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996D0A"/>
    <w:rPr>
      <w:color w:val="0563C1" w:themeColor="hyperlink"/>
      <w:u w:val="single"/>
    </w:rPr>
  </w:style>
  <w:style w:type="paragraph" w:styleId="a7">
    <w:name w:val="No Spacing"/>
    <w:uiPriority w:val="1"/>
    <w:qFormat/>
    <w:rsid w:val="0071426A"/>
    <w:pPr>
      <w:spacing w:after="0" w:line="240" w:lineRule="auto"/>
    </w:pPr>
  </w:style>
  <w:style w:type="character" w:customStyle="1" w:styleId="FontStyle11">
    <w:name w:val="Font Style11"/>
    <w:rsid w:val="006C169A"/>
    <w:rPr>
      <w:rFonts w:ascii="Times New Roman" w:hAnsi="Times New Roman" w:cs="Times New Roman" w:hint="default"/>
      <w:sz w:val="22"/>
      <w:szCs w:val="22"/>
    </w:rPr>
  </w:style>
  <w:style w:type="paragraph" w:styleId="a8">
    <w:name w:val="Body Text Indent"/>
    <w:basedOn w:val="a"/>
    <w:link w:val="a9"/>
    <w:uiPriority w:val="99"/>
    <w:semiHidden/>
    <w:unhideWhenUsed/>
    <w:rsid w:val="00B86D8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6D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-ya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4D50-996A-410C-947E-1FEE1F89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2759</Words>
  <Characters>15729</Characters>
  <Application>Microsoft Office Word</Application>
  <DocSecurity>4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DirSCH</cp:lastModifiedBy>
  <cp:revision>2</cp:revision>
  <dcterms:created xsi:type="dcterms:W3CDTF">2019-04-29T08:48:00Z</dcterms:created>
  <dcterms:modified xsi:type="dcterms:W3CDTF">2019-04-29T08:48:00Z</dcterms:modified>
</cp:coreProperties>
</file>