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52" w:rsidRPr="003B7152" w:rsidRDefault="00D818EC" w:rsidP="003B7152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ППК «</w:t>
      </w:r>
      <w:r w:rsidR="003B7152" w:rsidRPr="003B7152">
        <w:rPr>
          <w:b/>
          <w:bCs/>
          <w:sz w:val="28"/>
          <w:szCs w:val="28"/>
        </w:rPr>
        <w:t>ФГОС: система оценивания планируемых результатов обучения (Математика, Физика, Химия, Биология)</w:t>
      </w:r>
      <w:r>
        <w:rPr>
          <w:b/>
          <w:bCs/>
          <w:sz w:val="28"/>
          <w:szCs w:val="28"/>
        </w:rPr>
        <w:t>»</w:t>
      </w:r>
      <w:bookmarkStart w:id="0" w:name="_GoBack"/>
      <w:bookmarkEnd w:id="0"/>
    </w:p>
    <w:p w:rsidR="003B7152" w:rsidRDefault="003B7152" w:rsidP="003B7152">
      <w:pPr>
        <w:pStyle w:val="bodytext"/>
      </w:pPr>
      <w:r>
        <w:rPr>
          <w:b/>
          <w:bCs/>
        </w:rPr>
        <w:t>Форма обучения</w:t>
      </w:r>
      <w:r>
        <w:t xml:space="preserve">: по запросу </w:t>
      </w:r>
      <w:proofErr w:type="gramStart"/>
      <w:r>
        <w:t>обучающихся</w:t>
      </w:r>
      <w:proofErr w:type="gramEnd"/>
      <w:r>
        <w:t xml:space="preserve"> </w:t>
      </w:r>
    </w:p>
    <w:p w:rsidR="003B7152" w:rsidRDefault="003B7152" w:rsidP="003B7152">
      <w:pPr>
        <w:pStyle w:val="bodytext"/>
      </w:pPr>
      <w:r>
        <w:rPr>
          <w:b/>
          <w:bCs/>
        </w:rPr>
        <w:t>Целевая аудитория</w:t>
      </w:r>
      <w:r>
        <w:t xml:space="preserve">: учителя </w:t>
      </w:r>
    </w:p>
    <w:p w:rsidR="003B7152" w:rsidRDefault="003B7152" w:rsidP="003B7152">
      <w:pPr>
        <w:pStyle w:val="bodytext"/>
      </w:pPr>
      <w:r>
        <w:rPr>
          <w:b/>
          <w:bCs/>
        </w:rPr>
        <w:t xml:space="preserve">Основные содержательные блоки-модули </w:t>
      </w:r>
    </w:p>
    <w:p w:rsidR="003B7152" w:rsidRDefault="003B7152" w:rsidP="003B7152">
      <w:pPr>
        <w:pStyle w:val="bodytext"/>
      </w:pPr>
      <w:r>
        <w:t xml:space="preserve">1. Система планируемых результатов и подходы к их оценке. Нормативный аспект системы оценивания </w:t>
      </w:r>
    </w:p>
    <w:p w:rsidR="003B7152" w:rsidRDefault="003B7152" w:rsidP="003B7152">
      <w:pPr>
        <w:pStyle w:val="bodytext"/>
      </w:pPr>
      <w:r>
        <w:t xml:space="preserve">2. Отбор средств достижения планируемых предметных результатов с учетом УМК </w:t>
      </w:r>
    </w:p>
    <w:p w:rsidR="003B7152" w:rsidRDefault="003B7152" w:rsidP="003B7152">
      <w:pPr>
        <w:pStyle w:val="bodytext"/>
      </w:pPr>
      <w:r>
        <w:t xml:space="preserve">3. Система </w:t>
      </w:r>
      <w:proofErr w:type="spellStart"/>
      <w:r>
        <w:t>внутришкольного</w:t>
      </w:r>
      <w:proofErr w:type="spellEnd"/>
      <w:r>
        <w:t xml:space="preserve"> мониторинга, процедуры оценивания </w:t>
      </w:r>
    </w:p>
    <w:p w:rsidR="003B7152" w:rsidRDefault="003B7152" w:rsidP="003B7152">
      <w:pPr>
        <w:pStyle w:val="bodytext"/>
      </w:pPr>
      <w:r>
        <w:t xml:space="preserve">4. ГИА как внешняя оценка, принципы построения, организации и оценивания. </w:t>
      </w:r>
    </w:p>
    <w:p w:rsidR="003B7152" w:rsidRDefault="003B7152" w:rsidP="003B7152">
      <w:pPr>
        <w:pStyle w:val="bodytext"/>
      </w:pPr>
      <w:r>
        <w:t xml:space="preserve">5. Оценка проектной деятельности 6. Особенности формирования и оценки различных групп образовательных результатов </w:t>
      </w:r>
    </w:p>
    <w:p w:rsidR="003B7152" w:rsidRDefault="003B7152" w:rsidP="003B7152">
      <w:pPr>
        <w:pStyle w:val="bodytext"/>
      </w:pPr>
      <w:proofErr w:type="gramStart"/>
      <w:r>
        <w:rPr>
          <w:b/>
          <w:bCs/>
        </w:rPr>
        <w:t>Освоивший</w:t>
      </w:r>
      <w:proofErr w:type="gramEnd"/>
      <w:r>
        <w:rPr>
          <w:b/>
          <w:bCs/>
        </w:rPr>
        <w:t xml:space="preserve"> программу сможет:</w:t>
      </w:r>
      <w:r>
        <w:br/>
        <w:t xml:space="preserve">Организовывать оценивание предметных и </w:t>
      </w:r>
      <w:proofErr w:type="spellStart"/>
      <w:r>
        <w:t>метапредметных</w:t>
      </w:r>
      <w:proofErr w:type="spellEnd"/>
      <w:r>
        <w:t xml:space="preserve"> результатов в образовательном процессе в </w:t>
      </w:r>
      <w:proofErr w:type="spellStart"/>
      <w:r>
        <w:t>соотвествии</w:t>
      </w:r>
      <w:proofErr w:type="spellEnd"/>
      <w:r>
        <w:t xml:space="preserve"> с требованиями ФГОС </w:t>
      </w:r>
    </w:p>
    <w:p w:rsidR="000121F9" w:rsidRDefault="000121F9"/>
    <w:sectPr w:rsidR="0001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87"/>
    <w:rsid w:val="000121F9"/>
    <w:rsid w:val="003B7152"/>
    <w:rsid w:val="00990C87"/>
    <w:rsid w:val="00D8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3B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3B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Матвеева</dc:creator>
  <cp:keywords/>
  <dc:description/>
  <cp:lastModifiedBy>Анна Александровна Матвеева</cp:lastModifiedBy>
  <cp:revision>5</cp:revision>
  <dcterms:created xsi:type="dcterms:W3CDTF">2019-11-08T12:03:00Z</dcterms:created>
  <dcterms:modified xsi:type="dcterms:W3CDTF">2019-11-08T12:08:00Z</dcterms:modified>
</cp:coreProperties>
</file>