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БП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РМЦ за 2023 год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МУ ДО Дворец детского творчества, г.Гаврилов-Ям</w:t>
      </w:r>
      <w:bookmarkEnd w:id="0"/>
    </w:p>
    <w:p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задачи:</w:t>
      </w:r>
      <w:r>
        <w:rPr>
          <w:rFonts w:ascii="Times New Roman" w:hAnsi="Times New Roman" w:cs="Times New Roman"/>
          <w:sz w:val="28"/>
          <w:szCs w:val="28"/>
        </w:rPr>
        <w:t xml:space="preserve"> Реализация мероприятий регионального проекта «Успех каждого ребенка» для детей, проживающих в городской и сельской местности.</w:t>
      </w:r>
    </w:p>
    <w:p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модернизация дополнительных общеобразовательных общеразвивающих программ в разных формах;</w:t>
      </w:r>
    </w:p>
    <w:p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компетенций педагогов дополнительного образования, реализующих дополнительные общеобразовательные общеразвивающие программы.</w:t>
      </w:r>
    </w:p>
    <w:p>
      <w:pPr>
        <w:tabs>
          <w:tab w:val="left" w:pos="127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Тема БП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Реализация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регионального проекта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Успех каждого ребенка» (реализация дополнительных общеобразовательных программ для детей, проживающих в сельской местности)»</w:t>
      </w:r>
    </w:p>
    <w:p>
      <w:pPr>
        <w:spacing w:line="264" w:lineRule="auto"/>
        <w:ind w:right="-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Итоги:</w:t>
      </w:r>
    </w:p>
    <w:p>
      <w:pPr>
        <w:spacing w:line="264" w:lineRule="auto"/>
        <w:ind w:right="-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УВР Егоричева И.В. в течение 2023 года  реализовывала ППК «Использование сервисов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 2.0 в образовательной деятельности педагога» в объеме 48 часов. Обучено более70 человек, в том числе 30 педагога МБУ ДО «Дворец детского творчества». В 2024 году планируется обучение педагогов по ППК «Основные возможности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для обработки и анализа данных» в объеме 36 часов.</w:t>
      </w:r>
    </w:p>
    <w:p>
      <w:pPr>
        <w:spacing w:line="264" w:lineRule="auto"/>
        <w:ind w:right="-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практическом занятии по ДП ГОАУ ЯО ИРО «Повышение доступности дополнительного образования детей» (педагогические работники Свердловской области) зам. директора по УВР Егоричева И.В. выступила с темой «Повышение доступности дополнительного образования детей Гаврилов-Ямского муниципального района».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В 2023 году  разработано 3 новые дополнительные общеобразовательные общеразвивающие программы,  в том числе для детей, проживающих в сельской местности, из них 3 с применением дистанционных технологий и электронного обучения.  Также разработана новая краткосрочная программа летнего отдыха «Город профессий. Страна мастеров» с включением профориентационного компонента.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Программами охвачено около 180 школьников.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учреждении реализуются 8 инновационных проектов.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Н.Н. Жукова работала в конкурсной комиссии регионального конкурса «Сердце отдаю детям».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«Хобби» С.В. Ручканова входит в совет регионального методического объединения ДОД Ярославской области. В 2023 году организует работу профессионального (общественного) жюри регионального конкурса "Сердце отдаю детям". В него входят: Егоричева И.В,, Митрофанов А.В., Романюк Т.В.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Научно-методические разработки: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«Реализация программы воспитания и социализации МОБУ ДО «Дворец детского творчества» /Егоричева И.В./ - </w:t>
      </w:r>
      <w:r>
        <w:fldChar w:fldCharType="begin"/>
      </w:r>
      <w:r>
        <w:instrText xml:space="preserve"> HYPERLINK "https://fond21veka.ru/publication/10/30/497741/"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https://fond21veka.ru/publication/10/30/497741/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«Дистанционная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 xml:space="preserve">» /Егоричева И.В./ - </w:t>
      </w:r>
      <w:r>
        <w:fldChar w:fldCharType="begin"/>
      </w:r>
      <w:r>
        <w:instrText xml:space="preserve"> HYPERLINK "https://урок.рф/library/distantcionnaya_dopolnitelnaya_obsheobrazovatelnaya_o_140121.html"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shd w:val="clear" w:color="auto" w:fill="FFFFFF"/>
        </w:rPr>
        <w:t>https://урок.рф/library/distantcionnaya_dopolnitelnaya_obsheobrazovatelnaya_o_140121.html</w:t>
      </w:r>
      <w:r>
        <w:rPr>
          <w:rStyle w:val="4"/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«ВК – как платформа для общения, игры и обучения» /Карповская Ю.А./ - </w:t>
      </w:r>
      <w:r>
        <w:fldChar w:fldCharType="begin"/>
      </w:r>
      <w:r>
        <w:instrText xml:space="preserve"> HYPERLINK "https://урок.рф/library/tema_vistupleniya_vk_kak_platforma_dlya_obsheniya_092926.html"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https://урок.рф/library/tema_vistupleniya_vk_kak_platforma_dlya_obsheniya_092926.html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«Региональные практики развития детского туризма» /Ручканова С.В./ - </w:t>
      </w:r>
      <w:r>
        <w:fldChar w:fldCharType="begin"/>
      </w:r>
      <w:r>
        <w:instrText xml:space="preserve"> HYPERLINK "https://vk.com/away.php?to=https%3A%2F%2Fcloud.mail.ru%2Fpublic%2FXa6d%2FCGQNkr4E9&amp;cc_key=" \t "_blank"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t>https://cloud.mail.ru/public/Xa6d/CGQNkr4E9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Адаптированная дополнительная общеобразовательная общеразвивающая программа «Разноцветные ладошки», автор Денисова Л.И., размещена на Портале «Дополнительное и неформальное образование Ярославской области» в реестре адаптированных ДООП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"http://dno.iro.yar.ru/?p=1710"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bCs/>
          <w:sz w:val="28"/>
          <w:szCs w:val="28"/>
        </w:rPr>
        <w:t>http://dno.iro.yar.ru/?p=1710</w:t>
      </w:r>
      <w:r>
        <w:rPr>
          <w:rStyle w:val="4"/>
          <w:rFonts w:ascii="Times New Roman" w:hAnsi="Times New Roman" w:cs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F2"/>
    <w:rsid w:val="00097AF2"/>
    <w:rsid w:val="00C0427D"/>
    <w:rsid w:val="4BB977B5"/>
    <w:rsid w:val="73B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2973</Characters>
  <Lines>24</Lines>
  <Paragraphs>6</Paragraphs>
  <TotalTime>1</TotalTime>
  <ScaleCrop>false</ScaleCrop>
  <LinksUpToDate>false</LinksUpToDate>
  <CharactersWithSpaces>3488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2024-01-18T12:03:00Z</dcterms:created>
  <dc:creator>Учетная запись Майкрософт</dc:creator>
  <cp:lastModifiedBy>guseva</cp:lastModifiedBy>
  <dcterms:modified xsi:type="dcterms:W3CDTF">2024-01-22T07:37:05Z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97DAC40E3A364B72A88B5E0C185378F7_12</vt:lpwstr>
  </property>
</Properties>
</file>