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</w:tabs>
        <w:ind w:left="709"/>
        <w:jc w:val="center"/>
        <w:rPr>
          <w:b/>
        </w:rPr>
      </w:pPr>
    </w:p>
    <w:p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Отчет</w:t>
      </w:r>
    </w:p>
    <w:p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>ГПОУ ЯО Ярославского градостроительного колледжа</w:t>
      </w:r>
    </w:p>
    <w:p>
      <w:pPr>
        <w:tabs>
          <w:tab w:val="left" w:pos="1134"/>
        </w:tabs>
        <w:ind w:left="709" w:hanging="709"/>
        <w:jc w:val="center"/>
        <w:rPr>
          <w:b/>
        </w:rPr>
      </w:pPr>
      <w:r>
        <w:rPr>
          <w:b/>
        </w:rPr>
        <w:t>в статусе Базовой площадки за 2023 года</w:t>
      </w:r>
    </w:p>
    <w:p>
      <w:pPr>
        <w:tabs>
          <w:tab w:val="left" w:pos="1134"/>
        </w:tabs>
        <w:ind w:left="709" w:hanging="709"/>
        <w:jc w:val="center"/>
        <w:rPr>
          <w:b/>
        </w:rPr>
      </w:pPr>
      <w:r>
        <w:fldChar w:fldCharType="begin"/>
      </w:r>
      <w:r>
        <w:instrText xml:space="preserve"> HYPERLINK "http://www.iro.yar.ru/index.php?id=2634" </w:instrText>
      </w:r>
      <w:r>
        <w:fldChar w:fldCharType="separate"/>
      </w:r>
      <w:r>
        <w:t>Реализация регионального проекта «Успех каждого ребенка» (сетевая модель непрерывного технологического образования в сфере дополнительного образования детей)</w:t>
      </w:r>
      <w:r>
        <w:fldChar w:fldCharType="end"/>
      </w:r>
      <w:r>
        <w:t xml:space="preserve"> 09.06.2022</w:t>
      </w:r>
    </w:p>
    <w:p>
      <w:pPr>
        <w:tabs>
          <w:tab w:val="left" w:pos="1276"/>
        </w:tabs>
        <w:ind w:left="709"/>
        <w:jc w:val="both"/>
        <w:rPr>
          <w:b/>
        </w:rPr>
      </w:pPr>
    </w:p>
    <w:tbl>
      <w:tblPr>
        <w:tblStyle w:val="3"/>
        <w:tblW w:w="10481" w:type="dxa"/>
        <w:tblInd w:w="-10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553"/>
        <w:gridCol w:w="3289"/>
        <w:gridCol w:w="4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100" w:afterAutospacing="1"/>
              <w:jc w:val="center"/>
            </w:pPr>
            <w:r>
              <w:rPr>
                <w:b/>
                <w:iCs/>
                <w:lang w:val="en-US"/>
              </w:rPr>
              <w:t xml:space="preserve">N </w:t>
            </w:r>
            <w:r>
              <w:rPr>
                <w:b/>
                <w:iCs/>
              </w:rPr>
              <w:t>п/п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</w:pPr>
            <w:r>
              <w:t>Мероприятие плана БП</w:t>
            </w:r>
          </w:p>
        </w:tc>
        <w:tc>
          <w:tcPr>
            <w:tcW w:w="3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</w:pPr>
            <w: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4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jc w:val="center"/>
            </w:pPr>
            <w:r>
              <w:t>Цифровой след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   1.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Участие в реализации ДПП РМЦ:</w:t>
            </w:r>
          </w:p>
        </w:tc>
        <w:tc>
          <w:tcPr>
            <w:tcW w:w="3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</w:pPr>
          </w:p>
        </w:tc>
        <w:tc>
          <w:tcPr>
            <w:tcW w:w="4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1.1.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rPr>
                <w:rFonts w:hint="default"/>
                <w:lang w:val="ru-RU"/>
              </w:rPr>
              <w:t>ДПП учителей технологии</w:t>
            </w:r>
          </w:p>
        </w:tc>
        <w:tc>
          <w:tcPr>
            <w:tcW w:w="3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Октябрь</w:t>
            </w:r>
            <w:r>
              <w:rPr>
                <w:rFonts w:hint="default"/>
                <w:lang w:val="ru-RU"/>
              </w:rPr>
              <w:t xml:space="preserve"> Р.В.</w:t>
            </w:r>
            <w:r>
              <w:rPr>
                <w:lang w:val="ru-RU"/>
              </w:rPr>
              <w:t>Егоров</w:t>
            </w:r>
            <w:r>
              <w:rPr>
                <w:rFonts w:hint="default"/>
                <w:lang w:val="ru-RU"/>
              </w:rPr>
              <w:t>, Р.В.  Милешин  - 4 ч</w:t>
            </w:r>
          </w:p>
        </w:tc>
        <w:tc>
          <w:tcPr>
            <w:tcW w:w="4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1.2.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Разработка дополнительных общеобразовательных программ:</w:t>
            </w:r>
          </w:p>
          <w:p>
            <w:r>
              <w:t>- с учетом профориентации старшеклассников;</w:t>
            </w:r>
          </w:p>
          <w:p>
            <w:pPr>
              <w:jc w:val="both"/>
            </w:pPr>
            <w:r>
              <w:t>- в условиях мобильного технопарка</w:t>
            </w:r>
          </w:p>
        </w:tc>
        <w:tc>
          <w:tcPr>
            <w:tcW w:w="32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  <w:lang w:val="ru-RU"/>
              </w:rPr>
              <w:t>ДОП</w:t>
            </w:r>
            <w:r>
              <w:rPr>
                <w:sz w:val="20"/>
                <w:szCs w:val="20"/>
              </w:rPr>
              <w:t xml:space="preserve"> «Строитель будущего» </w:t>
            </w:r>
            <w:r>
              <w:rPr>
                <w:sz w:val="20"/>
                <w:szCs w:val="20"/>
                <w:lang w:val="ru-RU"/>
              </w:rPr>
              <w:t>для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школьников 12- 16 лет.</w:t>
            </w:r>
          </w:p>
          <w:p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  <w:lang w:val="ru-RU"/>
              </w:rPr>
              <w:t>ДОП</w:t>
            </w:r>
            <w:r>
              <w:rPr>
                <w:rFonts w:hint="default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 xml:space="preserve">модульная «ГрадПрофессий» для реализации в форме летнего лагеря дневного пребывания в сетевой форме для школьников 12-16 лет. </w:t>
            </w:r>
          </w:p>
          <w:p>
            <w:pPr>
              <w:tabs>
                <w:tab w:val="left" w:pos="709"/>
              </w:tabs>
              <w:jc w:val="both"/>
              <w:rPr>
                <w:rFonts w:hint="default"/>
                <w:spacing w:val="-5"/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>Программы</w:t>
            </w:r>
            <w:r>
              <w:rPr>
                <w:rFonts w:hint="default"/>
                <w:spacing w:val="-5"/>
                <w:sz w:val="20"/>
                <w:szCs w:val="20"/>
                <w:lang w:val="ru-RU"/>
              </w:rPr>
              <w:t xml:space="preserve"> лагерей дневного пребывания на базе Кванториума</w:t>
            </w:r>
          </w:p>
          <w:p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>
              <w:rPr>
                <w:rFonts w:hint="default"/>
                <w:spacing w:val="-5"/>
                <w:sz w:val="20"/>
                <w:szCs w:val="20"/>
                <w:lang w:val="ru-RU"/>
              </w:rPr>
              <w:t>«</w:t>
            </w:r>
            <w:r>
              <w:rPr>
                <w:spacing w:val="-5"/>
                <w:sz w:val="20"/>
                <w:szCs w:val="20"/>
              </w:rPr>
              <w:t>ТехникУМ Дети» (8-10 лет)</w:t>
            </w:r>
          </w:p>
          <w:p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>
              <w:rPr>
                <w:rFonts w:hint="default"/>
                <w:spacing w:val="-5"/>
                <w:sz w:val="20"/>
                <w:szCs w:val="20"/>
              </w:rPr>
              <w:t>«ТехникУМ Юниоры» (11-14 лет)</w:t>
            </w:r>
          </w:p>
          <w:p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          В центре развития карьеры</w:t>
            </w:r>
            <w:r>
              <w:rPr>
                <w:sz w:val="20"/>
                <w:szCs w:val="20"/>
              </w:rPr>
              <w:t xml:space="preserve"> разработана новые дополнительные </w:t>
            </w:r>
            <w:r>
              <w:rPr>
                <w:spacing w:val="-5"/>
                <w:sz w:val="20"/>
                <w:szCs w:val="20"/>
              </w:rPr>
              <w:t>общеразвивающие программы технической направленности</w:t>
            </w:r>
            <w:r>
              <w:rPr>
                <w:sz w:val="20"/>
                <w:szCs w:val="20"/>
              </w:rPr>
              <w:t>: «Создание чертежей с применением системы автоматизированного проектирования», «Основы конструирования в Компас 3Д».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</w:rPr>
              <w:t>Мобильный технопарк "Кванториум" провел ознакомительные мастер классы в 27 образовательных учреждениях Ярославской области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для более 1300 обучающихся</w:t>
            </w:r>
          </w:p>
        </w:tc>
        <w:tc>
          <w:tcPr>
            <w:tcW w:w="4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</w:pPr>
            <w:r>
              <w:fldChar w:fldCharType="begin"/>
            </w:r>
            <w:r>
              <w:instrText xml:space="preserve"> HYPERLINK "https://vk.com/wall-180366711_5741" \t "_blank" </w:instrText>
            </w:r>
            <w:r>
              <w:fldChar w:fldCharType="separate"/>
            </w:r>
            <w:r>
              <w:rPr>
                <w:rStyle w:val="4"/>
              </w:rPr>
              <w:t>https://vk.com/wall-180366711_5741</w:t>
            </w:r>
            <w:r>
              <w:rPr>
                <w:rStyle w:val="6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Участие в региональных (федеральных) конкурсах профмастерства в сфере дополнительного образования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Руководитель мобильного технопарка Егоров Роман Викторович принял участие в </w:t>
            </w:r>
            <w:r>
              <w:rPr>
                <w:sz w:val="20"/>
                <w:szCs w:val="20"/>
              </w:rPr>
              <w:t>участие в региональном этапе одноименного конкурса «Сердце отдаю детям» в 2023 году в номинации «Педагог дополнительного образования по технической направленности»</w:t>
            </w:r>
          </w:p>
        </w:tc>
        <w:tc>
          <w:tcPr>
            <w:tcW w:w="4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</w:pPr>
            <w:r>
              <w:fldChar w:fldCharType="begin"/>
            </w:r>
            <w:r>
              <w:instrText xml:space="preserve"> HYPERLINK "https://vk.com/wall-180366711_5645" \t "_blank" </w:instrText>
            </w:r>
            <w:r>
              <w:fldChar w:fldCharType="separate"/>
            </w:r>
            <w:r>
              <w:rPr>
                <w:rStyle w:val="6"/>
              </w:rPr>
              <w:t>https://vk.com/wall-180366711_5645</w:t>
            </w:r>
            <w:r>
              <w:rPr>
                <w:rStyle w:val="6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</w:pPr>
            <w:r>
              <w:t>Разработка и распространение методических материалов об опыте реализации дополнительных общеобразовательных программ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разработку и реализацию проекта «ГрадПрофессий» коллектив колледжа стал лауреатом премии губернатора Ярославской области в сфере образования за 2023 год.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П</w:t>
            </w:r>
            <w:r>
              <w:rPr>
                <w:rFonts w:hint="default"/>
                <w:sz w:val="20"/>
                <w:szCs w:val="20"/>
                <w:lang w:val="ru-RU"/>
              </w:rPr>
              <w:t>одготовлен к п</w:t>
            </w:r>
            <w:r>
              <w:rPr>
                <w:rFonts w:hint="default"/>
                <w:sz w:val="20"/>
                <w:szCs w:val="20"/>
              </w:rPr>
              <w:t>убликаци</w:t>
            </w:r>
            <w:r>
              <w:rPr>
                <w:rFonts w:hint="default"/>
                <w:sz w:val="20"/>
                <w:szCs w:val="20"/>
                <w:lang w:val="ru-RU"/>
              </w:rPr>
              <w:t>и</w:t>
            </w:r>
            <w:r>
              <w:rPr>
                <w:rFonts w:hint="default"/>
                <w:sz w:val="20"/>
                <w:szCs w:val="20"/>
              </w:rPr>
              <w:t xml:space="preserve"> сборник кейсов по актуальным технологиям </w:t>
            </w:r>
            <w:bookmarkStart w:id="0" w:name="_GoBack"/>
            <w:bookmarkEnd w:id="0"/>
            <w:r>
              <w:rPr>
                <w:rFonts w:hint="default"/>
                <w:sz w:val="20"/>
                <w:szCs w:val="20"/>
              </w:rPr>
              <w:t>обучения для предметной области «Технология»</w:t>
            </w:r>
          </w:p>
          <w:p>
            <w:pPr>
              <w:jc w:val="both"/>
            </w:pPr>
          </w:p>
        </w:tc>
        <w:tc>
          <w:tcPr>
            <w:tcW w:w="4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/>
            </w:pPr>
            <w:r>
              <w:fldChar w:fldCharType="begin"/>
            </w:r>
            <w:r>
              <w:instrText xml:space="preserve"> HYPERLINK "https://vk.com/wall60561937_2848" </w:instrText>
            </w:r>
            <w:r>
              <w:fldChar w:fldCharType="separate"/>
            </w:r>
            <w:r>
              <w:rPr>
                <w:rStyle w:val="4"/>
              </w:rPr>
              <w:t>https://vk.com/wall60561937_2848</w:t>
            </w:r>
            <w:r>
              <w:rPr>
                <w:rStyle w:val="6"/>
              </w:rPr>
              <w:fldChar w:fldCharType="end"/>
            </w:r>
          </w:p>
          <w:p>
            <w:pPr>
              <w:spacing w:before="100" w:beforeAutospacing="1" w:after="100" w:afterAutospacing="1"/>
            </w:pPr>
          </w:p>
        </w:tc>
      </w:tr>
    </w:tbl>
    <w:p/>
    <w:sectPr>
      <w:pgSz w:w="11906" w:h="16838"/>
      <w:pgMar w:top="284" w:right="127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A"/>
    <w:rsid w:val="00057DA8"/>
    <w:rsid w:val="00094C76"/>
    <w:rsid w:val="000B405A"/>
    <w:rsid w:val="0010511B"/>
    <w:rsid w:val="00111815"/>
    <w:rsid w:val="001549A8"/>
    <w:rsid w:val="00155C8E"/>
    <w:rsid w:val="001610D1"/>
    <w:rsid w:val="0017307C"/>
    <w:rsid w:val="0018180D"/>
    <w:rsid w:val="001C5A8D"/>
    <w:rsid w:val="00204286"/>
    <w:rsid w:val="00234019"/>
    <w:rsid w:val="00262BB3"/>
    <w:rsid w:val="002739CF"/>
    <w:rsid w:val="002A64A0"/>
    <w:rsid w:val="002B7A91"/>
    <w:rsid w:val="002C450D"/>
    <w:rsid w:val="002F2E9F"/>
    <w:rsid w:val="002F4650"/>
    <w:rsid w:val="002F5795"/>
    <w:rsid w:val="00327AB3"/>
    <w:rsid w:val="003658AA"/>
    <w:rsid w:val="0037013E"/>
    <w:rsid w:val="003B0E58"/>
    <w:rsid w:val="003C53EC"/>
    <w:rsid w:val="003C7958"/>
    <w:rsid w:val="00426923"/>
    <w:rsid w:val="00471683"/>
    <w:rsid w:val="004D5B1A"/>
    <w:rsid w:val="004E71EE"/>
    <w:rsid w:val="004F46D9"/>
    <w:rsid w:val="004F6CF9"/>
    <w:rsid w:val="00506E38"/>
    <w:rsid w:val="00506F25"/>
    <w:rsid w:val="00572A8D"/>
    <w:rsid w:val="005B2781"/>
    <w:rsid w:val="005D636F"/>
    <w:rsid w:val="005E625D"/>
    <w:rsid w:val="0060020F"/>
    <w:rsid w:val="006070D4"/>
    <w:rsid w:val="00625E74"/>
    <w:rsid w:val="006416C8"/>
    <w:rsid w:val="00641BB5"/>
    <w:rsid w:val="00662276"/>
    <w:rsid w:val="0066501E"/>
    <w:rsid w:val="0066687E"/>
    <w:rsid w:val="00677476"/>
    <w:rsid w:val="0069149C"/>
    <w:rsid w:val="006F3886"/>
    <w:rsid w:val="006F7CFA"/>
    <w:rsid w:val="00740FDB"/>
    <w:rsid w:val="00776B0D"/>
    <w:rsid w:val="007811D5"/>
    <w:rsid w:val="007811F7"/>
    <w:rsid w:val="008176F4"/>
    <w:rsid w:val="00826257"/>
    <w:rsid w:val="00833980"/>
    <w:rsid w:val="00835E11"/>
    <w:rsid w:val="008C17C2"/>
    <w:rsid w:val="00914EB5"/>
    <w:rsid w:val="009776F1"/>
    <w:rsid w:val="009943A4"/>
    <w:rsid w:val="00A356AC"/>
    <w:rsid w:val="00A61A6C"/>
    <w:rsid w:val="00A81C2C"/>
    <w:rsid w:val="00A86110"/>
    <w:rsid w:val="00A94DAF"/>
    <w:rsid w:val="00AF4937"/>
    <w:rsid w:val="00B4405C"/>
    <w:rsid w:val="00B7436F"/>
    <w:rsid w:val="00BB73AB"/>
    <w:rsid w:val="00C01A46"/>
    <w:rsid w:val="00C147E1"/>
    <w:rsid w:val="00C6300E"/>
    <w:rsid w:val="00CA1EB4"/>
    <w:rsid w:val="00CC101E"/>
    <w:rsid w:val="00D10D62"/>
    <w:rsid w:val="00D16B3E"/>
    <w:rsid w:val="00D530B4"/>
    <w:rsid w:val="00D55BA1"/>
    <w:rsid w:val="00D6097D"/>
    <w:rsid w:val="00D9711C"/>
    <w:rsid w:val="00DE3A55"/>
    <w:rsid w:val="00E17B16"/>
    <w:rsid w:val="00E47D0B"/>
    <w:rsid w:val="00E54E1B"/>
    <w:rsid w:val="00E6251F"/>
    <w:rsid w:val="00E64096"/>
    <w:rsid w:val="00E86B2A"/>
    <w:rsid w:val="00EB0D3B"/>
    <w:rsid w:val="00EC369B"/>
    <w:rsid w:val="00EF467F"/>
    <w:rsid w:val="00F202C8"/>
    <w:rsid w:val="00FF33A6"/>
    <w:rsid w:val="10400908"/>
    <w:rsid w:val="1843557E"/>
    <w:rsid w:val="614A3600"/>
    <w:rsid w:val="62E26EE1"/>
    <w:rsid w:val="6F9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0"/>
    <w:semiHidden/>
    <w:unhideWhenUsed/>
    <w:qFormat/>
    <w:uiPriority w:val="99"/>
    <w:rPr>
      <w:sz w:val="20"/>
      <w:szCs w:val="20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сноски Знак"/>
    <w:basedOn w:val="2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1">
    <w:name w:val="Содержимое таблицы"/>
    <w:basedOn w:val="1"/>
    <w:qFormat/>
    <w:uiPriority w:val="0"/>
    <w:pPr>
      <w:suppressLineNumbers/>
      <w:suppressAutoHyphens/>
    </w:pPr>
    <w:rPr>
      <w:rFonts w:ascii="Liberation Serif" w:hAnsi="Liberation Serif" w:eastAsia="SimSun" w:cs="Mangal"/>
      <w:kern w:val="1"/>
      <w:lang w:eastAsia="zh-CN" w:bidi="hi-IN"/>
    </w:rPr>
  </w:style>
  <w:style w:type="character" w:customStyle="1" w:styleId="12">
    <w:name w:val="Текст выноски Знак"/>
    <w:basedOn w:val="2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7285-7277-4A7B-BD8C-EF4DAE408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2296</Characters>
  <Lines>19</Lines>
  <Paragraphs>5</Paragraphs>
  <TotalTime>1</TotalTime>
  <ScaleCrop>false</ScaleCrop>
  <LinksUpToDate>false</LinksUpToDate>
  <CharactersWithSpaces>2693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2024-01-18T09:52:00Z</dcterms:created>
  <dc:creator>Наталья Александровна Гусева</dc:creator>
  <cp:lastModifiedBy>guseva</cp:lastModifiedBy>
  <cp:lastPrinted>2020-02-17T09:20:00Z</cp:lastPrinted>
  <dcterms:modified xsi:type="dcterms:W3CDTF">2024-01-22T07:29:36Z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C49E1DCB74684D1E96372EACAFCA6F52_12</vt:lpwstr>
  </property>
</Properties>
</file>