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61" w:rsidRDefault="00FF5F61" w:rsidP="00FF5F61">
      <w:pPr>
        <w:jc w:val="both"/>
        <w:rPr>
          <w:b/>
          <w:i/>
        </w:rPr>
      </w:pPr>
      <w:r>
        <w:rPr>
          <w:b/>
          <w:i/>
        </w:rPr>
        <w:t>3.Утверждение программы «Духовно-нравственного воспитания школьников». Выпуск методического пособия «Духовно-нравственное воспитание школьников. В помощь классному руководителю».</w:t>
      </w:r>
    </w:p>
    <w:p w:rsidR="00FF5F61" w:rsidRDefault="00FF5F61" w:rsidP="00FF5F61">
      <w:pPr>
        <w:ind w:firstLine="708"/>
        <w:jc w:val="both"/>
      </w:pPr>
      <w:r>
        <w:t xml:space="preserve">Коллектив МОУ СОШ №6 активно участвует в экспериментальной и инновационной деятельности. Отличительной чертой учреждения является большая работа коллектива по направлению духовно-нравственного развития и воспитания </w:t>
      </w:r>
      <w:proofErr w:type="gramStart"/>
      <w:r>
        <w:t>обучающихся</w:t>
      </w:r>
      <w:proofErr w:type="gramEnd"/>
      <w:r>
        <w:t xml:space="preserve">. </w:t>
      </w:r>
      <w:proofErr w:type="gramStart"/>
      <w:r>
        <w:t>В 2007 г. МОУ СОШ №6 был присвоен статус региональной экспериментальной площадки Департамента образования Ярославской области (Приказ №539/01-03 от 10.12.2007.) и в течение двух лет (с 2007 по 2009 гг.) школа работала в качестве соисполнителя проекта «Разработка и реализация системы духовно-нравственного воспитания обучающихся на основе факультативного курса «Православие и русская культура».</w:t>
      </w:r>
      <w:proofErr w:type="gramEnd"/>
      <w:r>
        <w:t xml:space="preserve"> В период работы школы в режиме региональной экспериментальной площадки были проведены семинары и открытые занятия в форме классных часов, на которых присутствовали члены Управляющего совета школы. По инициативе председателя УС </w:t>
      </w:r>
      <w:proofErr w:type="spellStart"/>
      <w:r>
        <w:t>Келлер</w:t>
      </w:r>
      <w:proofErr w:type="spellEnd"/>
      <w:r>
        <w:t xml:space="preserve"> Е.П. администрации школы было предложено разработать единую программу по духовно-нравственному воспитанию школьников с тематикой классных часов (</w:t>
      </w:r>
      <w:r w:rsidRPr="00F17CE4">
        <w:t>Приложение</w:t>
      </w:r>
      <w:r w:rsidR="001744A5">
        <w:rPr>
          <w:lang w:val="en-US"/>
        </w:rPr>
        <w:t> </w:t>
      </w:r>
      <w:bookmarkStart w:id="0" w:name="_GoBack"/>
      <w:bookmarkEnd w:id="0"/>
      <w:r w:rsidRPr="00F17CE4">
        <w:t>1</w:t>
      </w:r>
      <w:r>
        <w:t>). Итогом планомерной работы по данному направлению стало разработанное педагогами школы методическое пособие «Духовно-нравственное воспитание школьников» (в помощь классному руководителю), приуроченное к 1000-летию Ярославля. Пособие было издано по решению Управляющего совета и передано во все школьные библиотеки района (</w:t>
      </w:r>
      <w:r w:rsidRPr="00F17CE4">
        <w:t>Приложение</w:t>
      </w:r>
      <w:r w:rsidR="00F17CE4">
        <w:t> 2</w:t>
      </w:r>
      <w:r>
        <w:t>). Кроме этого, Управляющий совет выступил с инициативой о введении единого классного часа в школе. Воспитательная работа в школе строится с учетом вышеуказанной программы и пособия.</w:t>
      </w:r>
    </w:p>
    <w:p w:rsidR="00F34B23" w:rsidRDefault="00F17CE4" w:rsidP="00F17CE4">
      <w:pPr>
        <w:jc w:val="right"/>
      </w:pPr>
      <w:r>
        <w:br w:type="page"/>
      </w:r>
      <w:r>
        <w:lastRenderedPageBreak/>
        <w:t>Приложение 1.</w:t>
      </w:r>
    </w:p>
    <w:p w:rsidR="00F17CE4" w:rsidRPr="00910D9B" w:rsidRDefault="00F17CE4" w:rsidP="00F17CE4">
      <w:pPr>
        <w:pStyle w:val="a4"/>
        <w:spacing w:after="0" w:line="240" w:lineRule="auto"/>
        <w:contextualSpacing/>
        <w:jc w:val="right"/>
        <w:rPr>
          <w:sz w:val="20"/>
          <w:szCs w:val="20"/>
        </w:rPr>
      </w:pPr>
      <w:r w:rsidRPr="00910D9B">
        <w:rPr>
          <w:sz w:val="20"/>
          <w:szCs w:val="20"/>
        </w:rPr>
        <w:t>УТВЕРЖДЕНО</w:t>
      </w:r>
    </w:p>
    <w:p w:rsidR="00F17CE4" w:rsidRPr="00910D9B" w:rsidRDefault="00F17CE4" w:rsidP="00F17CE4">
      <w:pPr>
        <w:pStyle w:val="a4"/>
        <w:spacing w:after="0" w:line="240" w:lineRule="auto"/>
        <w:contextualSpacing/>
        <w:jc w:val="right"/>
        <w:rPr>
          <w:sz w:val="20"/>
          <w:szCs w:val="20"/>
        </w:rPr>
      </w:pPr>
      <w:r w:rsidRPr="00910D9B">
        <w:rPr>
          <w:sz w:val="20"/>
          <w:szCs w:val="20"/>
        </w:rPr>
        <w:t>На заседании УС</w:t>
      </w:r>
    </w:p>
    <w:p w:rsidR="00F17CE4" w:rsidRPr="00910D9B" w:rsidRDefault="00F17CE4" w:rsidP="00F17CE4">
      <w:pPr>
        <w:pStyle w:val="a4"/>
        <w:spacing w:after="0" w:line="240" w:lineRule="auto"/>
        <w:contextualSpacing/>
        <w:jc w:val="right"/>
        <w:rPr>
          <w:sz w:val="20"/>
          <w:szCs w:val="20"/>
        </w:rPr>
      </w:pPr>
      <w:r w:rsidRPr="00910D9B">
        <w:rPr>
          <w:sz w:val="20"/>
          <w:szCs w:val="20"/>
        </w:rPr>
        <w:t>«___»_______ 2010</w:t>
      </w:r>
    </w:p>
    <w:p w:rsidR="00F17CE4" w:rsidRPr="00910D9B" w:rsidRDefault="00F17CE4" w:rsidP="00F17CE4">
      <w:pPr>
        <w:pStyle w:val="a4"/>
        <w:spacing w:after="0" w:line="240" w:lineRule="auto"/>
        <w:contextualSpacing/>
        <w:jc w:val="right"/>
        <w:rPr>
          <w:sz w:val="20"/>
          <w:szCs w:val="20"/>
        </w:rPr>
      </w:pPr>
      <w:r w:rsidRPr="00910D9B">
        <w:rPr>
          <w:sz w:val="20"/>
          <w:szCs w:val="20"/>
        </w:rPr>
        <w:t>Председатель УС</w:t>
      </w:r>
    </w:p>
    <w:p w:rsidR="00F17CE4" w:rsidRPr="00910D9B" w:rsidRDefault="00F17CE4" w:rsidP="00F17CE4">
      <w:pPr>
        <w:pStyle w:val="a4"/>
        <w:spacing w:after="0" w:line="240" w:lineRule="auto"/>
        <w:contextualSpacing/>
        <w:jc w:val="right"/>
        <w:rPr>
          <w:sz w:val="20"/>
          <w:szCs w:val="20"/>
        </w:rPr>
      </w:pPr>
      <w:r w:rsidRPr="00910D9B">
        <w:rPr>
          <w:sz w:val="20"/>
          <w:szCs w:val="20"/>
        </w:rPr>
        <w:t xml:space="preserve">____________ Е.П. </w:t>
      </w:r>
      <w:proofErr w:type="spellStart"/>
      <w:r w:rsidRPr="00910D9B">
        <w:rPr>
          <w:sz w:val="20"/>
          <w:szCs w:val="20"/>
        </w:rPr>
        <w:t>Келлер</w:t>
      </w:r>
      <w:proofErr w:type="spellEnd"/>
    </w:p>
    <w:p w:rsidR="00F17CE4" w:rsidRPr="00910D9B" w:rsidRDefault="00F17CE4" w:rsidP="00F17CE4">
      <w:pPr>
        <w:pStyle w:val="a4"/>
        <w:spacing w:after="0" w:line="360" w:lineRule="auto"/>
        <w:jc w:val="center"/>
        <w:rPr>
          <w:rFonts w:eastAsia="Times New Roman"/>
          <w:b/>
          <w:lang w:eastAsia="ru-RU"/>
        </w:rPr>
      </w:pPr>
      <w:r w:rsidRPr="00910D9B">
        <w:rPr>
          <w:rFonts w:eastAsia="Times New Roman"/>
          <w:b/>
          <w:lang w:eastAsia="ru-RU"/>
        </w:rPr>
        <w:t>Тематика классных часов по разделам программы</w:t>
      </w:r>
    </w:p>
    <w:p w:rsidR="00F17CE4" w:rsidRPr="00910D9B" w:rsidRDefault="00F17CE4" w:rsidP="00F17CE4">
      <w:pPr>
        <w:spacing w:after="0" w:line="360" w:lineRule="auto"/>
        <w:jc w:val="center"/>
        <w:rPr>
          <w:rFonts w:eastAsia="Times New Roman"/>
          <w:bCs/>
          <w:sz w:val="24"/>
          <w:szCs w:val="24"/>
          <w:lang w:eastAsia="ru-RU"/>
        </w:rPr>
      </w:pPr>
      <w:r w:rsidRPr="00910D9B">
        <w:rPr>
          <w:rFonts w:eastAsia="Times New Roman"/>
          <w:bCs/>
          <w:sz w:val="24"/>
          <w:szCs w:val="24"/>
          <w:lang w:eastAsia="ru-RU"/>
        </w:rPr>
        <w:t>(разработано педагогами МОУ СОШ № 6)</w:t>
      </w:r>
    </w:p>
    <w:p w:rsidR="00F17CE4" w:rsidRPr="00910D9B" w:rsidRDefault="00F17CE4" w:rsidP="00F17CE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b/>
          <w:sz w:val="20"/>
          <w:szCs w:val="20"/>
        </w:rPr>
      </w:pPr>
      <w:r w:rsidRPr="00910D9B">
        <w:rPr>
          <w:rFonts w:eastAsia="Calibri"/>
          <w:b/>
          <w:sz w:val="20"/>
          <w:szCs w:val="20"/>
        </w:rPr>
        <w:t>Тематическое планирование воспитательных занятий</w:t>
      </w:r>
    </w:p>
    <w:p w:rsidR="00F17CE4" w:rsidRPr="00910D9B" w:rsidRDefault="00F17CE4" w:rsidP="00F17CE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b/>
          <w:sz w:val="20"/>
          <w:szCs w:val="20"/>
        </w:rPr>
      </w:pPr>
      <w:r w:rsidRPr="00910D9B">
        <w:rPr>
          <w:rFonts w:eastAsia="Calibri"/>
          <w:b/>
          <w:sz w:val="20"/>
          <w:szCs w:val="20"/>
        </w:rPr>
        <w:t xml:space="preserve">Раздел </w:t>
      </w:r>
      <w:r w:rsidRPr="00910D9B">
        <w:rPr>
          <w:rFonts w:eastAsia="Calibri"/>
          <w:b/>
          <w:sz w:val="20"/>
          <w:szCs w:val="20"/>
          <w:lang w:val="en-US"/>
        </w:rPr>
        <w:t>I</w:t>
      </w:r>
      <w:r w:rsidRPr="00910D9B">
        <w:rPr>
          <w:rFonts w:eastAsia="Calibri"/>
          <w:b/>
          <w:sz w:val="20"/>
          <w:szCs w:val="20"/>
        </w:rPr>
        <w:t>. «Дом и семья в русской культуре»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260"/>
        <w:gridCol w:w="5580"/>
        <w:gridCol w:w="1723"/>
      </w:tblGrid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№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proofErr w:type="gramStart"/>
            <w:r w:rsidRPr="00910D9B">
              <w:rPr>
                <w:rFonts w:eastAsia="Calibri"/>
                <w:b/>
                <w:sz w:val="20"/>
                <w:szCs w:val="20"/>
              </w:rPr>
              <w:t>п</w:t>
            </w:r>
            <w:proofErr w:type="gramEnd"/>
            <w:r w:rsidRPr="00910D9B">
              <w:rPr>
                <w:rFonts w:eastAsia="Calibri"/>
                <w:b/>
                <w:sz w:val="20"/>
                <w:szCs w:val="20"/>
                <w:lang w:val="en-US"/>
              </w:rPr>
              <w:t>/</w:t>
            </w:r>
            <w:r w:rsidRPr="00910D9B">
              <w:rPr>
                <w:rFonts w:eastAsia="Calibri"/>
                <w:b/>
                <w:sz w:val="20"/>
                <w:szCs w:val="20"/>
              </w:rPr>
              <w:t>п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количество часов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Моя семья – мама, папа, я…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Как стать хорошим сыном (дочерью)?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 xml:space="preserve">Дом наш держится на них </w:t>
            </w:r>
            <w:proofErr w:type="gramStart"/>
            <w:r w:rsidRPr="00910D9B">
              <w:rPr>
                <w:rFonts w:eastAsia="Calibri"/>
                <w:sz w:val="20"/>
                <w:szCs w:val="20"/>
              </w:rPr>
              <w:t xml:space="preserve">( </w:t>
            </w:r>
            <w:proofErr w:type="gramEnd"/>
            <w:r w:rsidRPr="00910D9B">
              <w:rPr>
                <w:rFonts w:eastAsia="Calibri"/>
                <w:sz w:val="20"/>
                <w:szCs w:val="20"/>
              </w:rPr>
              <w:t>о бабушках и дедушках).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Всегда ли мы говорим правду?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Русская изба и расписные терема.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«Мамин портрет». «Папа может все, что угодно».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Мои лучшие друзья – брат и сестра.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Радуга добрых дел.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Украшение комнат, покоев. Оформление русской усадьбы.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Христианская заповедь «Чти отца твоего и матерь твою, да благо тебе будет».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Моя родословная. Род, родня, родные.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«Добрым быть совсем-совсем не просто».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«Красный угол» в доме. Казанская икона Богородицы – хранительница русского дома.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Духовное чтение в семье (Святое Евангелие).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Какой должна быть любовь к родителям?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Традиции семейных праздников.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5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Отец-отцовство-Отечество. Роль духовного отца в семье.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«По имени и житие». Русский месяцеслов.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«О той, кто дарует нам свет и тепло…»(о матери).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Библейские заповеди – основа духовно-нравственной жизни.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6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 xml:space="preserve">«Зачем и клад, коль в семье лад». 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«Листая семейный альбом», или как составить родословное древо моей семьи.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«Доброе братство милее богатства» (о взаимоотношениях детей).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«Вежливость порождает вежливость».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7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Что значит быть настоящими отцом и матерью?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Традиции православной семьи (о русском народном костюме).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Здоровый образ жизни в семье.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Духовное чтение в семье (Библия).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8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Семейный уклад. Интерьер дома. Эстетика и функциональность.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Проблема «отцов и детей» в семье.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Традиции православной семьи (о праздниках).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Духовное наставничество.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lastRenderedPageBreak/>
              <w:t>9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Русский месяцеслов.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Духовное чтение в семье (святоотеческое наследие).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Нужно ли готовить себя к семейной жизни, или как стать хорошими родителями?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Взаимоотношения в семье.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lastRenderedPageBreak/>
              <w:t>1</w:t>
            </w:r>
          </w:p>
        </w:tc>
      </w:tr>
    </w:tbl>
    <w:p w:rsidR="00F17CE4" w:rsidRPr="00910D9B" w:rsidRDefault="00F17CE4" w:rsidP="00F17CE4">
      <w:pPr>
        <w:jc w:val="both"/>
        <w:rPr>
          <w:rFonts w:eastAsia="Calibri"/>
          <w:b/>
          <w:sz w:val="20"/>
          <w:szCs w:val="20"/>
        </w:rPr>
      </w:pPr>
      <w:r w:rsidRPr="00910D9B">
        <w:rPr>
          <w:rFonts w:eastAsia="Calibri"/>
          <w:b/>
          <w:sz w:val="20"/>
          <w:szCs w:val="20"/>
        </w:rPr>
        <w:lastRenderedPageBreak/>
        <w:t>Раздел II. «Мир вокруг нас»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260"/>
        <w:gridCol w:w="5580"/>
        <w:gridCol w:w="1723"/>
      </w:tblGrid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№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proofErr w:type="gramStart"/>
            <w:r w:rsidRPr="00910D9B">
              <w:rPr>
                <w:rFonts w:eastAsia="Calibri"/>
                <w:b/>
                <w:sz w:val="20"/>
                <w:szCs w:val="20"/>
              </w:rPr>
              <w:t>п</w:t>
            </w:r>
            <w:proofErr w:type="gramEnd"/>
            <w:r w:rsidRPr="00910D9B">
              <w:rPr>
                <w:rFonts w:eastAsia="Calibri"/>
                <w:b/>
                <w:sz w:val="20"/>
                <w:szCs w:val="20"/>
                <w:lang w:val="en-US"/>
              </w:rPr>
              <w:t>/</w:t>
            </w:r>
            <w:r w:rsidRPr="00910D9B">
              <w:rPr>
                <w:rFonts w:eastAsia="Calibri"/>
                <w:b/>
                <w:sz w:val="20"/>
                <w:szCs w:val="20"/>
              </w:rPr>
              <w:t>п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b/>
                <w:sz w:val="20"/>
                <w:szCs w:val="20"/>
              </w:rPr>
              <w:t>количество часов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Нравственные уроки народной мудрости в русских народных сказках.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Как вести себя в общественных местах.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Мой режим дня.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Кто такой настоящий друг?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Христианские нравственные заповеди об отношениях к себе и к людям. Любовь к ближнему.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Наш главный труд – учеба.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Жадность и щедрость.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Мой четвероногий друг.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«Можно» и «нельзя» в нашей жизни.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Как стать «</w:t>
            </w:r>
            <w:proofErr w:type="spellStart"/>
            <w:r w:rsidRPr="00910D9B">
              <w:rPr>
                <w:rFonts w:eastAsia="Calibri"/>
                <w:sz w:val="20"/>
                <w:szCs w:val="20"/>
              </w:rPr>
              <w:t>нехворайкой</w:t>
            </w:r>
            <w:proofErr w:type="spellEnd"/>
            <w:r w:rsidRPr="00910D9B">
              <w:rPr>
                <w:rFonts w:eastAsia="Calibri"/>
                <w:sz w:val="20"/>
                <w:szCs w:val="20"/>
              </w:rPr>
              <w:t>»?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Разговор с моим учебником.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Праздник птиц.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Культура поведения. Мои права и обязанности.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Времена года в искусстве.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«Словом можно убить, словом можно спасти…»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Что такое совесть?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5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Учение с увлечением: возможно ли это?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Мир увлечений.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«Все тайное становится явным» (о лжи и ее последствиях).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Как опрятно и красиво одеваться.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6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 xml:space="preserve">Забота о людях. Помощь </w:t>
            </w:r>
            <w:proofErr w:type="gramStart"/>
            <w:r w:rsidRPr="00910D9B">
              <w:rPr>
                <w:rFonts w:eastAsia="Calibri"/>
                <w:sz w:val="20"/>
                <w:szCs w:val="20"/>
              </w:rPr>
              <w:t>ближнему</w:t>
            </w:r>
            <w:proofErr w:type="gramEnd"/>
            <w:r w:rsidRPr="00910D9B">
              <w:rPr>
                <w:rFonts w:eastAsia="Calibri"/>
                <w:sz w:val="20"/>
                <w:szCs w:val="20"/>
              </w:rPr>
              <w:t>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Музыкальный вечер «В музыке только гармония есть».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«Если бы можно было рассказать себя...»</w:t>
            </w:r>
            <w:r w:rsidRPr="00910D9B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910D9B">
              <w:rPr>
                <w:rFonts w:eastAsia="Calibri"/>
                <w:sz w:val="20"/>
                <w:szCs w:val="20"/>
              </w:rPr>
              <w:t>Мой дневник.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Скромность украшает человека.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7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Похвальные качества русского характера.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Школа – наш общий дом, и мы хозяева в нем.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«Родную природу сохраните».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«Моя золотая полка» (о любви к книге).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8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 xml:space="preserve">«В </w:t>
            </w:r>
            <w:proofErr w:type="gramStart"/>
            <w:r w:rsidRPr="00910D9B">
              <w:rPr>
                <w:rFonts w:eastAsia="Calibri"/>
                <w:sz w:val="20"/>
                <w:szCs w:val="20"/>
              </w:rPr>
              <w:t>человеке</w:t>
            </w:r>
            <w:proofErr w:type="gramEnd"/>
            <w:r w:rsidRPr="00910D9B">
              <w:rPr>
                <w:rFonts w:eastAsia="Calibri"/>
                <w:sz w:val="20"/>
                <w:szCs w:val="20"/>
              </w:rPr>
              <w:t xml:space="preserve"> должно быть все прекрасно…»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«Я выбираю жизнь…» (о вредных привычках).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Кем быть? (о выборе будущей профессии)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Мой друг и одноклассник.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17CE4" w:rsidRPr="00910D9B" w:rsidTr="00FA651E">
        <w:tc>
          <w:tcPr>
            <w:tcW w:w="1008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2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3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9 класс</w:t>
            </w:r>
          </w:p>
        </w:tc>
        <w:tc>
          <w:tcPr>
            <w:tcW w:w="5580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Духовно-нравственные ценности в моей жизни.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Может ли спасти мир красота?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Зависит ли в жизни что-нибудь от меня? (Об активной жизненной позиции)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Что важнее для выпускника: отметка или знания?</w:t>
            </w:r>
          </w:p>
        </w:tc>
        <w:tc>
          <w:tcPr>
            <w:tcW w:w="1723" w:type="dxa"/>
          </w:tcPr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  <w:p w:rsidR="00F17CE4" w:rsidRPr="00910D9B" w:rsidRDefault="00F17CE4" w:rsidP="00FA6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910D9B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F17CE4" w:rsidRPr="00910D9B" w:rsidRDefault="00F17CE4" w:rsidP="00F17C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Calibri"/>
          <w:b/>
          <w:bCs/>
          <w:sz w:val="20"/>
          <w:szCs w:val="20"/>
        </w:rPr>
      </w:pPr>
      <w:r w:rsidRPr="00910D9B">
        <w:rPr>
          <w:rFonts w:eastAsia="Calibri"/>
          <w:b/>
          <w:bCs/>
          <w:sz w:val="20"/>
          <w:szCs w:val="20"/>
        </w:rPr>
        <w:t>Разработка материалов педагогами школы к разделу IV «Наша малая Родина»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552"/>
        <w:gridCol w:w="3191"/>
      </w:tblGrid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№</w:t>
            </w:r>
            <w:proofErr w:type="spellStart"/>
            <w:r w:rsidRPr="00910D9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Start"/>
            <w:r w:rsidRPr="00910D9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5552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Форма проведения урока</w:t>
            </w:r>
          </w:p>
        </w:tc>
      </w:tr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552" w:type="dxa"/>
          </w:tcPr>
          <w:p w:rsidR="00F17CE4" w:rsidRPr="00910D9B" w:rsidRDefault="00F17CE4" w:rsidP="00F17CE4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Ярославль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– </w:t>
            </w: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главный город области. История города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Заочная экскурсия</w:t>
            </w:r>
          </w:p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Ролевая игра</w:t>
            </w:r>
          </w:p>
        </w:tc>
      </w:tr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552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Спасо</w:t>
            </w:r>
            <w:proofErr w:type="spellEnd"/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-Преображенский монастырь г.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Ярославля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Интерактивная игра</w:t>
            </w:r>
          </w:p>
        </w:tc>
      </w:tr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552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Романов-Борисоглебск – город трех святых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Слайд-урок</w:t>
            </w:r>
          </w:p>
        </w:tc>
      </w:tr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552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Храмы и святыни Романова-Борисоглебска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Путешествие по городу</w:t>
            </w:r>
          </w:p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Фильм</w:t>
            </w:r>
          </w:p>
        </w:tc>
      </w:tr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552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Переславский</w:t>
            </w:r>
            <w:proofErr w:type="spellEnd"/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Феодоровский</w:t>
            </w:r>
            <w:proofErr w:type="spellEnd"/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монастырь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Заочное путешествие</w:t>
            </w:r>
          </w:p>
        </w:tc>
      </w:tr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552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Воскресенский мужской монастырь (г.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Углич)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Заочная экскурсия</w:t>
            </w:r>
          </w:p>
        </w:tc>
      </w:tr>
      <w:tr w:rsidR="00F17CE4" w:rsidRPr="00910D9B" w:rsidTr="00FA651E">
        <w:tc>
          <w:tcPr>
            <w:tcW w:w="828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552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Алексеевский женский монастырь (г.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Углич)</w:t>
            </w:r>
          </w:p>
        </w:tc>
        <w:tc>
          <w:tcPr>
            <w:tcW w:w="3191" w:type="dxa"/>
          </w:tcPr>
          <w:p w:rsidR="00F17CE4" w:rsidRPr="00910D9B" w:rsidRDefault="00F17CE4" w:rsidP="00FA651E">
            <w:pPr>
              <w:spacing w:before="30" w:after="3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910D9B">
              <w:rPr>
                <w:rFonts w:eastAsia="Times New Roman"/>
                <w:bCs/>
                <w:sz w:val="20"/>
                <w:szCs w:val="20"/>
                <w:lang w:eastAsia="ru-RU"/>
              </w:rPr>
              <w:t>Заочная экскурсия</w:t>
            </w:r>
          </w:p>
        </w:tc>
      </w:tr>
    </w:tbl>
    <w:p w:rsidR="00F17CE4" w:rsidRDefault="00F17CE4">
      <w:r>
        <w:br w:type="page"/>
      </w:r>
    </w:p>
    <w:p w:rsidR="00F17CE4" w:rsidRDefault="00F17CE4" w:rsidP="00F17CE4">
      <w:pPr>
        <w:jc w:val="right"/>
      </w:pPr>
      <w:r>
        <w:lastRenderedPageBreak/>
        <w:t>Приложение 2.</w:t>
      </w:r>
    </w:p>
    <w:p w:rsidR="00F17CE4" w:rsidRDefault="00F17CE4" w:rsidP="00F17CE4">
      <w:pPr>
        <w:spacing w:after="0" w:line="240" w:lineRule="auto"/>
        <w:contextualSpacing/>
        <w:jc w:val="center"/>
        <w:rPr>
          <w:b/>
        </w:rPr>
      </w:pPr>
      <w:r w:rsidRPr="0078415F">
        <w:rPr>
          <w:b/>
        </w:rPr>
        <w:t xml:space="preserve">Методическое пособие </w:t>
      </w:r>
    </w:p>
    <w:p w:rsidR="00F17CE4" w:rsidRPr="0078415F" w:rsidRDefault="00F17CE4" w:rsidP="00F17CE4">
      <w:pPr>
        <w:spacing w:after="0" w:line="240" w:lineRule="auto"/>
        <w:contextualSpacing/>
        <w:jc w:val="center"/>
        <w:rPr>
          <w:b/>
        </w:rPr>
      </w:pPr>
      <w:r w:rsidRPr="0078415F">
        <w:rPr>
          <w:b/>
        </w:rPr>
        <w:t>по духовно-нравственному воспитанию школьников</w:t>
      </w:r>
    </w:p>
    <w:p w:rsidR="00F17CE4" w:rsidRPr="0078415F" w:rsidRDefault="00F17CE4" w:rsidP="00F17CE4">
      <w:pPr>
        <w:jc w:val="center"/>
      </w:pPr>
      <w:r>
        <w:rPr>
          <w:noProof/>
          <w:lang w:eastAsia="ru-RU"/>
        </w:rPr>
        <w:drawing>
          <wp:inline distT="0" distB="0" distL="0" distR="0" wp14:anchorId="06D12081" wp14:editId="1FD8B5D4">
            <wp:extent cx="2524125" cy="37738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CE4" w:rsidRDefault="00F17CE4" w:rsidP="00F17CE4">
      <w:r>
        <w:rPr>
          <w:noProof/>
          <w:lang w:eastAsia="ru-RU"/>
        </w:rPr>
        <w:drawing>
          <wp:inline distT="0" distB="0" distL="0" distR="0" wp14:anchorId="57C44BFF" wp14:editId="20A46881">
            <wp:extent cx="6006165" cy="4383999"/>
            <wp:effectExtent l="0" t="0" r="0" b="0"/>
            <wp:docPr id="1" name="Рисунок 1" descr="C:\Users\Татьяна\Desktop\Все об УС_для Елены Викторовн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се об УС_для Елены Викторовны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08" cy="43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CE4" w:rsidSect="00F17CE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C5"/>
    <w:rsid w:val="001744A5"/>
    <w:rsid w:val="00A123C5"/>
    <w:rsid w:val="00F17CE4"/>
    <w:rsid w:val="00F34B2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5F6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17CE4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5F6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17CE4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0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Владимировна Зайцева</dc:creator>
  <cp:lastModifiedBy>Галина Дмитриевна Редченкова</cp:lastModifiedBy>
  <cp:revision>3</cp:revision>
  <dcterms:created xsi:type="dcterms:W3CDTF">2016-10-27T14:08:00Z</dcterms:created>
  <dcterms:modified xsi:type="dcterms:W3CDTF">2016-10-27T14:09:00Z</dcterms:modified>
</cp:coreProperties>
</file>