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1A0" w:rsidRPr="00590077" w:rsidRDefault="009949D7" w:rsidP="00DF38CE">
      <w:pPr>
        <w:suppressAutoHyphens w:val="0"/>
        <w:snapToGrid w:val="0"/>
        <w:spacing w:after="120"/>
        <w:rPr>
          <w:b/>
          <w:kern w:val="1"/>
          <w:sz w:val="28"/>
          <w:szCs w:val="28"/>
          <w:lang w:eastAsia="he-IL" w:bidi="he-IL"/>
        </w:rPr>
      </w:pPr>
      <w:r>
        <w:rPr>
          <w:b/>
          <w:kern w:val="1"/>
          <w:sz w:val="28"/>
          <w:szCs w:val="28"/>
          <w:lang w:eastAsia="he-IL" w:bidi="he-I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38CE">
        <w:rPr>
          <w:b/>
          <w:kern w:val="1"/>
          <w:sz w:val="28"/>
          <w:szCs w:val="28"/>
          <w:lang w:eastAsia="he-IL" w:bidi="he-IL"/>
        </w:rPr>
        <w:t xml:space="preserve">                            Визитная карточка</w:t>
      </w:r>
      <w:r w:rsidR="00B501A0" w:rsidRPr="00590077">
        <w:rPr>
          <w:b/>
          <w:kern w:val="1"/>
          <w:sz w:val="28"/>
          <w:szCs w:val="28"/>
          <w:lang w:eastAsia="he-IL" w:bidi="he-IL"/>
        </w:rPr>
        <w:t xml:space="preserve"> сетевого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072"/>
        <w:gridCol w:w="862"/>
        <w:gridCol w:w="2035"/>
        <w:gridCol w:w="2942"/>
      </w:tblGrid>
      <w:tr w:rsidR="00B501A0" w:rsidRPr="00724EBA" w:rsidTr="000C2065">
        <w:tc>
          <w:tcPr>
            <w:tcW w:w="9571" w:type="dxa"/>
            <w:gridSpan w:val="5"/>
            <w:shd w:val="clear" w:color="auto" w:fill="BFBFBF"/>
            <w:vAlign w:val="center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АВТО</w:t>
            </w:r>
            <w:proofErr w:type="gramStart"/>
            <w:r w:rsidRPr="00724EBA">
              <w:rPr>
                <w:b/>
                <w:bCs/>
              </w:rPr>
              <w:t>Р(</w:t>
            </w:r>
            <w:proofErr w:type="gramEnd"/>
            <w:r w:rsidRPr="00724EBA">
              <w:rPr>
                <w:b/>
                <w:bCs/>
              </w:rPr>
              <w:t>Ы) ПРОЕКТА</w:t>
            </w:r>
          </w:p>
        </w:tc>
      </w:tr>
      <w:tr w:rsidR="00B501A0" w:rsidRPr="00724EBA" w:rsidTr="000C2065">
        <w:tc>
          <w:tcPr>
            <w:tcW w:w="4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ФИО, место работы, должность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DF2E32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Божченко Елена Вячеславовна</w:t>
            </w:r>
            <w:r w:rsidR="00DF2E32">
              <w:rPr>
                <w:kern w:val="1"/>
                <w:lang w:eastAsia="he-IL" w:bidi="he-IL"/>
              </w:rPr>
              <w:t xml:space="preserve">, Клюева Лариса </w:t>
            </w:r>
            <w:proofErr w:type="spellStart"/>
            <w:r w:rsidR="00DF2E32">
              <w:rPr>
                <w:kern w:val="1"/>
                <w:lang w:eastAsia="he-IL" w:bidi="he-IL"/>
              </w:rPr>
              <w:t>Орестовна</w:t>
            </w:r>
            <w:proofErr w:type="spellEnd"/>
            <w:r w:rsidR="00DF2E32">
              <w:rPr>
                <w:kern w:val="1"/>
                <w:lang w:eastAsia="he-IL" w:bidi="he-IL"/>
              </w:rPr>
              <w:t>.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ОПИСАНИЕ ПРОЕКТА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t>Название проекта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Патриоты </w:t>
            </w:r>
            <w:proofErr w:type="spellStart"/>
            <w:r>
              <w:rPr>
                <w:kern w:val="1"/>
                <w:lang w:eastAsia="he-IL" w:bidi="he-IL"/>
              </w:rPr>
              <w:t>Переславской</w:t>
            </w:r>
            <w:proofErr w:type="spellEnd"/>
            <w:r>
              <w:rPr>
                <w:kern w:val="1"/>
                <w:lang w:eastAsia="he-IL" w:bidi="he-IL"/>
              </w:rPr>
              <w:t xml:space="preserve"> земли.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>Цель проекта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Конкретизировать знания </w:t>
            </w:r>
            <w:proofErr w:type="gramStart"/>
            <w:r>
              <w:rPr>
                <w:kern w:val="1"/>
                <w:lang w:eastAsia="he-IL" w:bidi="he-IL"/>
              </w:rPr>
              <w:t>обучающихся</w:t>
            </w:r>
            <w:proofErr w:type="gramEnd"/>
            <w:r>
              <w:rPr>
                <w:kern w:val="1"/>
                <w:lang w:eastAsia="he-IL" w:bidi="he-IL"/>
              </w:rPr>
              <w:t xml:space="preserve"> о патриотизме. Выявить жителей города разных лет, связанных с историей «Средней школы № 9», внесших вклад в развитие родного края.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Предметная область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Краеведение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B501A0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proofErr w:type="spellStart"/>
            <w:r>
              <w:rPr>
                <w:b/>
                <w:kern w:val="1"/>
                <w:lang w:eastAsia="he-IL" w:bidi="he-IL"/>
              </w:rPr>
              <w:t>Межпредметные</w:t>
            </w:r>
            <w:proofErr w:type="spellEnd"/>
            <w:r>
              <w:rPr>
                <w:b/>
                <w:kern w:val="1"/>
                <w:lang w:eastAsia="he-IL" w:bidi="he-IL"/>
              </w:rPr>
              <w:t xml:space="preserve"> связи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История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Категория участников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5-8 класс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Продолжительность проекта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0C206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3 </w:t>
            </w:r>
            <w:r w:rsidR="00F24D8A">
              <w:rPr>
                <w:kern w:val="1"/>
                <w:lang w:eastAsia="he-IL" w:bidi="he-IL"/>
              </w:rPr>
              <w:t>четверть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Типология проекта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Pr="00724EBA" w:rsidRDefault="00F24D8A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Сетевой социальный проект.</w:t>
            </w:r>
          </w:p>
        </w:tc>
      </w:tr>
      <w:tr w:rsidR="00B501A0" w:rsidRPr="00724EBA" w:rsidTr="000C2065">
        <w:tc>
          <w:tcPr>
            <w:tcW w:w="4594" w:type="dxa"/>
            <w:gridSpan w:val="3"/>
            <w:shd w:val="clear" w:color="auto" w:fill="auto"/>
          </w:tcPr>
          <w:p w:rsidR="00B501A0" w:rsidRPr="00DD3027" w:rsidRDefault="00B501A0" w:rsidP="00B051FE">
            <w:pPr>
              <w:suppressAutoHyphens w:val="0"/>
              <w:snapToGrid w:val="0"/>
              <w:spacing w:after="120"/>
            </w:pPr>
            <w:r w:rsidRPr="00724EBA">
              <w:rPr>
                <w:b/>
              </w:rPr>
              <w:t xml:space="preserve">Сервисы проекта </w:t>
            </w:r>
          </w:p>
        </w:tc>
        <w:tc>
          <w:tcPr>
            <w:tcW w:w="4977" w:type="dxa"/>
            <w:gridSpan w:val="2"/>
            <w:shd w:val="clear" w:color="auto" w:fill="auto"/>
          </w:tcPr>
          <w:p w:rsidR="00B501A0" w:rsidRDefault="00DF455D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proofErr w:type="spellStart"/>
            <w:proofErr w:type="gramStart"/>
            <w:r>
              <w:rPr>
                <w:kern w:val="1"/>
                <w:lang w:val="en-US" w:eastAsia="he-IL" w:bidi="he-IL"/>
              </w:rPr>
              <w:t>Testograf</w:t>
            </w:r>
            <w:proofErr w:type="spellEnd"/>
            <w:r w:rsidRPr="00DF455D">
              <w:rPr>
                <w:kern w:val="1"/>
                <w:lang w:eastAsia="he-IL" w:bidi="he-IL"/>
              </w:rPr>
              <w:t>.</w:t>
            </w:r>
            <w:proofErr w:type="spellStart"/>
            <w:r>
              <w:rPr>
                <w:kern w:val="1"/>
                <w:lang w:val="en-US" w:eastAsia="he-IL" w:bidi="he-IL"/>
              </w:rPr>
              <w:t>ru</w:t>
            </w:r>
            <w:proofErr w:type="spellEnd"/>
            <w:r w:rsidRPr="00DF455D">
              <w:rPr>
                <w:kern w:val="1"/>
                <w:lang w:eastAsia="he-IL" w:bidi="he-IL"/>
              </w:rPr>
              <w:t xml:space="preserve">  </w:t>
            </w:r>
            <w:r>
              <w:rPr>
                <w:kern w:val="1"/>
                <w:lang w:eastAsia="he-IL" w:bidi="he-IL"/>
              </w:rPr>
              <w:t>для</w:t>
            </w:r>
            <w:proofErr w:type="gramEnd"/>
            <w:r>
              <w:rPr>
                <w:kern w:val="1"/>
                <w:lang w:eastAsia="he-IL" w:bidi="he-IL"/>
              </w:rPr>
              <w:t xml:space="preserve"> регистрации  на проектировочном этапе.</w:t>
            </w:r>
          </w:p>
          <w:p w:rsidR="00DF455D" w:rsidRDefault="00D85C3E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val="en-US" w:eastAsia="he-IL" w:bidi="he-IL"/>
              </w:rPr>
              <w:t>Wiki</w:t>
            </w:r>
            <w:r w:rsidRPr="00D85C3E">
              <w:rPr>
                <w:kern w:val="1"/>
                <w:lang w:eastAsia="he-IL" w:bidi="he-IL"/>
              </w:rPr>
              <w:t xml:space="preserve">. </w:t>
            </w:r>
            <w:r>
              <w:rPr>
                <w:kern w:val="1"/>
                <w:lang w:val="en-US" w:eastAsia="he-IL" w:bidi="he-IL"/>
              </w:rPr>
              <w:t>Wall</w:t>
            </w:r>
            <w:r w:rsidRPr="00D85C3E">
              <w:rPr>
                <w:kern w:val="1"/>
                <w:lang w:eastAsia="he-IL" w:bidi="he-IL"/>
              </w:rPr>
              <w:t>.</w:t>
            </w:r>
            <w:proofErr w:type="spellStart"/>
            <w:r>
              <w:rPr>
                <w:kern w:val="1"/>
                <w:lang w:val="en-US" w:eastAsia="he-IL" w:bidi="he-IL"/>
              </w:rPr>
              <w:t>ru</w:t>
            </w:r>
            <w:proofErr w:type="spellEnd"/>
            <w:r w:rsidR="00DF455D" w:rsidRPr="00EB2B28">
              <w:rPr>
                <w:kern w:val="1"/>
                <w:lang w:eastAsia="he-IL" w:bidi="he-IL"/>
              </w:rPr>
              <w:t xml:space="preserve"> </w:t>
            </w:r>
            <w:r w:rsidR="00DF455D">
              <w:rPr>
                <w:kern w:val="1"/>
                <w:lang w:eastAsia="he-IL" w:bidi="he-IL"/>
              </w:rPr>
              <w:t xml:space="preserve"> </w:t>
            </w:r>
            <w:r w:rsidR="00EB2B28">
              <w:rPr>
                <w:kern w:val="1"/>
                <w:lang w:eastAsia="he-IL" w:bidi="he-IL"/>
              </w:rPr>
              <w:t>для оформления сборника крылатых выражений</w:t>
            </w:r>
          </w:p>
          <w:p w:rsidR="00DF455D" w:rsidRPr="00DF455D" w:rsidRDefault="00DF455D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Облако </w:t>
            </w:r>
            <w:r>
              <w:rPr>
                <w:kern w:val="1"/>
                <w:lang w:val="en-US" w:eastAsia="he-IL" w:bidi="he-IL"/>
              </w:rPr>
              <w:t>mail</w:t>
            </w:r>
            <w:r w:rsidRPr="00DF455D">
              <w:rPr>
                <w:kern w:val="1"/>
                <w:lang w:eastAsia="he-IL" w:bidi="he-IL"/>
              </w:rPr>
              <w:t>.</w:t>
            </w:r>
            <w:proofErr w:type="spellStart"/>
            <w:r>
              <w:rPr>
                <w:kern w:val="1"/>
                <w:lang w:val="en-US" w:eastAsia="he-IL" w:bidi="he-IL"/>
              </w:rPr>
              <w:t>ru</w:t>
            </w:r>
            <w:proofErr w:type="spellEnd"/>
            <w:r w:rsidRPr="00DF455D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для хранения и просмотра материалов проекта</w:t>
            </w:r>
          </w:p>
          <w:p w:rsidR="00DF455D" w:rsidRPr="00DF455D" w:rsidRDefault="00DF455D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Фото и видео сервисы для предоставления материалов работы.</w:t>
            </w:r>
          </w:p>
        </w:tc>
      </w:tr>
      <w:tr w:rsidR="00B501A0" w:rsidRPr="00724EBA" w:rsidTr="000C2065">
        <w:tc>
          <w:tcPr>
            <w:tcW w:w="4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Сайт проекта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85694B" w:rsidRDefault="0085694B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 xml:space="preserve">Личный сайт педагога на сайте </w:t>
            </w:r>
            <w:r>
              <w:rPr>
                <w:kern w:val="1"/>
                <w:lang w:val="en-US" w:eastAsia="he-IL" w:bidi="he-IL"/>
              </w:rPr>
              <w:t>info</w:t>
            </w:r>
            <w:r w:rsidRPr="0085694B">
              <w:rPr>
                <w:kern w:val="1"/>
                <w:lang w:eastAsia="he-IL" w:bidi="he-IL"/>
              </w:rPr>
              <w:t xml:space="preserve"> </w:t>
            </w:r>
            <w:r>
              <w:rPr>
                <w:kern w:val="1"/>
                <w:lang w:eastAsia="he-IL" w:bidi="he-IL"/>
              </w:rPr>
              <w:t>урок.</w:t>
            </w:r>
            <w:proofErr w:type="spellStart"/>
            <w:r>
              <w:rPr>
                <w:kern w:val="1"/>
                <w:lang w:val="en-US" w:eastAsia="he-IL" w:bidi="he-IL"/>
              </w:rPr>
              <w:t>ru</w:t>
            </w:r>
            <w:proofErr w:type="spellEnd"/>
            <w:r>
              <w:rPr>
                <w:kern w:val="1"/>
                <w:lang w:eastAsia="he-IL" w:bidi="he-IL"/>
              </w:rPr>
              <w:t xml:space="preserve"> </w:t>
            </w:r>
          </w:p>
        </w:tc>
      </w:tr>
      <w:tr w:rsidR="00B501A0" w:rsidRPr="00724EBA" w:rsidTr="000C2065">
        <w:tc>
          <w:tcPr>
            <w:tcW w:w="45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>
              <w:rPr>
                <w:b/>
              </w:rPr>
              <w:t>Символика проекта</w:t>
            </w:r>
          </w:p>
        </w:tc>
        <w:tc>
          <w:tcPr>
            <w:tcW w:w="4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4C0FF8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noProof/>
                <w:kern w:val="1"/>
                <w:lang w:eastAsia="ru-RU"/>
              </w:rPr>
              <w:drawing>
                <wp:inline distT="0" distB="0" distL="0" distR="0">
                  <wp:extent cx="2600325" cy="2564308"/>
                  <wp:effectExtent l="19050" t="0" r="9525" b="0"/>
                  <wp:docPr id="1" name="Рисунок 1" descr="C:\Users\1\Downloads\photofacefun_com_1494947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ownloads\photofacefun_com_1494947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2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564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</w:rPr>
              <w:t>ОСНОВА ПРОЕКТА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Образовательные стандарты, рабочие программы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auto"/>
          </w:tcPr>
          <w:p w:rsidR="00B501A0" w:rsidRPr="00F75937" w:rsidRDefault="00F75937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F75937">
              <w:rPr>
                <w:color w:val="000000"/>
                <w:shd w:val="clear" w:color="auto" w:fill="FFFFFF"/>
              </w:rPr>
              <w:t>Специфика предмета «Краеведение» состоит в том, что он, помогает</w:t>
            </w:r>
            <w:r w:rsidRPr="00F7593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F75937">
              <w:rPr>
                <w:color w:val="000000"/>
                <w:shd w:val="clear" w:color="auto" w:fill="FFFFFF"/>
              </w:rPr>
              <w:t xml:space="preserve">обучающимся, с </w:t>
            </w:r>
            <w:r w:rsidRPr="00F75937">
              <w:rPr>
                <w:color w:val="000000"/>
                <w:shd w:val="clear" w:color="auto" w:fill="FFFFFF"/>
              </w:rPr>
              <w:lastRenderedPageBreak/>
              <w:t xml:space="preserve">опорой на их собственный опыт, составить целостную картину жизни своего края, установить связь живущих в нем поколений. </w:t>
            </w:r>
            <w:proofErr w:type="gramStart"/>
            <w:r w:rsidRPr="00F75937">
              <w:rPr>
                <w:color w:val="000000"/>
                <w:shd w:val="clear" w:color="auto" w:fill="FFFFFF"/>
              </w:rPr>
              <w:t>Предмет «Краеведение» имеет ко</w:t>
            </w:r>
            <w:r>
              <w:rPr>
                <w:color w:val="000000"/>
                <w:shd w:val="clear" w:color="auto" w:fill="FFFFFF"/>
              </w:rPr>
              <w:t>м</w:t>
            </w:r>
            <w:r w:rsidRPr="00F75937">
              <w:rPr>
                <w:color w:val="000000"/>
                <w:shd w:val="clear" w:color="auto" w:fill="FFFFFF"/>
              </w:rPr>
              <w:t>плексный (природоведческие, исторические, искусствоведческие и мн. др. науки) и воспитательный характер.</w:t>
            </w:r>
            <w:proofErr w:type="gramEnd"/>
            <w:r w:rsidRPr="00F75937">
              <w:rPr>
                <w:color w:val="000000"/>
                <w:shd w:val="clear" w:color="auto" w:fill="FFFFFF"/>
              </w:rPr>
              <w:t xml:space="preserve"> Изучение краеведения прививает не только любовь к родному краю, но и стремление знать его историю и культуру.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Обучающие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получат возможность научиться сравнивать, определять и обосновывать свое мнение об оценках событий и разных личностей, определять свое отношение к ним.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lastRenderedPageBreak/>
              <w:t>Планируемые результаты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auto"/>
          </w:tcPr>
          <w:p w:rsidR="00B501A0" w:rsidRPr="00434B2B" w:rsidRDefault="00914F83" w:rsidP="005C3F9E">
            <w:pPr>
              <w:suppressAutoHyphens w:val="0"/>
              <w:snapToGrid w:val="0"/>
              <w:spacing w:after="120"/>
              <w:rPr>
                <w:color w:val="000000"/>
                <w:shd w:val="clear" w:color="auto" w:fill="FFFFFF"/>
              </w:rPr>
            </w:pPr>
            <w:bookmarkStart w:id="0" w:name="_GoBack"/>
            <w:bookmarkEnd w:id="0"/>
            <w:r>
              <w:rPr>
                <w:color w:val="000000"/>
                <w:shd w:val="clear" w:color="auto" w:fill="FFFFFF"/>
              </w:rPr>
              <w:t xml:space="preserve">Оценивать </w:t>
            </w:r>
            <w:r w:rsidR="005C3F9E" w:rsidRPr="00434B2B">
              <w:rPr>
                <w:color w:val="000000"/>
                <w:shd w:val="clear" w:color="auto" w:fill="FFFFFF"/>
              </w:rPr>
              <w:t xml:space="preserve"> жизненные ситуации (поступки людей) с точки зрения общепринятых норм и ценностей: </w:t>
            </w:r>
            <w:r>
              <w:rPr>
                <w:color w:val="000000"/>
                <w:shd w:val="clear" w:color="auto" w:fill="FFFFFF"/>
              </w:rPr>
              <w:t>на</w:t>
            </w:r>
            <w:r w:rsidR="005C3F9E" w:rsidRPr="00434B2B">
              <w:rPr>
                <w:color w:val="000000"/>
                <w:shd w:val="clear" w:color="auto" w:fill="FFFFFF"/>
              </w:rPr>
              <w:t>учиться отделять поступки от самого человека; самостоятельно определять и высказывать общие для всех людей правила поведения (основы общечеловеческих, нравственных ценностей).</w:t>
            </w:r>
          </w:p>
          <w:p w:rsidR="005C3F9E" w:rsidRPr="00434B2B" w:rsidRDefault="00914F83" w:rsidP="005C3F9E">
            <w:pPr>
              <w:suppressAutoHyphens w:val="0"/>
              <w:snapToGrid w:val="0"/>
              <w:spacing w:after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="00434B2B" w:rsidRPr="00434B2B">
              <w:rPr>
                <w:color w:val="000000"/>
                <w:shd w:val="clear" w:color="auto" w:fill="FFFFFF"/>
              </w:rPr>
              <w:t>роводить самостоятельную исследовательскую работу и представлять ее результаты;</w:t>
            </w:r>
          </w:p>
          <w:p w:rsidR="00434B2B" w:rsidRPr="00434B2B" w:rsidRDefault="00434B2B" w:rsidP="005C3F9E">
            <w:pPr>
              <w:suppressAutoHyphens w:val="0"/>
              <w:snapToGrid w:val="0"/>
              <w:spacing w:after="1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Работают </w:t>
            </w:r>
            <w:r w:rsidRPr="00434B2B">
              <w:rPr>
                <w:color w:val="000000"/>
                <w:shd w:val="clear" w:color="auto" w:fill="FFFFFF"/>
              </w:rPr>
              <w:t>с различными источниками, в том числе фото- и видеоматериалами, архивными документами, периодикой и др.;</w:t>
            </w:r>
          </w:p>
          <w:p w:rsidR="00434B2B" w:rsidRPr="00724EBA" w:rsidRDefault="00434B2B" w:rsidP="00434B2B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>
              <w:rPr>
                <w:color w:val="000000"/>
                <w:shd w:val="clear" w:color="auto" w:fill="FFFFFF"/>
              </w:rPr>
              <w:t xml:space="preserve">Умеют собирать </w:t>
            </w:r>
            <w:r w:rsidRPr="00434B2B">
              <w:rPr>
                <w:color w:val="000000"/>
                <w:shd w:val="clear" w:color="auto" w:fill="FFFFFF"/>
              </w:rPr>
              <w:t xml:space="preserve"> информаци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434B2B">
              <w:rPr>
                <w:color w:val="000000"/>
                <w:shd w:val="clear" w:color="auto" w:fill="FFFFFF"/>
              </w:rPr>
              <w:t xml:space="preserve"> через анкетирование и беседы с разными категориями респондентов.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Направляющие вопросы</w:t>
            </w:r>
          </w:p>
        </w:tc>
      </w:tr>
      <w:tr w:rsidR="00B501A0" w:rsidRPr="00724EBA" w:rsidTr="000C2065">
        <w:tc>
          <w:tcPr>
            <w:tcW w:w="3732" w:type="dxa"/>
            <w:gridSpan w:val="2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  <w:bCs/>
              </w:rPr>
              <w:t>Основополагающий вопрос</w:t>
            </w:r>
          </w:p>
        </w:tc>
        <w:tc>
          <w:tcPr>
            <w:tcW w:w="5839" w:type="dxa"/>
            <w:gridSpan w:val="3"/>
            <w:shd w:val="clear" w:color="auto" w:fill="auto"/>
          </w:tcPr>
          <w:p w:rsidR="00B501A0" w:rsidRPr="00724EBA" w:rsidRDefault="004C0FF8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 чего начинается Родина?</w:t>
            </w:r>
          </w:p>
        </w:tc>
      </w:tr>
      <w:tr w:rsidR="00B501A0" w:rsidRPr="00724EBA" w:rsidTr="000C2065">
        <w:tc>
          <w:tcPr>
            <w:tcW w:w="3732" w:type="dxa"/>
            <w:gridSpan w:val="2"/>
            <w:shd w:val="clear" w:color="auto" w:fill="auto"/>
          </w:tcPr>
          <w:p w:rsidR="00B501A0" w:rsidRPr="00724EBA" w:rsidRDefault="004C0FF8" w:rsidP="00B051FE">
            <w:pPr>
              <w:suppressAutoHyphens w:val="0"/>
              <w:snapToGrid w:val="0"/>
              <w:spacing w:after="120"/>
              <w:rPr>
                <w:b/>
              </w:rPr>
            </w:pPr>
            <w:r>
              <w:rPr>
                <w:b/>
                <w:bCs/>
              </w:rPr>
              <w:t>Проблемный</w:t>
            </w:r>
            <w:r w:rsidR="00B501A0" w:rsidRPr="00724EBA">
              <w:rPr>
                <w:b/>
                <w:bCs/>
              </w:rPr>
              <w:t xml:space="preserve"> вопрос</w:t>
            </w:r>
          </w:p>
        </w:tc>
        <w:tc>
          <w:tcPr>
            <w:tcW w:w="5839" w:type="dxa"/>
            <w:gridSpan w:val="3"/>
            <w:shd w:val="clear" w:color="auto" w:fill="auto"/>
          </w:tcPr>
          <w:p w:rsidR="00B501A0" w:rsidRPr="00724EBA" w:rsidRDefault="004C0FF8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Является ли патриотизм обязательным качеством человека?</w:t>
            </w:r>
          </w:p>
        </w:tc>
      </w:tr>
      <w:tr w:rsidR="00B501A0" w:rsidRPr="00724EBA" w:rsidTr="000C2065">
        <w:trPr>
          <w:trHeight w:val="445"/>
        </w:trPr>
        <w:tc>
          <w:tcPr>
            <w:tcW w:w="3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bCs/>
              </w:rPr>
              <w:t xml:space="preserve">Частные вопросы </w:t>
            </w:r>
          </w:p>
        </w:tc>
        <w:tc>
          <w:tcPr>
            <w:tcW w:w="5839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Формы представления продуктов деятельности</w:t>
            </w:r>
          </w:p>
        </w:tc>
      </w:tr>
      <w:tr w:rsidR="00B501A0" w:rsidRPr="00724EBA" w:rsidTr="000C2065">
        <w:trPr>
          <w:trHeight w:val="387"/>
        </w:trPr>
        <w:tc>
          <w:tcPr>
            <w:tcW w:w="37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1A0" w:rsidRDefault="000C2065" w:rsidP="000C2065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Что такое патриотизм?</w:t>
            </w:r>
          </w:p>
          <w:p w:rsidR="000C2065" w:rsidRDefault="000C2065" w:rsidP="000C2065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>Что является проявлением патриотизма?</w:t>
            </w:r>
          </w:p>
          <w:p w:rsidR="000C2065" w:rsidRPr="000C2065" w:rsidRDefault="000C2065" w:rsidP="000C2065">
            <w:pPr>
              <w:pStyle w:val="a9"/>
              <w:numPr>
                <w:ilvl w:val="0"/>
                <w:numId w:val="1"/>
              </w:numPr>
              <w:suppressAutoHyphens w:val="0"/>
              <w:snapToGrid w:val="0"/>
              <w:spacing w:after="120"/>
              <w:rPr>
                <w:bCs/>
              </w:rPr>
            </w:pPr>
            <w:r>
              <w:rPr>
                <w:bCs/>
              </w:rPr>
              <w:t xml:space="preserve">Каких людей можно назвать патриотами </w:t>
            </w:r>
            <w:proofErr w:type="spellStart"/>
            <w:r>
              <w:rPr>
                <w:bCs/>
              </w:rPr>
              <w:t>Переславской</w:t>
            </w:r>
            <w:proofErr w:type="spellEnd"/>
            <w:r>
              <w:rPr>
                <w:bCs/>
              </w:rPr>
              <w:t xml:space="preserve"> земли?</w:t>
            </w:r>
          </w:p>
        </w:tc>
        <w:tc>
          <w:tcPr>
            <w:tcW w:w="58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501A0" w:rsidRDefault="000C206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Сборник крылатых выражений</w:t>
            </w:r>
          </w:p>
          <w:p w:rsidR="000C2065" w:rsidRDefault="000C206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Эссе</w:t>
            </w:r>
          </w:p>
          <w:p w:rsidR="000C2065" w:rsidRPr="00724EBA" w:rsidRDefault="000C2065" w:rsidP="00B051FE">
            <w:pPr>
              <w:suppressAutoHyphens w:val="0"/>
              <w:snapToGrid w:val="0"/>
              <w:spacing w:after="120"/>
              <w:rPr>
                <w:kern w:val="1"/>
                <w:lang w:eastAsia="he-IL" w:bidi="he-IL"/>
              </w:rPr>
            </w:pPr>
            <w:r>
              <w:rPr>
                <w:kern w:val="1"/>
                <w:lang w:eastAsia="he-IL" w:bidi="he-IL"/>
              </w:rPr>
              <w:t>Презентации, рассказы в форме интервью, набор статей.</w:t>
            </w:r>
          </w:p>
        </w:tc>
      </w:tr>
      <w:tr w:rsidR="00B501A0" w:rsidRPr="00724EBA" w:rsidTr="000C2065">
        <w:tc>
          <w:tcPr>
            <w:tcW w:w="9571" w:type="dxa"/>
            <w:gridSpan w:val="5"/>
            <w:shd w:val="clear" w:color="auto" w:fill="BFBFBF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ЭТАПЫ ПРОЕКТА</w:t>
            </w:r>
          </w:p>
        </w:tc>
      </w:tr>
      <w:tr w:rsidR="00B501A0" w:rsidRPr="00724EBA" w:rsidTr="004858EE">
        <w:tc>
          <w:tcPr>
            <w:tcW w:w="2660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Название этапа/сроки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Педагог</w:t>
            </w:r>
          </w:p>
        </w:tc>
        <w:tc>
          <w:tcPr>
            <w:tcW w:w="2942" w:type="dxa"/>
            <w:shd w:val="clear" w:color="auto" w:fill="auto"/>
          </w:tcPr>
          <w:p w:rsidR="00B501A0" w:rsidRPr="00724EBA" w:rsidRDefault="00B501A0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kern w:val="1"/>
                <w:lang w:eastAsia="he-IL" w:bidi="he-IL"/>
              </w:rPr>
              <w:t>Участники</w:t>
            </w:r>
          </w:p>
        </w:tc>
      </w:tr>
      <w:tr w:rsidR="000C2065" w:rsidRPr="00724EBA" w:rsidTr="004858EE">
        <w:tc>
          <w:tcPr>
            <w:tcW w:w="2660" w:type="dxa"/>
            <w:shd w:val="clear" w:color="auto" w:fill="auto"/>
          </w:tcPr>
          <w:p w:rsidR="000C2065" w:rsidRDefault="000C2065" w:rsidP="00722CEB">
            <w:pPr>
              <w:pStyle w:val="aa"/>
              <w:spacing w:after="0" w:line="240" w:lineRule="auto"/>
            </w:pPr>
            <w:r>
              <w:t>1. Подготовительный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F75937" w:rsidRPr="006F62A1" w:rsidRDefault="006F62A1" w:rsidP="00F7593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Продумать идею проекта.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753"/>
            </w:tblGrid>
            <w:tr w:rsidR="00F75937" w:rsidTr="006F62A1">
              <w:trPr>
                <w:trHeight w:val="1191"/>
              </w:trPr>
              <w:tc>
                <w:tcPr>
                  <w:tcW w:w="0" w:type="auto"/>
                </w:tcPr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cs="Times New Roman"/>
                      <w:sz w:val="23"/>
                      <w:szCs w:val="23"/>
                    </w:rPr>
                    <w:t></w:t>
                  </w:r>
                  <w:r>
                    <w:rPr>
                      <w:rFonts w:cs="Times New Roman"/>
                      <w:sz w:val="23"/>
                      <w:szCs w:val="23"/>
                    </w:rPr>
                    <w:t>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Подготовить необходимый дидактический материал (инструкции, памятки, учительскую презентацию, буклет-приглашение в проект и пр.)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Встретиться с другими педагогами, консультантами, экспертами, которые будут задействованы в проекте.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Определить в расписании время для консультаций, неформальных встреч.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-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Подобрать необходимые Интернет-ресурсы.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Подобрать и проверить 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lastRenderedPageBreak/>
                    <w:t xml:space="preserve">необходимое оборудование.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Определить, как ученики будут собирать и где хранить результаты работы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-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Разработать инструменты оценивания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-</w:t>
                  </w:r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Подготовить </w:t>
                  </w:r>
                  <w:proofErr w:type="spellStart"/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>веб-сайт</w:t>
                  </w:r>
                  <w:proofErr w:type="spellEnd"/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(другой ресурс), где будут работать ученики. Сделать на него ссылку (с сайта ОУ) для быстрого доступа к материалам проекта. </w:t>
                  </w:r>
                </w:p>
                <w:p w:rsidR="00F75937" w:rsidRDefault="006F62A1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- </w:t>
                  </w:r>
                  <w:proofErr w:type="gramStart"/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Разместить информацию</w:t>
                  </w:r>
                  <w:proofErr w:type="gramEnd"/>
                  <w:r w:rsidR="00F75937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 проекте на сайте ОУ, в СМИ. </w:t>
                  </w:r>
                </w:p>
              </w:tc>
            </w:tr>
          </w:tbl>
          <w:p w:rsidR="000C2065" w:rsidRPr="00724EBA" w:rsidRDefault="000C2065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  <w:tc>
          <w:tcPr>
            <w:tcW w:w="2942" w:type="dxa"/>
            <w:shd w:val="clear" w:color="auto" w:fill="auto"/>
          </w:tcPr>
          <w:p w:rsidR="000C2065" w:rsidRPr="00724EBA" w:rsidRDefault="000C2065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0C2065" w:rsidRPr="00724EBA" w:rsidTr="00DF2E32">
        <w:trPr>
          <w:trHeight w:val="4532"/>
        </w:trPr>
        <w:tc>
          <w:tcPr>
            <w:tcW w:w="2660" w:type="dxa"/>
            <w:shd w:val="clear" w:color="auto" w:fill="auto"/>
          </w:tcPr>
          <w:p w:rsidR="000C2065" w:rsidRDefault="000C2065" w:rsidP="00722CEB">
            <w:pPr>
              <w:pStyle w:val="aa"/>
              <w:spacing w:after="0" w:line="240" w:lineRule="auto"/>
            </w:pPr>
            <w:r>
              <w:lastRenderedPageBreak/>
              <w:t>2. Проектировочный</w:t>
            </w:r>
          </w:p>
        </w:tc>
        <w:tc>
          <w:tcPr>
            <w:tcW w:w="3969" w:type="dxa"/>
            <w:gridSpan w:val="3"/>
            <w:shd w:val="clear" w:color="auto" w:fill="auto"/>
          </w:tcPr>
          <w:tbl>
            <w:tblPr>
              <w:tblpPr w:leftFromText="180" w:rightFromText="180" w:vertAnchor="text" w:horzAnchor="margin" w:tblpY="-187"/>
              <w:tblOverlap w:val="never"/>
              <w:tblW w:w="3128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128"/>
            </w:tblGrid>
            <w:tr w:rsidR="00DF38CE" w:rsidRPr="006F62A1" w:rsidTr="00DF38CE">
              <w:trPr>
                <w:trHeight w:val="1355"/>
              </w:trPr>
              <w:tc>
                <w:tcPr>
                  <w:tcW w:w="0" w:type="auto"/>
                </w:tcPr>
                <w:p w:rsidR="00DF38CE" w:rsidRDefault="00DF38CE" w:rsidP="009A4F8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- 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Выявить первоначальные представления, знания и </w:t>
                  </w:r>
                  <w:proofErr w:type="gramStart"/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умения</w:t>
                  </w:r>
                  <w:proofErr w:type="gramEnd"/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обучающихся по теме проекта. </w:t>
                  </w:r>
                </w:p>
                <w:p w:rsidR="00DF38CE" w:rsidRPr="006F62A1" w:rsidRDefault="00DF38CE" w:rsidP="009A4F8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Помочь сформулировать проблемные и учебные вопросы, темы исследований, формы представления результатов. </w:t>
                  </w:r>
                </w:p>
                <w:p w:rsidR="00DF38CE" w:rsidRPr="006F62A1" w:rsidRDefault="00DF38CE" w:rsidP="009A4F8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- 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Координировать процесс деления </w:t>
                  </w:r>
                  <w:proofErr w:type="gramStart"/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обучающихся</w:t>
                  </w:r>
                  <w:proofErr w:type="gramEnd"/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на группы. </w:t>
                  </w:r>
                </w:p>
                <w:p w:rsidR="00DF38CE" w:rsidRDefault="00DF38CE" w:rsidP="009A4F8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Способствовать процессу выработки критериев оценки работ. </w:t>
                  </w:r>
                </w:p>
                <w:p w:rsidR="00DF38CE" w:rsidRPr="006F62A1" w:rsidRDefault="00DF38CE" w:rsidP="009A4F8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- 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Представить план работы над проектом. </w:t>
                  </w:r>
                </w:p>
              </w:tc>
            </w:tr>
          </w:tbl>
          <w:p w:rsidR="000C2065" w:rsidRPr="00724EBA" w:rsidRDefault="000C2065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  <w:tc>
          <w:tcPr>
            <w:tcW w:w="2942" w:type="dxa"/>
            <w:shd w:val="clear" w:color="auto" w:fill="auto"/>
          </w:tcPr>
          <w:tbl>
            <w:tblPr>
              <w:tblpPr w:leftFromText="180" w:rightFromText="180" w:vertAnchor="text" w:tblpY="-185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26"/>
            </w:tblGrid>
            <w:tr w:rsidR="00DF38CE" w:rsidRPr="006F62A1" w:rsidTr="00DF38CE">
              <w:trPr>
                <w:trHeight w:val="1523"/>
              </w:trPr>
              <w:tc>
                <w:tcPr>
                  <w:tcW w:w="0" w:type="auto"/>
                </w:tcPr>
                <w:p w:rsidR="00DF38CE" w:rsidRPr="006F62A1" w:rsidRDefault="00DF38CE" w:rsidP="00A254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lang w:eastAsia="ru-RU"/>
                    </w:rPr>
                  </w:pP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Формулирование проблемных и частных вопросов. </w:t>
                  </w:r>
                </w:p>
                <w:p w:rsidR="00DF38CE" w:rsidRPr="006F62A1" w:rsidRDefault="00DF38CE" w:rsidP="00A254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Определение тем исследований, форм их представления. </w:t>
                  </w:r>
                </w:p>
                <w:p w:rsidR="00DF38CE" w:rsidRPr="006F62A1" w:rsidRDefault="00DF38CE" w:rsidP="00A254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-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Деление на группы. </w:t>
                  </w:r>
                </w:p>
                <w:p w:rsidR="00DF38CE" w:rsidRPr="006F62A1" w:rsidRDefault="00DF38CE" w:rsidP="00A254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Разработка плана действий групп (либо индивидуальной работы). </w:t>
                  </w:r>
                </w:p>
                <w:p w:rsidR="00DF38CE" w:rsidRPr="006F62A1" w:rsidRDefault="00DF38CE" w:rsidP="00A25452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>-</w:t>
                  </w:r>
                  <w:r w:rsidRPr="006F62A1">
                    <w:rPr>
                      <w:rFonts w:eastAsia="Calibri"/>
                      <w:color w:val="000000"/>
                      <w:sz w:val="23"/>
                      <w:szCs w:val="23"/>
                      <w:lang w:eastAsia="ru-RU"/>
                    </w:rPr>
                    <w:t xml:space="preserve"> Выработка критериев оценки работ. </w:t>
                  </w:r>
                </w:p>
              </w:tc>
            </w:tr>
          </w:tbl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14398E">
              <w:rPr>
                <w:rFonts w:ascii="Times New Roman" w:hAnsi="Times New Roman" w:cs="Times New Roman"/>
                <w:sz w:val="23"/>
                <w:szCs w:val="23"/>
              </w:rPr>
              <w:t xml:space="preserve">Обсуждение и утверждение плана работы над проектом. </w:t>
            </w:r>
          </w:p>
          <w:p w:rsidR="000C2065" w:rsidRPr="00724EBA" w:rsidRDefault="000C2065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  <w:tr w:rsidR="0014398E" w:rsidRPr="00724EBA" w:rsidTr="004858EE">
        <w:tc>
          <w:tcPr>
            <w:tcW w:w="2660" w:type="dxa"/>
            <w:shd w:val="clear" w:color="auto" w:fill="auto"/>
          </w:tcPr>
          <w:p w:rsidR="0014398E" w:rsidRDefault="0014398E" w:rsidP="00722CEB">
            <w:pPr>
              <w:pStyle w:val="aa"/>
              <w:spacing w:after="0" w:line="240" w:lineRule="auto"/>
            </w:pPr>
            <w:r>
              <w:t>3. Практический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4398E" w:rsidRPr="0014398E" w:rsidRDefault="0014398E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14398E">
              <w:rPr>
                <w:rFonts w:ascii="Times New Roman" w:hAnsi="Times New Roman" w:cs="Times New Roman"/>
                <w:color w:val="auto"/>
              </w:rPr>
              <w:t>Координировать работу</w:t>
            </w:r>
          </w:p>
          <w:p w:rsidR="0014398E" w:rsidRDefault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</w:t>
            </w:r>
            <w:r>
              <w:rPr>
                <w:rFonts w:cs="Times New Roman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Оценивать промежуточные результаты работы. </w:t>
            </w:r>
          </w:p>
          <w:p w:rsidR="0014398E" w:rsidRDefault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Консультировать. </w:t>
            </w:r>
          </w:p>
          <w:p w:rsidR="0014398E" w:rsidRDefault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42" w:type="dxa"/>
            <w:shd w:val="clear" w:color="auto" w:fill="auto"/>
          </w:tcPr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Проведение исследований.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 Сбор и анализ материала.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</w:t>
            </w:r>
            <w:r>
              <w:rPr>
                <w:rFonts w:cs="Times New Roman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Создание продуктов проектной деятельности по результатам исследования. </w:t>
            </w:r>
          </w:p>
        </w:tc>
      </w:tr>
      <w:tr w:rsidR="0014398E" w:rsidRPr="00724EBA" w:rsidTr="004858EE">
        <w:tc>
          <w:tcPr>
            <w:tcW w:w="2660" w:type="dxa"/>
            <w:shd w:val="clear" w:color="auto" w:fill="auto"/>
          </w:tcPr>
          <w:p w:rsidR="0014398E" w:rsidRDefault="0014398E" w:rsidP="00722CEB">
            <w:pPr>
              <w:pStyle w:val="aa"/>
              <w:spacing w:after="0" w:line="240" w:lineRule="auto"/>
            </w:pPr>
            <w:r>
              <w:t>4. Контрольно-коррекционный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color w:val="auto"/>
              </w:rPr>
              <w:t></w:t>
            </w:r>
            <w:r>
              <w:rPr>
                <w:rFonts w:cs="Times New Roman"/>
                <w:color w:val="auto"/>
              </w:rPr>
              <w:t></w:t>
            </w:r>
            <w:r w:rsidRPr="0014398E">
              <w:rPr>
                <w:rFonts w:ascii="Times New Roman" w:hAnsi="Times New Roman" w:cs="Times New Roman"/>
              </w:rPr>
              <w:t xml:space="preserve">Оценить промежуточные результаты работы.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</w:t>
            </w:r>
            <w:r>
              <w:rPr>
                <w:rFonts w:cs="Times New Roman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Способствовать процессу самооценки, взаимной оценки промежуточных результатов работы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обучающихся </w:t>
            </w:r>
          </w:p>
        </w:tc>
        <w:tc>
          <w:tcPr>
            <w:tcW w:w="2942" w:type="dxa"/>
            <w:shd w:val="clear" w:color="auto" w:fill="auto"/>
          </w:tcPr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Самооценка.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Взаимная оценка.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Корректировка материалов. </w:t>
            </w:r>
          </w:p>
          <w:p w:rsidR="0014398E" w:rsidRPr="004858EE" w:rsidRDefault="0014398E" w:rsidP="004858E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Выполнение промежуточных и итоговых тестов. </w:t>
            </w:r>
          </w:p>
        </w:tc>
      </w:tr>
      <w:tr w:rsidR="0014398E" w:rsidRPr="00724EBA" w:rsidTr="004858EE">
        <w:tc>
          <w:tcPr>
            <w:tcW w:w="2660" w:type="dxa"/>
            <w:shd w:val="clear" w:color="auto" w:fill="auto"/>
          </w:tcPr>
          <w:p w:rsidR="0014398E" w:rsidRDefault="0014398E" w:rsidP="00722CEB">
            <w:pPr>
              <w:pStyle w:val="aa"/>
              <w:spacing w:after="0" w:line="240" w:lineRule="auto"/>
            </w:pPr>
            <w:r>
              <w:t>5. Заключительный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color w:val="auto"/>
              </w:rPr>
              <w:t></w:t>
            </w:r>
            <w:r>
              <w:rPr>
                <w:rFonts w:cs="Times New Roman"/>
                <w:color w:val="auto"/>
              </w:rPr>
              <w:t></w:t>
            </w:r>
            <w:r w:rsidRPr="0014398E">
              <w:rPr>
                <w:rFonts w:ascii="Times New Roman" w:hAnsi="Times New Roman" w:cs="Times New Roman"/>
              </w:rPr>
              <w:t xml:space="preserve">Организовать презентацию проекта. </w:t>
            </w:r>
          </w:p>
          <w:p w:rsid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</w:t>
            </w:r>
            <w:r>
              <w:rPr>
                <w:rFonts w:cs="Times New Roman"/>
                <w:sz w:val="23"/>
                <w:szCs w:val="23"/>
              </w:rPr>
              <w:t>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Пригласить на защиту проекта всех заинтересованных лиц. </w:t>
            </w:r>
          </w:p>
          <w:p w:rsid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Принять участие в оценивании результатов работы. </w:t>
            </w:r>
          </w:p>
          <w:p w:rsid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Поблагодарить всех, кто помогал в проведении проекта (грамоты, благодарственные письма). </w:t>
            </w:r>
          </w:p>
          <w:p w:rsidR="0014398E" w:rsidRDefault="0014398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о результатах проекта на сайте ОУ, в СМИ. </w:t>
            </w:r>
          </w:p>
          <w:p w:rsidR="0014398E" w:rsidRDefault="00DF38C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4398E">
              <w:rPr>
                <w:rFonts w:ascii="Times New Roman" w:hAnsi="Times New Roman" w:cs="Times New Roman"/>
                <w:sz w:val="23"/>
                <w:szCs w:val="23"/>
              </w:rPr>
              <w:t xml:space="preserve"> Фиксировать процесс защиты на фотоаппарат, видеокамеру. </w:t>
            </w:r>
          </w:p>
          <w:p w:rsidR="0014398E" w:rsidRDefault="00DF38CE" w:rsidP="0014398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4398E">
              <w:rPr>
                <w:rFonts w:ascii="Times New Roman" w:hAnsi="Times New Roman" w:cs="Times New Roman"/>
                <w:sz w:val="23"/>
                <w:szCs w:val="23"/>
              </w:rPr>
              <w:t xml:space="preserve"> Наградить наиболее отличившихся обучающихся. </w:t>
            </w:r>
          </w:p>
          <w:p w:rsidR="00DF38CE" w:rsidRPr="00DF38CE" w:rsidRDefault="00DF38CE" w:rsidP="00DF38CE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14398E">
              <w:rPr>
                <w:rFonts w:ascii="Times New Roman" w:hAnsi="Times New Roman" w:cs="Times New Roman"/>
                <w:sz w:val="23"/>
                <w:szCs w:val="23"/>
              </w:rPr>
              <w:t xml:space="preserve"> Создать </w:t>
            </w:r>
            <w:proofErr w:type="spellStart"/>
            <w:r w:rsidR="0014398E">
              <w:rPr>
                <w:rFonts w:ascii="Times New Roman" w:hAnsi="Times New Roman" w:cs="Times New Roman"/>
                <w:sz w:val="23"/>
                <w:szCs w:val="23"/>
              </w:rPr>
              <w:t>портфолио</w:t>
            </w:r>
            <w:proofErr w:type="spellEnd"/>
            <w:r w:rsidR="0014398E">
              <w:rPr>
                <w:rFonts w:ascii="Times New Roman" w:hAnsi="Times New Roman" w:cs="Times New Roman"/>
                <w:sz w:val="23"/>
                <w:szCs w:val="23"/>
              </w:rPr>
              <w:t xml:space="preserve"> проекта. </w:t>
            </w:r>
          </w:p>
        </w:tc>
        <w:tc>
          <w:tcPr>
            <w:tcW w:w="2942" w:type="dxa"/>
            <w:shd w:val="clear" w:color="auto" w:fill="auto"/>
          </w:tcPr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color w:val="auto"/>
              </w:rPr>
              <w:lastRenderedPageBreak/>
              <w:t></w:t>
            </w:r>
            <w:r>
              <w:rPr>
                <w:color w:val="auto"/>
              </w:rPr>
              <w:t></w:t>
            </w:r>
            <w:r w:rsidRPr="0014398E">
              <w:rPr>
                <w:rFonts w:ascii="Times New Roman" w:hAnsi="Times New Roman" w:cs="Times New Roman"/>
              </w:rPr>
              <w:t xml:space="preserve">Представление (презентация) проекта.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Оценивание результатов работы. </w:t>
            </w:r>
          </w:p>
          <w:p w:rsidR="0014398E" w:rsidRPr="0014398E" w:rsidRDefault="0014398E" w:rsidP="0014398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4398E">
              <w:rPr>
                <w:rFonts w:ascii="Times New Roman" w:hAnsi="Times New Roman" w:cs="Times New Roman"/>
              </w:rPr>
              <w:t xml:space="preserve">Рефлексия. </w:t>
            </w:r>
          </w:p>
          <w:p w:rsidR="0014398E" w:rsidRPr="00724EBA" w:rsidRDefault="0014398E" w:rsidP="00B051F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</w:p>
        </w:tc>
      </w:tr>
    </w:tbl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1674"/>
        <w:gridCol w:w="1502"/>
        <w:gridCol w:w="3274"/>
      </w:tblGrid>
      <w:tr w:rsidR="00DF38CE" w:rsidRPr="00724EBA" w:rsidTr="00DF38CE">
        <w:tc>
          <w:tcPr>
            <w:tcW w:w="9571" w:type="dxa"/>
            <w:gridSpan w:val="4"/>
            <w:shd w:val="clear" w:color="auto" w:fill="BFBFBF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jc w:val="center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bCs/>
              </w:rPr>
              <w:lastRenderedPageBreak/>
              <w:t>ПЛАН ОЦЕНИВАНИЯ</w:t>
            </w:r>
          </w:p>
        </w:tc>
      </w:tr>
      <w:tr w:rsidR="00DF38CE" w:rsidRPr="00724EBA" w:rsidTr="00DF38CE">
        <w:tc>
          <w:tcPr>
            <w:tcW w:w="3121" w:type="dxa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bCs/>
              </w:rPr>
            </w:pPr>
            <w:r w:rsidRPr="00724EBA">
              <w:rPr>
                <w:b/>
                <w:iCs/>
              </w:rPr>
              <w:t>До работы над проектом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В ходе реализации проекта</w:t>
            </w:r>
          </w:p>
        </w:tc>
        <w:tc>
          <w:tcPr>
            <w:tcW w:w="3274" w:type="dxa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kern w:val="1"/>
                <w:lang w:eastAsia="he-IL" w:bidi="he-IL"/>
              </w:rPr>
            </w:pPr>
            <w:r w:rsidRPr="00724EBA">
              <w:rPr>
                <w:b/>
                <w:iCs/>
              </w:rPr>
              <w:t>После завершения работы над проектом</w:t>
            </w:r>
          </w:p>
        </w:tc>
      </w:tr>
      <w:tr w:rsidR="00DF38CE" w:rsidRPr="00724EBA" w:rsidTr="00DF38CE">
        <w:tc>
          <w:tcPr>
            <w:tcW w:w="3121" w:type="dxa"/>
            <w:shd w:val="clear" w:color="auto" w:fill="auto"/>
          </w:tcPr>
          <w:p w:rsidR="008950DC" w:rsidRDefault="008950DC" w:rsidP="00DF38C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 xml:space="preserve">Беседа с детьми, </w:t>
            </w:r>
          </w:p>
          <w:p w:rsidR="00DF38CE" w:rsidRPr="00724EBA" w:rsidRDefault="008950DC" w:rsidP="00DF38C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Входное анкетирование.</w:t>
            </w:r>
          </w:p>
        </w:tc>
        <w:tc>
          <w:tcPr>
            <w:tcW w:w="3176" w:type="dxa"/>
            <w:gridSpan w:val="2"/>
            <w:shd w:val="clear" w:color="auto" w:fill="auto"/>
          </w:tcPr>
          <w:p w:rsidR="00DF38CE" w:rsidRDefault="008950DC" w:rsidP="00DF38C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«Дневник» продвижения по проекту,</w:t>
            </w:r>
          </w:p>
          <w:p w:rsidR="008950DC" w:rsidRPr="00724EBA" w:rsidRDefault="008950DC" w:rsidP="00DF38C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Критерии оценки работ (</w:t>
            </w:r>
            <w:proofErr w:type="spellStart"/>
            <w:r>
              <w:rPr>
                <w:iCs/>
              </w:rPr>
              <w:t>критериальные</w:t>
            </w:r>
            <w:proofErr w:type="spellEnd"/>
            <w:r>
              <w:rPr>
                <w:iCs/>
              </w:rPr>
              <w:t xml:space="preserve"> таблицы).</w:t>
            </w:r>
          </w:p>
        </w:tc>
        <w:tc>
          <w:tcPr>
            <w:tcW w:w="3274" w:type="dxa"/>
            <w:shd w:val="clear" w:color="auto" w:fill="auto"/>
          </w:tcPr>
          <w:p w:rsidR="00DF38CE" w:rsidRDefault="008950DC" w:rsidP="00DF38C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Изучение работ учеников,</w:t>
            </w:r>
          </w:p>
          <w:p w:rsidR="008950DC" w:rsidRPr="00724EBA" w:rsidRDefault="00A8382B" w:rsidP="00DF38CE">
            <w:pPr>
              <w:suppressAutoHyphens w:val="0"/>
              <w:snapToGrid w:val="0"/>
              <w:spacing w:after="120"/>
              <w:rPr>
                <w:iCs/>
              </w:rPr>
            </w:pPr>
            <w:r>
              <w:rPr>
                <w:iCs/>
              </w:rPr>
              <w:t>«</w:t>
            </w:r>
            <w:r w:rsidR="008950DC">
              <w:rPr>
                <w:iCs/>
              </w:rPr>
              <w:t>Копилка</w:t>
            </w:r>
            <w:r>
              <w:rPr>
                <w:iCs/>
              </w:rPr>
              <w:t>»</w:t>
            </w:r>
            <w:r w:rsidR="008950DC">
              <w:rPr>
                <w:iCs/>
              </w:rPr>
              <w:t xml:space="preserve"> баллов.</w:t>
            </w:r>
          </w:p>
        </w:tc>
      </w:tr>
      <w:tr w:rsidR="00DF38CE" w:rsidRPr="00724EBA" w:rsidTr="00DF38CE">
        <w:tc>
          <w:tcPr>
            <w:tcW w:w="957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F38CE" w:rsidRDefault="00DF38CE" w:rsidP="00DF38CE">
            <w:pPr>
              <w:suppressAutoHyphens w:val="0"/>
              <w:snapToGrid w:val="0"/>
              <w:spacing w:after="120"/>
              <w:rPr>
                <w:b/>
              </w:rPr>
            </w:pPr>
            <w:r w:rsidRPr="00724EBA">
              <w:rPr>
                <w:b/>
              </w:rPr>
              <w:t>Описание процедур оцениван</w:t>
            </w:r>
            <w:r w:rsidR="0085694B">
              <w:rPr>
                <w:b/>
              </w:rPr>
              <w:t>ия</w:t>
            </w:r>
          </w:p>
          <w:p w:rsidR="0085694B" w:rsidRPr="00A8382B" w:rsidRDefault="0085694B" w:rsidP="00DF38CE">
            <w:pPr>
              <w:suppressAutoHyphens w:val="0"/>
              <w:snapToGrid w:val="0"/>
              <w:spacing w:after="120"/>
            </w:pPr>
            <w:r w:rsidRPr="00A8382B">
              <w:t>Беседа с детьми на предмет знакомства детей с социальными проектами</w:t>
            </w:r>
            <w:r w:rsidR="00911AE4" w:rsidRPr="00A8382B">
              <w:t>.</w:t>
            </w:r>
          </w:p>
          <w:p w:rsidR="00911AE4" w:rsidRPr="00A8382B" w:rsidRDefault="00911AE4" w:rsidP="00DF38CE">
            <w:pPr>
              <w:suppressAutoHyphens w:val="0"/>
              <w:snapToGrid w:val="0"/>
              <w:spacing w:after="120"/>
            </w:pPr>
            <w:r w:rsidRPr="00A8382B">
              <w:t>Входное анкетирование для каждого ребенка с целью знакомства и для диагностики первичных знаний по проекту.</w:t>
            </w:r>
          </w:p>
          <w:p w:rsidR="00911AE4" w:rsidRPr="00A8382B" w:rsidRDefault="00911AE4" w:rsidP="00DF38CE">
            <w:pPr>
              <w:suppressAutoHyphens w:val="0"/>
              <w:snapToGrid w:val="0"/>
              <w:spacing w:after="120"/>
            </w:pPr>
            <w:r w:rsidRPr="00A8382B">
              <w:t>«Дневник» продвижения по проекту необходим для отслеживания выполнения участниками этапов проекта.</w:t>
            </w:r>
          </w:p>
          <w:p w:rsidR="00911AE4" w:rsidRPr="00A8382B" w:rsidRDefault="00911AE4" w:rsidP="00DF38CE">
            <w:pPr>
              <w:suppressAutoHyphens w:val="0"/>
              <w:snapToGrid w:val="0"/>
              <w:spacing w:after="120"/>
            </w:pPr>
            <w:proofErr w:type="gramStart"/>
            <w:r w:rsidRPr="00A8382B">
              <w:t>Критерии оценки работ представлены для того чтобы участники про</w:t>
            </w:r>
            <w:r w:rsidR="00D85C3E">
              <w:t>екта могли предварительно оценить свои результаты.</w:t>
            </w:r>
            <w:proofErr w:type="gramEnd"/>
            <w:r w:rsidR="00D85C3E">
              <w:t xml:space="preserve">      </w:t>
            </w:r>
            <w:r w:rsidR="00A8382B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5C3E">
              <w:t xml:space="preserve">                          </w:t>
            </w:r>
          </w:p>
          <w:p w:rsidR="00911AE4" w:rsidRPr="0085694B" w:rsidRDefault="00911AE4" w:rsidP="00A8382B">
            <w:pPr>
              <w:suppressAutoHyphens w:val="0"/>
              <w:snapToGrid w:val="0"/>
              <w:spacing w:after="120"/>
            </w:pPr>
            <w:r w:rsidRPr="00A8382B">
              <w:t>Изучение работ будет производиться как координаторами, так и другими участниками проекта</w:t>
            </w:r>
            <w:r w:rsidR="00A8382B" w:rsidRPr="00A8382B">
              <w:t>, заполняется «копилка» баллов и подводится итог.</w:t>
            </w:r>
          </w:p>
        </w:tc>
      </w:tr>
      <w:tr w:rsidR="00DF38CE" w:rsidRPr="00724EBA" w:rsidTr="00DF38CE">
        <w:tc>
          <w:tcPr>
            <w:tcW w:w="9571" w:type="dxa"/>
            <w:gridSpan w:val="4"/>
            <w:shd w:val="clear" w:color="auto" w:fill="BFBFBF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jc w:val="center"/>
              <w:rPr>
                <w:b/>
              </w:rPr>
            </w:pPr>
            <w:r w:rsidRPr="00724EBA">
              <w:rPr>
                <w:b/>
              </w:rPr>
              <w:t>РЕСУРСЫ</w:t>
            </w:r>
          </w:p>
        </w:tc>
      </w:tr>
      <w:tr w:rsidR="00DF38CE" w:rsidRPr="00724EBA" w:rsidTr="00DF38CE">
        <w:tc>
          <w:tcPr>
            <w:tcW w:w="4795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 xml:space="preserve">Технологическое оборудование 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DF38CE" w:rsidRPr="00ED423B" w:rsidRDefault="00911AE4" w:rsidP="00DF38CE">
            <w:pPr>
              <w:suppressAutoHyphens w:val="0"/>
              <w:snapToGrid w:val="0"/>
              <w:spacing w:after="120"/>
            </w:pPr>
            <w:r>
              <w:t>Компьютер, принтер-сканер,</w:t>
            </w:r>
            <w:r w:rsidR="00A8382B">
              <w:t xml:space="preserve"> фотоаппарат, видеокамера</w:t>
            </w:r>
            <w:r w:rsidR="00ED423B">
              <w:t>, планшет.</w:t>
            </w:r>
          </w:p>
        </w:tc>
      </w:tr>
      <w:tr w:rsidR="00DF38CE" w:rsidRPr="00ED423B" w:rsidTr="00DF38CE">
        <w:tc>
          <w:tcPr>
            <w:tcW w:w="4795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Программное обеспечение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DF38CE" w:rsidRDefault="00ED423B" w:rsidP="00DF38CE">
            <w:pPr>
              <w:suppressAutoHyphens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Microsoft Office Word, </w:t>
            </w:r>
          </w:p>
          <w:p w:rsidR="00ED423B" w:rsidRDefault="00ED423B" w:rsidP="00DF38CE">
            <w:pPr>
              <w:suppressAutoHyphens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 xml:space="preserve">Microsoft Office </w:t>
            </w:r>
            <w:proofErr w:type="spellStart"/>
            <w:r>
              <w:rPr>
                <w:lang w:val="en-US"/>
              </w:rPr>
              <w:t>PoverPoint</w:t>
            </w:r>
            <w:proofErr w:type="spellEnd"/>
            <w:r>
              <w:rPr>
                <w:lang w:val="en-US"/>
              </w:rPr>
              <w:t>,</w:t>
            </w:r>
          </w:p>
          <w:p w:rsidR="00ED423B" w:rsidRDefault="00ED423B" w:rsidP="00DF38CE">
            <w:pPr>
              <w:suppressAutoHyphens w:val="0"/>
              <w:snapToGrid w:val="0"/>
              <w:rPr>
                <w:lang w:val="en-US"/>
              </w:rPr>
            </w:pPr>
            <w:r>
              <w:rPr>
                <w:lang w:val="en-US"/>
              </w:rPr>
              <w:t>Microsoft Office Publisher,</w:t>
            </w:r>
          </w:p>
          <w:p w:rsidR="00ED423B" w:rsidRDefault="00ED423B" w:rsidP="00DF38CE">
            <w:pPr>
              <w:suppressAutoHyphens w:val="0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OpenOffice</w:t>
            </w:r>
            <w:proofErr w:type="spellEnd"/>
            <w:r>
              <w:rPr>
                <w:lang w:val="en-US"/>
              </w:rPr>
              <w:t>,</w:t>
            </w:r>
            <w:r w:rsidR="004858EE">
              <w:rPr>
                <w:lang w:val="en-US"/>
              </w:rPr>
              <w:t xml:space="preserve">  </w:t>
            </w:r>
            <w:r>
              <w:rPr>
                <w:lang w:val="en-US"/>
              </w:rPr>
              <w:t>Adobe Acrobat Pro,</w:t>
            </w:r>
          </w:p>
          <w:p w:rsidR="004858EE" w:rsidRPr="00ED423B" w:rsidRDefault="004858EE" w:rsidP="00DF38CE">
            <w:pPr>
              <w:suppressAutoHyphens w:val="0"/>
              <w:snapToGrid w:val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WinRaR</w:t>
            </w:r>
            <w:proofErr w:type="spellEnd"/>
            <w:r>
              <w:rPr>
                <w:lang w:val="en-US"/>
              </w:rPr>
              <w:t>,  Paint</w:t>
            </w:r>
          </w:p>
        </w:tc>
      </w:tr>
      <w:tr w:rsidR="00DF38CE" w:rsidRPr="00724EBA" w:rsidTr="00DF38CE">
        <w:tc>
          <w:tcPr>
            <w:tcW w:w="4795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Прочее оборудование, принадлежности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DF38CE" w:rsidRPr="00590077" w:rsidRDefault="00DF38CE" w:rsidP="00DF38CE">
            <w:pPr>
              <w:suppressAutoHyphens w:val="0"/>
              <w:snapToGrid w:val="0"/>
              <w:spacing w:after="120"/>
            </w:pPr>
          </w:p>
        </w:tc>
      </w:tr>
      <w:tr w:rsidR="00DF38CE" w:rsidRPr="00724EBA" w:rsidTr="00DF38CE">
        <w:tc>
          <w:tcPr>
            <w:tcW w:w="4795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Печатные материалы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DF38CE" w:rsidRPr="00590077" w:rsidRDefault="00DF38CE" w:rsidP="00DF38CE">
            <w:pPr>
              <w:suppressAutoHyphens w:val="0"/>
              <w:snapToGrid w:val="0"/>
              <w:spacing w:after="120"/>
            </w:pPr>
          </w:p>
        </w:tc>
      </w:tr>
      <w:tr w:rsidR="00DF38CE" w:rsidRPr="00724EBA" w:rsidTr="00DF38CE">
        <w:tc>
          <w:tcPr>
            <w:tcW w:w="4795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Интернет-ресурсы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DF38CE" w:rsidRPr="00590077" w:rsidRDefault="00A8382B" w:rsidP="00DF38CE">
            <w:pPr>
              <w:suppressAutoHyphens w:val="0"/>
              <w:snapToGrid w:val="0"/>
              <w:spacing w:after="120"/>
            </w:pPr>
            <w:proofErr w:type="spellStart"/>
            <w:r>
              <w:t>Википедия</w:t>
            </w:r>
            <w:proofErr w:type="spellEnd"/>
            <w:r>
              <w:t xml:space="preserve">, </w:t>
            </w:r>
            <w:proofErr w:type="spellStart"/>
            <w:r>
              <w:t>гугл</w:t>
            </w:r>
            <w:proofErr w:type="spellEnd"/>
            <w:r>
              <w:t xml:space="preserve">, </w:t>
            </w:r>
            <w:proofErr w:type="spellStart"/>
            <w:r>
              <w:t>яндекс</w:t>
            </w:r>
            <w:proofErr w:type="spellEnd"/>
          </w:p>
        </w:tc>
      </w:tr>
      <w:tr w:rsidR="00DF38CE" w:rsidRPr="00724EBA" w:rsidTr="00DF38CE">
        <w:tc>
          <w:tcPr>
            <w:tcW w:w="4795" w:type="dxa"/>
            <w:gridSpan w:val="2"/>
            <w:shd w:val="clear" w:color="auto" w:fill="auto"/>
          </w:tcPr>
          <w:p w:rsidR="00DF38CE" w:rsidRPr="00724EBA" w:rsidRDefault="00DF38CE" w:rsidP="00DF38CE">
            <w:pPr>
              <w:suppressAutoHyphens w:val="0"/>
              <w:snapToGrid w:val="0"/>
              <w:spacing w:after="120"/>
              <w:rPr>
                <w:b/>
                <w:iCs/>
              </w:rPr>
            </w:pPr>
            <w:r w:rsidRPr="00724EBA">
              <w:rPr>
                <w:b/>
                <w:iCs/>
              </w:rPr>
              <w:t>Другие ресурсы</w:t>
            </w:r>
          </w:p>
        </w:tc>
        <w:tc>
          <w:tcPr>
            <w:tcW w:w="4776" w:type="dxa"/>
            <w:gridSpan w:val="2"/>
            <w:shd w:val="clear" w:color="auto" w:fill="auto"/>
          </w:tcPr>
          <w:p w:rsidR="00DF38CE" w:rsidRPr="00590077" w:rsidRDefault="00A8382B" w:rsidP="00DF38CE">
            <w:pPr>
              <w:suppressAutoHyphens w:val="0"/>
              <w:snapToGrid w:val="0"/>
              <w:spacing w:after="120"/>
            </w:pPr>
            <w:r>
              <w:t>Городские, семейные архивы</w:t>
            </w:r>
          </w:p>
        </w:tc>
      </w:tr>
    </w:tbl>
    <w:p w:rsidR="00660153" w:rsidRDefault="00B501A0" w:rsidP="00B50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Краткая аннотация:</w:t>
      </w:r>
    </w:p>
    <w:p w:rsidR="00F278AA" w:rsidRPr="00D85C3E" w:rsidRDefault="00F278AA" w:rsidP="00F278AA">
      <w:pPr>
        <w:pStyle w:val="ab"/>
        <w:shd w:val="clear" w:color="auto" w:fill="FFFFFF"/>
        <w:spacing w:before="120" w:beforeAutospacing="0" w:after="120" w:afterAutospacing="0"/>
        <w:rPr>
          <w:color w:val="252525"/>
        </w:rPr>
      </w:pPr>
      <w:r w:rsidRPr="00D85C3E">
        <w:rPr>
          <w:color w:val="252525"/>
        </w:rPr>
        <w:t>Сетевой проект для обучающихся 5-х-8-х классов призван конкретизировать знания обучающихся о патриотизме, выявить жителей города разных лет, связанных с историей "Средней школы № 9", внёсших вклад в развитие родного края.</w:t>
      </w:r>
    </w:p>
    <w:p w:rsidR="00F278AA" w:rsidRPr="00DF2E32" w:rsidRDefault="00F278AA" w:rsidP="00DF2E32">
      <w:pPr>
        <w:pStyle w:val="ab"/>
        <w:shd w:val="clear" w:color="auto" w:fill="FFFFFF"/>
        <w:spacing w:before="120" w:beforeAutospacing="0" w:after="120" w:afterAutospacing="0"/>
        <w:rPr>
          <w:color w:val="252525"/>
        </w:rPr>
      </w:pPr>
      <w:r w:rsidRPr="00D85C3E">
        <w:rPr>
          <w:color w:val="252525"/>
        </w:rPr>
        <w:t>Работа в проекте предполагает создание команд обучающихся. В команду входят дети и взрослые (координатор команды и консультанты).</w:t>
      </w:r>
    </w:p>
    <w:sectPr w:rsidR="00F278AA" w:rsidRPr="00DF2E32" w:rsidSect="00824B1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40" w:rsidRDefault="004D0140" w:rsidP="00B501A0">
      <w:r>
        <w:separator/>
      </w:r>
    </w:p>
  </w:endnote>
  <w:endnote w:type="continuationSeparator" w:id="0">
    <w:p w:rsidR="004D0140" w:rsidRDefault="004D0140" w:rsidP="00B5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40" w:rsidRDefault="004D0140" w:rsidP="00B501A0">
      <w:r>
        <w:separator/>
      </w:r>
    </w:p>
  </w:footnote>
  <w:footnote w:type="continuationSeparator" w:id="0">
    <w:p w:rsidR="004D0140" w:rsidRDefault="004D0140" w:rsidP="00B50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1A0" w:rsidRPr="00B501A0" w:rsidRDefault="00B501A0" w:rsidP="00B501A0">
    <w:pPr>
      <w:pStyle w:val="a3"/>
      <w:jc w:val="right"/>
      <w:rPr>
        <w:sz w:val="20"/>
        <w:szCs w:val="20"/>
      </w:rPr>
    </w:pPr>
    <w:r>
      <w:rPr>
        <w:sz w:val="20"/>
        <w:szCs w:val="20"/>
      </w:rPr>
      <w:t xml:space="preserve">© </w:t>
    </w:r>
    <w:r w:rsidRPr="00B501A0">
      <w:rPr>
        <w:sz w:val="20"/>
        <w:szCs w:val="20"/>
      </w:rPr>
      <w:t>ППК "Организация проектной деятельности в сети Интернет", ЦИТ ГАУ ДПО ЯО ИРО, 2017 год</w:t>
    </w:r>
  </w:p>
  <w:p w:rsidR="00B501A0" w:rsidRDefault="00B501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E75A4"/>
    <w:multiLevelType w:val="hybridMultilevel"/>
    <w:tmpl w:val="568EE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1A0"/>
    <w:rsid w:val="000C2065"/>
    <w:rsid w:val="000D0922"/>
    <w:rsid w:val="0014398E"/>
    <w:rsid w:val="0014470B"/>
    <w:rsid w:val="00423C09"/>
    <w:rsid w:val="00434B2B"/>
    <w:rsid w:val="004858EE"/>
    <w:rsid w:val="004C0FF8"/>
    <w:rsid w:val="004D0140"/>
    <w:rsid w:val="004F5846"/>
    <w:rsid w:val="005076D2"/>
    <w:rsid w:val="005C3F9E"/>
    <w:rsid w:val="00660153"/>
    <w:rsid w:val="006F62A1"/>
    <w:rsid w:val="00824B11"/>
    <w:rsid w:val="0085694B"/>
    <w:rsid w:val="008950DC"/>
    <w:rsid w:val="008D6A29"/>
    <w:rsid w:val="00911AE4"/>
    <w:rsid w:val="00914F83"/>
    <w:rsid w:val="009949D7"/>
    <w:rsid w:val="00A8382B"/>
    <w:rsid w:val="00B051FE"/>
    <w:rsid w:val="00B501A0"/>
    <w:rsid w:val="00C03DA7"/>
    <w:rsid w:val="00CA1E33"/>
    <w:rsid w:val="00D85C3E"/>
    <w:rsid w:val="00DD2DD9"/>
    <w:rsid w:val="00DF2E32"/>
    <w:rsid w:val="00DF38CE"/>
    <w:rsid w:val="00DF455D"/>
    <w:rsid w:val="00EB2B28"/>
    <w:rsid w:val="00ED423B"/>
    <w:rsid w:val="00F24D8A"/>
    <w:rsid w:val="00F278AA"/>
    <w:rsid w:val="00F75937"/>
    <w:rsid w:val="00F9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0C2065"/>
    <w:pPr>
      <w:ind w:left="720"/>
      <w:contextualSpacing/>
    </w:pPr>
  </w:style>
  <w:style w:type="paragraph" w:customStyle="1" w:styleId="aa">
    <w:name w:val="Базовый"/>
    <w:rsid w:val="000C2065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F75937"/>
  </w:style>
  <w:style w:type="paragraph" w:customStyle="1" w:styleId="Default">
    <w:name w:val="Default"/>
    <w:rsid w:val="00F75937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F278A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B501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B501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B501A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501A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D1F8-DDA2-41B1-AB53-8CF935CB9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4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Валентиновна Кувакина</dc:creator>
  <cp:lastModifiedBy>Божченко</cp:lastModifiedBy>
  <cp:revision>10</cp:revision>
  <dcterms:created xsi:type="dcterms:W3CDTF">2017-03-23T14:42:00Z</dcterms:created>
  <dcterms:modified xsi:type="dcterms:W3CDTF">2017-05-21T11:43:00Z</dcterms:modified>
</cp:coreProperties>
</file>