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BF" w:rsidRPr="00981B02" w:rsidRDefault="004639BF" w:rsidP="004639BF">
      <w:pPr>
        <w:pStyle w:val="c1c4"/>
        <w:spacing w:before="0" w:after="0"/>
        <w:jc w:val="center"/>
        <w:rPr>
          <w:sz w:val="32"/>
          <w:szCs w:val="32"/>
        </w:rPr>
      </w:pPr>
    </w:p>
    <w:p w:rsidR="004639BF" w:rsidRPr="00981B02" w:rsidRDefault="004639BF" w:rsidP="004639BF">
      <w:pPr>
        <w:pStyle w:val="c1c4"/>
        <w:spacing w:before="0" w:after="0"/>
        <w:jc w:val="center"/>
        <w:rPr>
          <w:rStyle w:val="c6c8"/>
          <w:b/>
          <w:bCs/>
          <w:color w:val="FF0000"/>
          <w:sz w:val="32"/>
          <w:szCs w:val="32"/>
        </w:rPr>
      </w:pPr>
      <w:r w:rsidRPr="00981B02">
        <w:rPr>
          <w:rStyle w:val="c6c8"/>
          <w:b/>
          <w:bCs/>
          <w:color w:val="FF0000"/>
          <w:sz w:val="32"/>
          <w:szCs w:val="32"/>
        </w:rPr>
        <w:t xml:space="preserve">К А </w:t>
      </w:r>
      <w:proofErr w:type="gramStart"/>
      <w:r w:rsidRPr="00981B02">
        <w:rPr>
          <w:rStyle w:val="c6c8"/>
          <w:b/>
          <w:bCs/>
          <w:color w:val="FF0000"/>
          <w:sz w:val="32"/>
          <w:szCs w:val="32"/>
        </w:rPr>
        <w:t>Р</w:t>
      </w:r>
      <w:proofErr w:type="gramEnd"/>
      <w:r w:rsidRPr="00981B02">
        <w:rPr>
          <w:rStyle w:val="c6c8"/>
          <w:b/>
          <w:bCs/>
          <w:color w:val="FF0000"/>
          <w:sz w:val="32"/>
          <w:szCs w:val="32"/>
        </w:rPr>
        <w:t xml:space="preserve"> Т О Т Е К А</w:t>
      </w:r>
    </w:p>
    <w:p w:rsidR="004639BF" w:rsidRPr="00981B02" w:rsidRDefault="004639BF" w:rsidP="004639BF">
      <w:pPr>
        <w:pStyle w:val="c1c4"/>
        <w:spacing w:before="0" w:after="0"/>
        <w:jc w:val="center"/>
        <w:rPr>
          <w:rStyle w:val="c8c0c2"/>
          <w:b/>
          <w:bCs/>
          <w:i/>
          <w:iCs/>
          <w:color w:val="FF0000"/>
          <w:sz w:val="32"/>
          <w:szCs w:val="32"/>
        </w:rPr>
      </w:pPr>
      <w:r w:rsidRPr="00981B02">
        <w:rPr>
          <w:rStyle w:val="c6c8"/>
          <w:b/>
          <w:bCs/>
          <w:color w:val="FF0000"/>
          <w:sz w:val="32"/>
          <w:szCs w:val="32"/>
        </w:rPr>
        <w:t>специальных  театральных  игр</w:t>
      </w:r>
    </w:p>
    <w:p w:rsidR="004639BF" w:rsidRPr="00981B02" w:rsidRDefault="004639BF" w:rsidP="004639BF">
      <w:pPr>
        <w:pStyle w:val="c1"/>
        <w:spacing w:before="0" w:after="0"/>
        <w:rPr>
          <w:rStyle w:val="c0"/>
          <w:color w:val="000000"/>
          <w:sz w:val="32"/>
          <w:szCs w:val="32"/>
        </w:rPr>
      </w:pPr>
      <w:r w:rsidRPr="00981B02">
        <w:rPr>
          <w:rStyle w:val="c8c0c2"/>
          <w:b/>
          <w:bCs/>
          <w:i/>
          <w:iCs/>
          <w:color w:val="FF0000"/>
          <w:sz w:val="32"/>
          <w:szCs w:val="32"/>
        </w:rPr>
        <w:t>Цель:  </w:t>
      </w:r>
    </w:p>
    <w:p w:rsidR="004639BF" w:rsidRPr="00981B02" w:rsidRDefault="004639BF" w:rsidP="004639BF">
      <w:pPr>
        <w:numPr>
          <w:ilvl w:val="0"/>
          <w:numId w:val="1"/>
        </w:numPr>
        <w:ind w:left="1424"/>
        <w:rPr>
          <w:rStyle w:val="c0"/>
          <w:color w:val="000000"/>
          <w:sz w:val="32"/>
          <w:szCs w:val="32"/>
        </w:rPr>
      </w:pPr>
      <w:r w:rsidRPr="00981B02">
        <w:rPr>
          <w:rStyle w:val="c0"/>
          <w:color w:val="000000"/>
          <w:sz w:val="32"/>
          <w:szCs w:val="32"/>
        </w:rPr>
        <w:t>Содействовать переходу от театральных игр к работе над этюдами и спектаклями;</w:t>
      </w:r>
    </w:p>
    <w:p w:rsidR="004639BF" w:rsidRPr="00981B02" w:rsidRDefault="004639BF" w:rsidP="004639BF">
      <w:pPr>
        <w:numPr>
          <w:ilvl w:val="0"/>
          <w:numId w:val="1"/>
        </w:numPr>
        <w:ind w:left="1424"/>
        <w:rPr>
          <w:rStyle w:val="c0"/>
          <w:color w:val="000000"/>
          <w:sz w:val="32"/>
          <w:szCs w:val="32"/>
        </w:rPr>
      </w:pPr>
      <w:r w:rsidRPr="00981B02">
        <w:rPr>
          <w:rStyle w:val="c0"/>
          <w:color w:val="000000"/>
          <w:sz w:val="32"/>
          <w:szCs w:val="32"/>
        </w:rPr>
        <w:t>Активизировать познавательный интерес, умение ориентироваться в окружающей обстановке;</w:t>
      </w:r>
    </w:p>
    <w:p w:rsidR="004639BF" w:rsidRPr="00981B02" w:rsidRDefault="004639BF" w:rsidP="004639BF">
      <w:pPr>
        <w:numPr>
          <w:ilvl w:val="0"/>
          <w:numId w:val="1"/>
        </w:numPr>
        <w:ind w:left="1424"/>
        <w:rPr>
          <w:rStyle w:val="c0"/>
          <w:color w:val="000000"/>
          <w:sz w:val="32"/>
          <w:szCs w:val="32"/>
        </w:rPr>
      </w:pPr>
      <w:r w:rsidRPr="00981B02">
        <w:rPr>
          <w:rStyle w:val="c0"/>
          <w:color w:val="000000"/>
          <w:sz w:val="32"/>
          <w:szCs w:val="32"/>
        </w:rPr>
        <w:t>Формировать в ребенке готовности к творчеству;</w:t>
      </w:r>
    </w:p>
    <w:p w:rsidR="004639BF" w:rsidRPr="00981B02" w:rsidRDefault="004639BF" w:rsidP="004639BF">
      <w:pPr>
        <w:numPr>
          <w:ilvl w:val="0"/>
          <w:numId w:val="1"/>
        </w:numPr>
        <w:ind w:left="1424"/>
        <w:rPr>
          <w:rStyle w:val="c0"/>
          <w:color w:val="000000"/>
          <w:sz w:val="32"/>
          <w:szCs w:val="32"/>
        </w:rPr>
      </w:pPr>
      <w:r w:rsidRPr="00981B02">
        <w:rPr>
          <w:rStyle w:val="c0"/>
          <w:color w:val="000000"/>
          <w:sz w:val="32"/>
          <w:szCs w:val="32"/>
        </w:rPr>
        <w:t>Развивать внимание и наблюдательность, воображение и фантазию;</w:t>
      </w:r>
    </w:p>
    <w:p w:rsidR="004639BF" w:rsidRPr="00981B02" w:rsidRDefault="004639BF" w:rsidP="004639BF">
      <w:pPr>
        <w:numPr>
          <w:ilvl w:val="0"/>
          <w:numId w:val="1"/>
        </w:numPr>
        <w:ind w:left="1424"/>
        <w:rPr>
          <w:rStyle w:val="c6c8"/>
          <w:b/>
          <w:bCs/>
          <w:color w:val="FF0000"/>
          <w:sz w:val="32"/>
          <w:szCs w:val="32"/>
        </w:rPr>
      </w:pPr>
      <w:r w:rsidRPr="00981B02">
        <w:rPr>
          <w:rStyle w:val="c0"/>
          <w:color w:val="000000"/>
          <w:sz w:val="32"/>
          <w:szCs w:val="32"/>
        </w:rPr>
        <w:t>Воспитывать смелость и находчивость, умение согласовывать свои действия с партнерами.</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ЭСТАФЕТА</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выдержку, согласованность действий.</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 xml:space="preserve">Ход игры. Дети сидят на стульях в полукруге. Начиная игру, встают и садятся по очереди, </w:t>
      </w:r>
      <w:proofErr w:type="gramStart"/>
      <w:r w:rsidRPr="00981B02">
        <w:rPr>
          <w:rStyle w:val="c0"/>
          <w:color w:val="000000"/>
          <w:sz w:val="32"/>
          <w:szCs w:val="32"/>
        </w:rPr>
        <w:t>сохраняя  </w:t>
      </w:r>
      <w:proofErr w:type="spellStart"/>
      <w:r w:rsidRPr="00981B02">
        <w:rPr>
          <w:rStyle w:val="c0"/>
          <w:color w:val="000000"/>
          <w:sz w:val="32"/>
          <w:szCs w:val="32"/>
        </w:rPr>
        <w:t>темпоритм</w:t>
      </w:r>
      <w:proofErr w:type="spellEnd"/>
      <w:r w:rsidRPr="00981B02">
        <w:rPr>
          <w:rStyle w:val="c0"/>
          <w:color w:val="000000"/>
          <w:sz w:val="32"/>
          <w:szCs w:val="32"/>
        </w:rPr>
        <w:t xml:space="preserve"> и не вмешиваясь в действия друг друга</w:t>
      </w:r>
      <w:proofErr w:type="gramEnd"/>
      <w:r w:rsidRPr="00981B02">
        <w:rPr>
          <w:rStyle w:val="c0"/>
          <w:color w:val="000000"/>
          <w:sz w:val="32"/>
          <w:szCs w:val="32"/>
        </w:rPr>
        <w:t>. Это упражнение можно выполнять в разных вариантах, придумывая с детьми интересные игровые ситуации.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а)        ЗНАКОМСТВО. Из-за ширмы появляется какой-либо любимый герой детских сказок (</w:t>
      </w:r>
      <w:proofErr w:type="spellStart"/>
      <w:r w:rsidRPr="00981B02">
        <w:rPr>
          <w:rStyle w:val="c0"/>
          <w:color w:val="000000"/>
          <w:sz w:val="32"/>
          <w:szCs w:val="32"/>
        </w:rPr>
        <w:t>Карлсон</w:t>
      </w:r>
      <w:proofErr w:type="spellEnd"/>
      <w:r w:rsidRPr="00981B02">
        <w:rPr>
          <w:rStyle w:val="c0"/>
          <w:color w:val="000000"/>
          <w:sz w:val="32"/>
          <w:szCs w:val="32"/>
        </w:rPr>
        <w:t xml:space="preserve">» Красная шапочка, </w:t>
      </w:r>
      <w:proofErr w:type="spellStart"/>
      <w:proofErr w:type="gramStart"/>
      <w:r w:rsidRPr="00981B02">
        <w:rPr>
          <w:rStyle w:val="c0"/>
          <w:color w:val="000000"/>
          <w:sz w:val="32"/>
          <w:szCs w:val="32"/>
        </w:rPr>
        <w:t>Бу-ратино</w:t>
      </w:r>
      <w:proofErr w:type="spellEnd"/>
      <w:proofErr w:type="gramEnd"/>
      <w:r w:rsidRPr="00981B02">
        <w:rPr>
          <w:rStyle w:val="c0"/>
          <w:color w:val="000000"/>
          <w:sz w:val="32"/>
          <w:szCs w:val="32"/>
        </w:rPr>
        <w:t xml:space="preserve"> и т.п.). Он хочет познакомиться с детьми и предлагает встать и назвать свое имя четко вслед за предыдущим.</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б)        РАДИОГРАММА. Игровая ситуация: в море тонет корабль, радист передает радиограмму с просьбой о помощи. Ребенок, сидящий на первом стуле, — «радист», он передает по</w:t>
      </w:r>
      <w:r w:rsidRPr="00981B02">
        <w:rPr>
          <w:color w:val="000000"/>
          <w:sz w:val="32"/>
          <w:szCs w:val="32"/>
        </w:rPr>
        <w:br/>
      </w:r>
      <w:r w:rsidRPr="00981B02">
        <w:rPr>
          <w:rStyle w:val="c0"/>
          <w:color w:val="000000"/>
          <w:sz w:val="32"/>
          <w:szCs w:val="32"/>
        </w:rPr>
        <w:t>цепочке хлопками или похлопыванием по плечу определенный</w:t>
      </w:r>
      <w:r w:rsidRPr="00981B02">
        <w:rPr>
          <w:color w:val="000000"/>
          <w:sz w:val="32"/>
          <w:szCs w:val="32"/>
        </w:rPr>
        <w:br/>
      </w:r>
      <w:r w:rsidRPr="00981B02">
        <w:rPr>
          <w:rStyle w:val="c0"/>
          <w:color w:val="000000"/>
          <w:sz w:val="32"/>
          <w:szCs w:val="32"/>
        </w:rPr>
        <w:t>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Что ты слышишь?</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Тренировать слуховое внимание.</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Ход игры. Сидеть спокойно и слушать звуки, которые прозвучат в комнате для занятий в течение определенного времени.</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Вариант: слушать звуки в коридоре или за окном.</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УПРАЖНЕНИЕ С ПРЕДМЕТАМИ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Тренировать зрительное внимание.</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lastRenderedPageBreak/>
        <w:t> Ход игры. Педагог произвольно раскладывает на столе несколько предметов (карандаш, тетрадь, часы, спички, монету). Водящий ребенок в это время отворачивается. Потом он подходит к столу, внимательно смотрит и старается запомнить расположение всех предметов. Затем снова отворачивается, а педагог в это время либо убирает один предмет, либо меняет что-то в их расположении. Водящий соответственно должен либо назвать пропавший предмет, либо разложить все, как было.</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РУКИ-НОГИ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активное внимание и быстроту реакции.</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Ход игры. По одному хлопку дети должны поднять руки, по двум хлопкам — встать. Если руки подняты: по одному — опустить руки, по двум — сесть.</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УПРАЖНЕНИЕ СО СТУЛЬЯМИ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Привить умение свободно перемещаться в пространстве, координировать свои действия с товарищами. (Сесть на стулья, построив заданную фигуру, надо одновременно.)</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Ход игры. По предложению педагога дети перемещаются по валу со своими стульями и «строят» круг (солнышко), домик для куклы (квадрат), самолет, автобус.</w:t>
      </w:r>
    </w:p>
    <w:p w:rsidR="004639BF" w:rsidRPr="00981B02" w:rsidRDefault="004639BF" w:rsidP="004639BF">
      <w:pPr>
        <w:pStyle w:val="c1c4"/>
        <w:spacing w:before="0" w:after="0"/>
        <w:jc w:val="center"/>
        <w:rPr>
          <w:rStyle w:val="c0"/>
          <w:color w:val="000000"/>
          <w:sz w:val="32"/>
          <w:szCs w:val="32"/>
        </w:rPr>
      </w:pPr>
      <w:proofErr w:type="gramStart"/>
      <w:r w:rsidRPr="00981B02">
        <w:rPr>
          <w:rStyle w:val="c6c8"/>
          <w:b/>
          <w:bCs/>
          <w:color w:val="FF0000"/>
          <w:sz w:val="32"/>
          <w:szCs w:val="32"/>
        </w:rPr>
        <w:t>ЕСТЬ ЛИ НЕТ</w:t>
      </w:r>
      <w:proofErr w:type="gramEnd"/>
      <w:r w:rsidRPr="00981B02">
        <w:rPr>
          <w:rStyle w:val="c6c8"/>
          <w:b/>
          <w:bCs/>
          <w:color w:val="FF0000"/>
          <w:sz w:val="32"/>
          <w:szCs w:val="32"/>
        </w:rPr>
        <w:t>?</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память, образное мышление.</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 xml:space="preserve"> Ход игры. </w:t>
      </w:r>
      <w:proofErr w:type="gramStart"/>
      <w:r w:rsidRPr="00981B02">
        <w:rPr>
          <w:rStyle w:val="c0"/>
          <w:color w:val="000000"/>
          <w:sz w:val="32"/>
          <w:szCs w:val="32"/>
        </w:rPr>
        <w:t>Играющие встают в круг и берутся за руки; ведущий — в центре.</w:t>
      </w:r>
      <w:proofErr w:type="gramEnd"/>
      <w:r w:rsidRPr="00981B02">
        <w:rPr>
          <w:rStyle w:val="c0"/>
          <w:color w:val="000000"/>
          <w:sz w:val="32"/>
          <w:szCs w:val="32"/>
        </w:rPr>
        <w:t xml:space="preserve"> Он объясняет задание; если они согласны с утверждением, то поднимают руки вверх и кричат: «Да!»; если</w:t>
      </w:r>
      <w:proofErr w:type="gramStart"/>
      <w:r w:rsidRPr="00981B02">
        <w:rPr>
          <w:rStyle w:val="c0"/>
          <w:color w:val="000000"/>
          <w:sz w:val="32"/>
          <w:szCs w:val="32"/>
        </w:rPr>
        <w:t xml:space="preserve"> Н</w:t>
      </w:r>
      <w:proofErr w:type="gramEnd"/>
      <w:r w:rsidRPr="00981B02">
        <w:rPr>
          <w:rStyle w:val="c0"/>
          <w:color w:val="000000"/>
          <w:sz w:val="32"/>
          <w:szCs w:val="32"/>
        </w:rPr>
        <w:t>е согласны, опускают руки и кричат: «Нет!».</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в поле светлячки?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в море рыбки?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крылья у теленка?</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клюв у поросенка?</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гребень у горы?</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двери у норы?</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хвост у петуха?</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ключ у скрипки?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Есть ли рифма у стиха?</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Есть ли в нем ошибки?</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ПЕРЕДАЙ   ПОЗУ</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память, внимание, наблюдательность, фантазию, выдержку.</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lastRenderedPageBreak/>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ЗАПОМНИ    ФОТОГРАФИЮ</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произвольное внимание, воображение и фантазию, согласованность действий.</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КТО ВО ЧТО ОДЕТ?</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наблюдательность, произвольную зрительную память.</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Ход игры. Водящий ребенок стоит в центре круга. Дети идут</w:t>
      </w:r>
    </w:p>
    <w:p w:rsidR="004639BF" w:rsidRPr="00981B02" w:rsidRDefault="004639BF" w:rsidP="004639BF">
      <w:pPr>
        <w:pStyle w:val="c1"/>
        <w:spacing w:before="0" w:after="0"/>
        <w:rPr>
          <w:rStyle w:val="c0c5"/>
          <w:color w:val="000000"/>
          <w:sz w:val="32"/>
          <w:szCs w:val="32"/>
          <w:u w:val="single"/>
        </w:rPr>
      </w:pPr>
      <w:proofErr w:type="gramStart"/>
      <w:r w:rsidRPr="00981B02">
        <w:rPr>
          <w:rStyle w:val="c0"/>
          <w:color w:val="000000"/>
          <w:sz w:val="32"/>
          <w:szCs w:val="32"/>
        </w:rPr>
        <w:t>по кругу, взявшись за руки, и поют на мелодию русской народной песни «Как у наших у ворот».        </w:t>
      </w:r>
      <w:proofErr w:type="gramEnd"/>
    </w:p>
    <w:p w:rsidR="004639BF" w:rsidRPr="00981B02" w:rsidRDefault="004639BF" w:rsidP="004639BF">
      <w:pPr>
        <w:pStyle w:val="c1"/>
        <w:spacing w:before="0" w:after="0"/>
        <w:rPr>
          <w:rStyle w:val="c0c2"/>
          <w:i/>
          <w:iCs/>
          <w:color w:val="000000"/>
          <w:sz w:val="32"/>
          <w:szCs w:val="32"/>
        </w:rPr>
      </w:pPr>
      <w:r w:rsidRPr="00981B02">
        <w:rPr>
          <w:rStyle w:val="c0c5"/>
          <w:color w:val="000000"/>
          <w:sz w:val="32"/>
          <w:szCs w:val="32"/>
          <w:u w:val="single"/>
        </w:rPr>
        <w:t>Для мальчиков:</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В центр круга ты вставай</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И глаза не открывай.</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Поскорее дай ответ:</w:t>
      </w:r>
    </w:p>
    <w:p w:rsidR="004639BF" w:rsidRPr="00981B02" w:rsidRDefault="004639BF" w:rsidP="004639BF">
      <w:pPr>
        <w:pStyle w:val="c1"/>
        <w:spacing w:before="0" w:after="0"/>
        <w:rPr>
          <w:rStyle w:val="c0c5"/>
          <w:color w:val="000000"/>
          <w:sz w:val="32"/>
          <w:szCs w:val="32"/>
          <w:u w:val="single"/>
        </w:rPr>
      </w:pPr>
      <w:r w:rsidRPr="00981B02">
        <w:rPr>
          <w:rStyle w:val="c0c2"/>
          <w:i/>
          <w:iCs/>
          <w:color w:val="000000"/>
          <w:sz w:val="32"/>
          <w:szCs w:val="32"/>
        </w:rPr>
        <w:t>Ваня наш во что одет?</w:t>
      </w:r>
    </w:p>
    <w:p w:rsidR="004639BF" w:rsidRPr="00981B02" w:rsidRDefault="004639BF" w:rsidP="004639BF">
      <w:pPr>
        <w:pStyle w:val="c1"/>
        <w:spacing w:before="0" w:after="0"/>
        <w:rPr>
          <w:rStyle w:val="c0c2"/>
          <w:i/>
          <w:iCs/>
          <w:color w:val="000000"/>
          <w:sz w:val="32"/>
          <w:szCs w:val="32"/>
        </w:rPr>
      </w:pPr>
      <w:r w:rsidRPr="00981B02">
        <w:rPr>
          <w:rStyle w:val="c0c5"/>
          <w:color w:val="000000"/>
          <w:sz w:val="32"/>
          <w:szCs w:val="32"/>
          <w:u w:val="single"/>
        </w:rPr>
        <w:t>Или для девочек:</w:t>
      </w:r>
    </w:p>
    <w:p w:rsidR="004639BF" w:rsidRPr="00981B02" w:rsidRDefault="004639BF" w:rsidP="004639BF">
      <w:pPr>
        <w:pStyle w:val="c1"/>
        <w:spacing w:before="0" w:after="0"/>
        <w:rPr>
          <w:color w:val="000000"/>
          <w:sz w:val="32"/>
          <w:szCs w:val="32"/>
        </w:rPr>
      </w:pPr>
      <w:r w:rsidRPr="00981B02">
        <w:rPr>
          <w:rStyle w:val="c0c2"/>
          <w:i/>
          <w:iCs/>
          <w:color w:val="000000"/>
          <w:sz w:val="32"/>
          <w:szCs w:val="32"/>
        </w:rPr>
        <w:t>Ждем мы твоего ответа:</w:t>
      </w:r>
      <w:r w:rsidRPr="00981B02">
        <w:rPr>
          <w:i/>
          <w:iCs/>
          <w:color w:val="000000"/>
          <w:sz w:val="32"/>
          <w:szCs w:val="32"/>
        </w:rPr>
        <w:br/>
      </w:r>
      <w:r w:rsidRPr="00981B02">
        <w:rPr>
          <w:rStyle w:val="c0c2"/>
          <w:i/>
          <w:iCs/>
          <w:color w:val="000000"/>
          <w:sz w:val="32"/>
          <w:szCs w:val="32"/>
        </w:rPr>
        <w:t>Машенька во что одета?</w:t>
      </w:r>
    </w:p>
    <w:p w:rsidR="004639BF" w:rsidRPr="00981B02" w:rsidRDefault="004639BF" w:rsidP="004639BF">
      <w:pPr>
        <w:pStyle w:val="c1"/>
        <w:spacing w:before="0" w:after="0"/>
        <w:rPr>
          <w:rStyle w:val="c6c8"/>
          <w:b/>
          <w:bCs/>
          <w:color w:val="FF0000"/>
          <w:sz w:val="32"/>
          <w:szCs w:val="32"/>
        </w:rPr>
      </w:pPr>
      <w:r w:rsidRPr="00981B02">
        <w:rPr>
          <w:color w:val="000000"/>
          <w:sz w:val="32"/>
          <w:szCs w:val="32"/>
        </w:rPr>
        <w:br/>
      </w:r>
      <w:r w:rsidRPr="00981B02">
        <w:rPr>
          <w:rStyle w:val="c0"/>
          <w:color w:val="000000"/>
          <w:sz w:val="32"/>
          <w:szCs w:val="32"/>
        </w:rPr>
        <w:t>Дети останавливаются, а водящий закрывает глаза и описывает детали, а также цвет одежды названного ребенка.</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ВНИМАТЕЛЬНЫЕ   МАТРЕШКИ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согласованность действий, активность и выдержку.</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 xml:space="preserve">Ход игры. Дети сидят на стульях или на ковре, педагог показывает карточки с определенным количеством нарисованных матрешек. </w:t>
      </w:r>
      <w:r w:rsidRPr="00981B02">
        <w:rPr>
          <w:rStyle w:val="c0"/>
          <w:color w:val="000000"/>
          <w:sz w:val="32"/>
          <w:szCs w:val="32"/>
        </w:rPr>
        <w:lastRenderedPageBreak/>
        <w:t>Через несколько секунд произносит: «Раз, два, Три — замри!».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детям можно предложить не просто встать, а образовать хоровод из заданного количества детей.  </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ДРУЖНЫЕ ЗВЕРИ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выдержку, согласованность действий.</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 xml:space="preserve">Ход игры. Дети распределяются на три группы — медведи, обезьяны и слоны. Затем педагог называет поочередно одну из команд, а дети должны одновременно выполнить свое движение. </w:t>
      </w:r>
      <w:proofErr w:type="gramStart"/>
      <w:r w:rsidRPr="00981B02">
        <w:rPr>
          <w:rStyle w:val="c0"/>
          <w:color w:val="000000"/>
          <w:sz w:val="32"/>
          <w:szCs w:val="32"/>
        </w:rPr>
        <w:t>Например, медведи — топнуть одной ногой, обезьяны — хлопнуть в ладоши, слоны — поклониться.</w:t>
      </w:r>
      <w:proofErr w:type="gramEnd"/>
      <w:r w:rsidRPr="00981B02">
        <w:rPr>
          <w:rStyle w:val="c0"/>
          <w:color w:val="000000"/>
          <w:sz w:val="32"/>
          <w:szCs w:val="32"/>
        </w:rPr>
        <w:t xml:space="preserve"> Можно выбирать других животных и придумывать другие движения. Главное, чтобы каждая группа выполняла свое движение синхронно, общаясь только взглядом.</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ТЕЛЕПАТЫ</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Учить удерживать внимание, чувствовать партнера.</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 xml:space="preserve">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w:t>
      </w:r>
      <w:proofErr w:type="gramStart"/>
      <w:r w:rsidRPr="00981B02">
        <w:rPr>
          <w:rStyle w:val="c0"/>
          <w:color w:val="000000"/>
          <w:sz w:val="32"/>
          <w:szCs w:val="32"/>
        </w:rPr>
        <w:t>новый</w:t>
      </w:r>
      <w:proofErr w:type="gramEnd"/>
      <w:r w:rsidRPr="00981B02">
        <w:rPr>
          <w:rStyle w:val="c0"/>
          <w:color w:val="000000"/>
          <w:sz w:val="32"/>
          <w:szCs w:val="32"/>
        </w:rPr>
        <w:t xml:space="preserve">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СЛЕД  В  СЛЕД</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согласованность действий, ориентировку в пространстве.</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 xml:space="preserve">Ход игры. </w:t>
      </w:r>
      <w:proofErr w:type="gramStart"/>
      <w:r w:rsidRPr="00981B02">
        <w:rPr>
          <w:rStyle w:val="c0"/>
          <w:color w:val="000000"/>
          <w:sz w:val="32"/>
          <w:szCs w:val="32"/>
        </w:rPr>
        <w:t>Дети идут по залу цепочкой, ставя ногу только в освободившийся «след» впереди идущего.</w:t>
      </w:r>
      <w:proofErr w:type="gramEnd"/>
      <w:r w:rsidRPr="00981B02">
        <w:rPr>
          <w:rStyle w:val="c0"/>
          <w:color w:val="000000"/>
          <w:sz w:val="32"/>
          <w:szCs w:val="32"/>
        </w:rPr>
        <w:t xml:space="preserve"> Нельзя торопиться и наступать на ноги. По ходу игры дети фантазируют, где они находятся, куда и почему так идут, какие препятствия преодолевают.</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lastRenderedPageBreak/>
        <w:t>Например: хитрая лиса ведет своих лисят по тропинке, на которой охотники установили капканы; разведчики идут через болото по кочкам; туристы перебираются по камушкам, через ручей и т.п.</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Обязательно делить детей на команды, причем каждая команда придумывает свой вариант.</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ЛЕТАЕТ — НЕ ЛЕТАЕТ. РАСТЕТ — НЕ РАСТЕТ</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координацию.</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Ход игры. Педагог или водящий ребенок называет предмет, если он летает, дети машут руками, как крыльями; если не летает — опускают руки вниз. Если растет — поднимают вверх, не растет — охватывают себя двумя руками.</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ВЕСЕЛЫЕ   ОБЕЗЬЯНКИ</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наблюдательность, быстроту реакции.</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 xml:space="preserve">Ход игры. Дети стоят врассыпную — это обезьянки. </w:t>
      </w:r>
      <w:proofErr w:type="gramStart"/>
      <w:r w:rsidRPr="00981B02">
        <w:rPr>
          <w:rStyle w:val="c0"/>
          <w:color w:val="000000"/>
          <w:sz w:val="32"/>
          <w:szCs w:val="32"/>
        </w:rPr>
        <w:t>Лицом к ним — ребенок — посетитель зоопарка, который выполняет (маличные движения и жесты.</w:t>
      </w:r>
      <w:proofErr w:type="gramEnd"/>
      <w:r w:rsidRPr="00981B02">
        <w:rPr>
          <w:rStyle w:val="c0"/>
          <w:color w:val="000000"/>
          <w:sz w:val="32"/>
          <w:szCs w:val="32"/>
        </w:rPr>
        <w:t xml:space="preserve"> «Обезьянки», передразнивая ребенка, точно повторяют все за ним.</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ВОРОБЬИ — ВОРОНЫ</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выдержку, ловкость.</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до определенной черты). Ведущий говорит медленно: «Во-</w:t>
      </w:r>
      <w:proofErr w:type="gramStart"/>
      <w:r w:rsidRPr="00981B02">
        <w:rPr>
          <w:rStyle w:val="c0"/>
          <w:color w:val="000000"/>
          <w:sz w:val="32"/>
          <w:szCs w:val="32"/>
        </w:rPr>
        <w:t>о-</w:t>
      </w:r>
      <w:proofErr w:type="gramEnd"/>
      <w:r w:rsidRPr="00981B02">
        <w:rPr>
          <w:rStyle w:val="c0"/>
          <w:color w:val="000000"/>
          <w:sz w:val="32"/>
          <w:szCs w:val="32"/>
        </w:rPr>
        <w:t xml:space="preserve"> </w:t>
      </w:r>
      <w:proofErr w:type="spellStart"/>
      <w:r w:rsidRPr="00981B02">
        <w:rPr>
          <w:rStyle w:val="c0"/>
          <w:color w:val="000000"/>
          <w:sz w:val="32"/>
          <w:szCs w:val="32"/>
        </w:rPr>
        <w:t>ро</w:t>
      </w:r>
      <w:proofErr w:type="spellEnd"/>
      <w:r w:rsidRPr="00981B02">
        <w:rPr>
          <w:rStyle w:val="c0"/>
          <w:color w:val="000000"/>
          <w:sz w:val="32"/>
          <w:szCs w:val="32"/>
        </w:rPr>
        <w:t>- о...». В этот момент готовы убегать и ловить обе команды. Именно этот момент мобилизации важен в игре.</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ТЕНЬ</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внимание, наблюдательность, воображение, фантазию.</w:t>
      </w:r>
    </w:p>
    <w:p w:rsidR="004639BF" w:rsidRPr="00981B02" w:rsidRDefault="004639BF" w:rsidP="004639BF">
      <w:pPr>
        <w:pStyle w:val="c1"/>
        <w:spacing w:before="0" w:after="0"/>
        <w:rPr>
          <w:rStyle w:val="c6c8"/>
          <w:b/>
          <w:bCs/>
          <w:color w:val="FF0000"/>
          <w:sz w:val="32"/>
          <w:szCs w:val="32"/>
        </w:rPr>
      </w:pPr>
      <w:r w:rsidRPr="00981B02">
        <w:rPr>
          <w:rStyle w:val="c0"/>
          <w:color w:val="000000"/>
          <w:sz w:val="32"/>
          <w:szCs w:val="32"/>
        </w:rPr>
        <w:t xml:space="preserve">Ход игры. Один ребенок — водящий ходит по залу, делая </w:t>
      </w:r>
      <w:proofErr w:type="gramStart"/>
      <w:r w:rsidRPr="00981B02">
        <w:rPr>
          <w:rStyle w:val="c0"/>
          <w:color w:val="000000"/>
          <w:sz w:val="32"/>
          <w:szCs w:val="32"/>
        </w:rPr>
        <w:t>про-</w:t>
      </w:r>
      <w:proofErr w:type="spellStart"/>
      <w:r w:rsidRPr="00981B02">
        <w:rPr>
          <w:rStyle w:val="c0"/>
          <w:color w:val="000000"/>
          <w:sz w:val="32"/>
          <w:szCs w:val="32"/>
        </w:rPr>
        <w:t>извольные</w:t>
      </w:r>
      <w:proofErr w:type="spellEnd"/>
      <w:proofErr w:type="gramEnd"/>
      <w:r w:rsidRPr="00981B02">
        <w:rPr>
          <w:rStyle w:val="c0"/>
          <w:color w:val="000000"/>
          <w:sz w:val="32"/>
          <w:szCs w:val="32"/>
        </w:rPr>
        <w:t xml:space="preserve">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Мои действия: остановился потому, что впереди яма; поднял руку, </w:t>
      </w:r>
      <w:r w:rsidRPr="00981B02">
        <w:rPr>
          <w:rStyle w:val="c0"/>
          <w:color w:val="000000"/>
          <w:sz w:val="32"/>
          <w:szCs w:val="32"/>
        </w:rPr>
        <w:lastRenderedPageBreak/>
        <w:t>чтобы поймать бабочку; наклонился, чтобы сорвать цветок; повернулся, так как услышал чей-то крик; и т.д.</w:t>
      </w:r>
    </w:p>
    <w:p w:rsidR="004639BF" w:rsidRPr="00981B02" w:rsidRDefault="004639BF" w:rsidP="004639BF">
      <w:pPr>
        <w:pStyle w:val="c1c4"/>
        <w:spacing w:before="0" w:after="0"/>
        <w:jc w:val="center"/>
        <w:rPr>
          <w:rStyle w:val="c0"/>
          <w:color w:val="000000"/>
          <w:sz w:val="32"/>
          <w:szCs w:val="32"/>
        </w:rPr>
      </w:pPr>
      <w:r w:rsidRPr="00981B02">
        <w:rPr>
          <w:rStyle w:val="c6c8"/>
          <w:b/>
          <w:bCs/>
          <w:color w:val="FF0000"/>
          <w:sz w:val="32"/>
          <w:szCs w:val="32"/>
        </w:rPr>
        <w:t>ПОВАРЯТА</w:t>
      </w:r>
    </w:p>
    <w:p w:rsidR="004639BF" w:rsidRPr="00981B02" w:rsidRDefault="004639BF" w:rsidP="004639BF">
      <w:pPr>
        <w:pStyle w:val="c1"/>
        <w:spacing w:before="0" w:after="0"/>
        <w:rPr>
          <w:rStyle w:val="c0"/>
          <w:color w:val="000000"/>
          <w:sz w:val="32"/>
          <w:szCs w:val="32"/>
        </w:rPr>
      </w:pPr>
      <w:r w:rsidRPr="00981B02">
        <w:rPr>
          <w:rStyle w:val="c0"/>
          <w:color w:val="000000"/>
          <w:sz w:val="32"/>
          <w:szCs w:val="32"/>
        </w:rPr>
        <w:t>Цель. Развивать память, внимание, фантазию.</w:t>
      </w:r>
    </w:p>
    <w:p w:rsidR="004639BF" w:rsidRPr="00981B02" w:rsidRDefault="004639BF" w:rsidP="004639BF">
      <w:pPr>
        <w:pStyle w:val="c1"/>
        <w:spacing w:before="0" w:after="0"/>
        <w:rPr>
          <w:rStyle w:val="c0c2"/>
          <w:i/>
          <w:iCs/>
          <w:color w:val="000000"/>
          <w:sz w:val="32"/>
          <w:szCs w:val="32"/>
        </w:rPr>
      </w:pPr>
      <w:r w:rsidRPr="00981B02">
        <w:rPr>
          <w:rStyle w:val="c0"/>
          <w:color w:val="000000"/>
          <w:sz w:val="32"/>
          <w:szCs w:val="32"/>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sidRPr="00981B02">
        <w:rPr>
          <w:rStyle w:val="c0"/>
          <w:color w:val="000000"/>
          <w:sz w:val="32"/>
          <w:szCs w:val="32"/>
        </w:rPr>
        <w:t>Каждый ребенок придумывает, чем он будет: луком, морковью, свеклой, капустой, петрушкой, перцем, солью и т.п.</w:t>
      </w:r>
      <w:proofErr w:type="gramEnd"/>
      <w:r w:rsidRPr="00981B02">
        <w:rPr>
          <w:rStyle w:val="c0"/>
          <w:color w:val="000000"/>
          <w:sz w:val="32"/>
          <w:szCs w:val="32"/>
        </w:rPr>
        <w:t xml:space="preserve"> — "Для борща: картофелем, огурцом, луком, горошком, яйцом, майонезом — для салата. Все становятся в общий круг — это кастрюля — и поют песню (импровизацию):</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Сварить можем быстро мы борщ или суп</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И вкусную кашу из нескольких круп,</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Нарезать салат иль простой винегрет,</w:t>
      </w:r>
    </w:p>
    <w:p w:rsidR="004639BF" w:rsidRPr="00981B02" w:rsidRDefault="004639BF" w:rsidP="004639BF">
      <w:pPr>
        <w:pStyle w:val="c1"/>
        <w:spacing w:before="0" w:after="0"/>
        <w:rPr>
          <w:rStyle w:val="c0c2"/>
          <w:i/>
          <w:iCs/>
          <w:color w:val="000000"/>
          <w:sz w:val="32"/>
          <w:szCs w:val="32"/>
        </w:rPr>
      </w:pPr>
      <w:r w:rsidRPr="00981B02">
        <w:rPr>
          <w:rStyle w:val="c0c2"/>
          <w:i/>
          <w:iCs/>
          <w:color w:val="000000"/>
          <w:sz w:val="32"/>
          <w:szCs w:val="32"/>
        </w:rPr>
        <w:t>Компот приготовить.</w:t>
      </w:r>
    </w:p>
    <w:p w:rsidR="004639BF" w:rsidRPr="00981B02" w:rsidRDefault="004639BF" w:rsidP="004639BF">
      <w:pPr>
        <w:pStyle w:val="c1"/>
        <w:spacing w:before="0" w:after="0"/>
        <w:rPr>
          <w:rStyle w:val="c0"/>
          <w:color w:val="000000"/>
          <w:sz w:val="32"/>
          <w:szCs w:val="32"/>
        </w:rPr>
      </w:pPr>
      <w:r w:rsidRPr="00981B02">
        <w:rPr>
          <w:rStyle w:val="c0c2"/>
          <w:i/>
          <w:iCs/>
          <w:color w:val="000000"/>
          <w:sz w:val="32"/>
          <w:szCs w:val="32"/>
        </w:rPr>
        <w:t>Вот славный обед.</w:t>
      </w:r>
    </w:p>
    <w:p w:rsidR="004639BF" w:rsidRPr="00981B02" w:rsidRDefault="004639BF" w:rsidP="004639BF">
      <w:pPr>
        <w:pStyle w:val="c1"/>
        <w:spacing w:before="0" w:after="0"/>
        <w:rPr>
          <w:sz w:val="32"/>
          <w:szCs w:val="32"/>
        </w:rPr>
      </w:pPr>
      <w:r w:rsidRPr="00981B02">
        <w:rPr>
          <w:rStyle w:val="c0"/>
          <w:color w:val="000000"/>
          <w:sz w:val="32"/>
          <w:szCs w:val="32"/>
        </w:rPr>
        <w:t>Дети останавливаются, а ведущий называет по очереди, что  хочет положить в кастрюлю. Узнавший себя ребенок впрыгивает в круг. Когда все «компоненты» блюда окажутся в кругу,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99755A" w:rsidRDefault="0099755A">
      <w:bookmarkStart w:id="0" w:name="_GoBack"/>
      <w:bookmarkEnd w:id="0"/>
    </w:p>
    <w:sectPr w:rsidR="00997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BF"/>
    <w:rsid w:val="004639BF"/>
    <w:rsid w:val="0099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639BF"/>
  </w:style>
  <w:style w:type="character" w:customStyle="1" w:styleId="c0c2">
    <w:name w:val="c0 c2"/>
    <w:basedOn w:val="a0"/>
    <w:rsid w:val="004639BF"/>
  </w:style>
  <w:style w:type="character" w:customStyle="1" w:styleId="c6c8">
    <w:name w:val="c6 c8"/>
    <w:basedOn w:val="a0"/>
    <w:rsid w:val="004639BF"/>
  </w:style>
  <w:style w:type="character" w:customStyle="1" w:styleId="c8c0c2">
    <w:name w:val="c8 c0 c2"/>
    <w:basedOn w:val="a0"/>
    <w:rsid w:val="004639BF"/>
  </w:style>
  <w:style w:type="character" w:customStyle="1" w:styleId="c0c5">
    <w:name w:val="c0 c5"/>
    <w:basedOn w:val="a0"/>
    <w:rsid w:val="004639BF"/>
  </w:style>
  <w:style w:type="paragraph" w:customStyle="1" w:styleId="c1c4">
    <w:name w:val="c1 c4"/>
    <w:basedOn w:val="a"/>
    <w:rsid w:val="004639BF"/>
    <w:pPr>
      <w:spacing w:before="280" w:after="280"/>
    </w:pPr>
  </w:style>
  <w:style w:type="paragraph" w:customStyle="1" w:styleId="c1">
    <w:name w:val="c1"/>
    <w:basedOn w:val="a"/>
    <w:rsid w:val="004639BF"/>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639BF"/>
  </w:style>
  <w:style w:type="character" w:customStyle="1" w:styleId="c0c2">
    <w:name w:val="c0 c2"/>
    <w:basedOn w:val="a0"/>
    <w:rsid w:val="004639BF"/>
  </w:style>
  <w:style w:type="character" w:customStyle="1" w:styleId="c6c8">
    <w:name w:val="c6 c8"/>
    <w:basedOn w:val="a0"/>
    <w:rsid w:val="004639BF"/>
  </w:style>
  <w:style w:type="character" w:customStyle="1" w:styleId="c8c0c2">
    <w:name w:val="c8 c0 c2"/>
    <w:basedOn w:val="a0"/>
    <w:rsid w:val="004639BF"/>
  </w:style>
  <w:style w:type="character" w:customStyle="1" w:styleId="c0c5">
    <w:name w:val="c0 c5"/>
    <w:basedOn w:val="a0"/>
    <w:rsid w:val="004639BF"/>
  </w:style>
  <w:style w:type="paragraph" w:customStyle="1" w:styleId="c1c4">
    <w:name w:val="c1 c4"/>
    <w:basedOn w:val="a"/>
    <w:rsid w:val="004639BF"/>
    <w:pPr>
      <w:spacing w:before="280" w:after="280"/>
    </w:pPr>
  </w:style>
  <w:style w:type="paragraph" w:customStyle="1" w:styleId="c1">
    <w:name w:val="c1"/>
    <w:basedOn w:val="a"/>
    <w:rsid w:val="004639B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2018-03-04T14:17:00Z</dcterms:created>
  <dcterms:modified xsi:type="dcterms:W3CDTF">2018-03-04T14:18:00Z</dcterms:modified>
</cp:coreProperties>
</file>