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60" w:rsidRPr="008C0FC4" w:rsidRDefault="00707660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0FC4">
        <w:rPr>
          <w:rFonts w:ascii="Times New Roman" w:hAnsi="Times New Roman" w:cs="Times New Roman"/>
          <w:b/>
          <w:color w:val="7030A0"/>
          <w:sz w:val="28"/>
          <w:szCs w:val="28"/>
        </w:rPr>
        <w:t>Историческая справка</w:t>
      </w:r>
    </w:p>
    <w:p w:rsidR="00F927DB" w:rsidRDefault="00DD724F" w:rsidP="002308C5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Наибольшую известность среди ярославских промышленников имел купец Иван </w:t>
      </w:r>
      <w:proofErr w:type="spellStart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>Затрапезнов</w:t>
      </w:r>
      <w:proofErr w:type="spellEnd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>, основав в 1722 году с благословения самого Петра I в городе Большую мануфактуру. Он разбил вокруг своей вотчины красивый парк, дабы и самому насладиться красотой пей</w:t>
      </w:r>
      <w:r w:rsidR="00F927DB">
        <w:rPr>
          <w:rFonts w:ascii="Times New Roman" w:hAnsi="Times New Roman" w:cs="Times New Roman"/>
          <w:color w:val="000000" w:themeColor="text1"/>
          <w:sz w:val="24"/>
          <w:szCs w:val="24"/>
        </w:rPr>
        <w:t>зажей, и порадовать окружающих.</w:t>
      </w:r>
    </w:p>
    <w:p w:rsidR="00F927DB" w:rsidRDefault="00DD724F" w:rsidP="002308C5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огромной территории были возведены фабричные корпуса, ветряные и водяные мельницы, на </w:t>
      </w:r>
      <w:proofErr w:type="spellStart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>Зеленцовском</w:t>
      </w:r>
      <w:proofErr w:type="spellEnd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ручье устроен каскад из пяти прудов. Разбитый по европейской моде регулярный парк с особняком управляющего, заводской конторой и светлицей (казармой) для рабочих был красив. Сюда не раз приезжали царственные особы. Например, Екатерина II, посетив Ярославль, так </w:t>
      </w:r>
      <w:proofErr w:type="spellStart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>впечатлилась</w:t>
      </w:r>
      <w:proofErr w:type="spellEnd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почти столичной роскошью усадьбы </w:t>
      </w:r>
      <w:proofErr w:type="spellStart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>Затрапезновых</w:t>
      </w:r>
      <w:proofErr w:type="spellEnd"/>
      <w:r w:rsidRPr="00F927DB">
        <w:rPr>
          <w:rFonts w:ascii="Times New Roman" w:hAnsi="Times New Roman" w:cs="Times New Roman"/>
          <w:color w:val="000000" w:themeColor="text1"/>
          <w:sz w:val="24"/>
          <w:szCs w:val="24"/>
        </w:rPr>
        <w:t>, даже избрала ее своей временной резиденцией. Парк пересекали ровные аллеи, здесь были очаровательные беседки, статуи и фонтаны, а в центре располагался павильон.</w:t>
      </w:r>
    </w:p>
    <w:p w:rsidR="00F927DB" w:rsidRDefault="00F927DB" w:rsidP="002308C5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0CD9" w:rsidRPr="00F927DB" w:rsidRDefault="00707660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7D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2972E12" wp14:editId="5CCF41ED">
            <wp:extent cx="1520190" cy="2185035"/>
            <wp:effectExtent l="0" t="0" r="3810" b="5715"/>
            <wp:docPr id="3" name="Рисунок 3" descr="C:\Users\Acer\Desktop\ПРОЕКТ\Петропавловский парк\буклет\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РОЕКТ\Петропавловский парк\буклет\стр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DB" w:rsidRDefault="00F927DB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927DB" w:rsidRDefault="00F927DB" w:rsidP="002308C5">
      <w:pP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707660" w:rsidRPr="00F927DB" w:rsidRDefault="00707660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403E6E47" wp14:editId="36197AAD">
            <wp:extent cx="2721935" cy="1982378"/>
            <wp:effectExtent l="0" t="0" r="2540" b="0"/>
            <wp:docPr id="6" name="Рисунок 6" descr="C:\Users\Acer\Desktop\ПРОЕКТ\Петропавловский парк\буклет\3215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ПРОЕКТ\Петропавловский парк\буклет\3215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84" cy="19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60" w:rsidRPr="00F927DB" w:rsidRDefault="00707660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A84135F" wp14:editId="07E7D2CC">
            <wp:extent cx="2721610" cy="1816356"/>
            <wp:effectExtent l="0" t="0" r="2540" b="0"/>
            <wp:docPr id="7" name="Рисунок 7" descr="C:\Users\Acer\Desktop\ПРОЕКТ\Петропавловский парк\буклет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ПРОЕКТ\Петропавловский парк\буклет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76" cy="182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60" w:rsidRPr="00F927DB" w:rsidRDefault="00707660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638E80D3" wp14:editId="6CF0F8A4">
            <wp:extent cx="2636875" cy="1758010"/>
            <wp:effectExtent l="0" t="0" r="0" b="0"/>
            <wp:docPr id="8" name="Рисунок 8" descr="C:\Users\Acer\Desktop\ПРОЕКТ\Петропавловский парк\буклет\c17aa89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ПРОЕКТ\Петропавловский парк\буклет\c17aa891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59" cy="175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DB" w:rsidRPr="008C0FC4" w:rsidRDefault="005C5C1B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8C0FC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Наш</w:t>
      </w:r>
      <w:r w:rsidR="008C0FC4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парк красив в любое время года</w:t>
      </w:r>
    </w:p>
    <w:p w:rsidR="00F927DB" w:rsidRDefault="00F927DB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7DB" w:rsidRPr="008C0FC4" w:rsidRDefault="00F927DB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C0FC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Легенды Петропавловского парка</w:t>
      </w:r>
    </w:p>
    <w:p w:rsidR="00F927DB" w:rsidRPr="008C0FC4" w:rsidRDefault="00F927DB" w:rsidP="008C0FC4">
      <w:pPr>
        <w:pStyle w:val="a3"/>
        <w:shd w:val="clear" w:color="auto" w:fill="E2EFD9" w:themeFill="accent6" w:themeFillTint="33"/>
        <w:spacing w:before="0" w:beforeAutospacing="0" w:after="0" w:afterAutospacing="0"/>
        <w:jc w:val="center"/>
        <w:rPr>
          <w:color w:val="2F5496" w:themeColor="accent5" w:themeShade="BF"/>
        </w:rPr>
      </w:pPr>
      <w:r w:rsidRPr="008C0FC4">
        <w:rPr>
          <w:rStyle w:val="a4"/>
          <w:color w:val="2F5496" w:themeColor="accent5" w:themeShade="BF"/>
        </w:rPr>
        <w:t>Хозяин Петропавловского парка</w:t>
      </w:r>
    </w:p>
    <w:p w:rsidR="00F927DB" w:rsidRDefault="00F927DB" w:rsidP="002308C5">
      <w:pPr>
        <w:pStyle w:val="a3"/>
        <w:shd w:val="clear" w:color="auto" w:fill="E2EFD9" w:themeFill="accent6" w:themeFillTint="3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927DB">
        <w:rPr>
          <w:color w:val="000000" w:themeColor="text1"/>
        </w:rPr>
        <w:t xml:space="preserve">В наше время на аллеях парка можно встретить мужчину в старорежимной черной одежде. Говорят, это призрак управляющего мануфактурой, который лично отвечал за парк перед семьей </w:t>
      </w:r>
      <w:proofErr w:type="spellStart"/>
      <w:r w:rsidRPr="00F927DB">
        <w:rPr>
          <w:color w:val="000000" w:themeColor="text1"/>
        </w:rPr>
        <w:t>Затрапезновых</w:t>
      </w:r>
      <w:proofErr w:type="spellEnd"/>
      <w:r w:rsidRPr="00F927DB">
        <w:rPr>
          <w:color w:val="000000" w:themeColor="text1"/>
        </w:rPr>
        <w:t>. Он бродит в темное врем</w:t>
      </w:r>
      <w:r>
        <w:rPr>
          <w:color w:val="000000" w:themeColor="text1"/>
        </w:rPr>
        <w:t>я суток и осматривает владения.</w:t>
      </w:r>
    </w:p>
    <w:p w:rsidR="002308C5" w:rsidRDefault="00F927DB" w:rsidP="002308C5">
      <w:pPr>
        <w:pStyle w:val="a3"/>
        <w:shd w:val="clear" w:color="auto" w:fill="E2EFD9" w:themeFill="accent6" w:themeFillTint="3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F927DB">
        <w:rPr>
          <w:color w:val="000000" w:themeColor="text1"/>
        </w:rPr>
        <w:t>Те, кому удалось встретить хозяина Петропавловского парка, утверждают, что чаще всего сталкивались с ним у четвертого пруда. Этот пруд местные считают самым чистым из всех, несмотря на серьезное запустение водоемов. Это объясняет еще од</w:t>
      </w:r>
      <w:r w:rsidR="002308C5">
        <w:rPr>
          <w:color w:val="000000" w:themeColor="text1"/>
        </w:rPr>
        <w:t>на легенда, связанная с парком.</w:t>
      </w:r>
    </w:p>
    <w:p w:rsidR="002308C5" w:rsidRDefault="00F927DB" w:rsidP="002308C5">
      <w:pPr>
        <w:pStyle w:val="a3"/>
        <w:shd w:val="clear" w:color="auto" w:fill="E2EFD9" w:themeFill="accent6" w:themeFillTint="33"/>
        <w:spacing w:before="0" w:beforeAutospacing="0" w:after="0" w:afterAutospacing="0" w:line="240" w:lineRule="atLeast"/>
        <w:ind w:firstLine="708"/>
        <w:jc w:val="both"/>
        <w:rPr>
          <w:color w:val="000000" w:themeColor="text1"/>
        </w:rPr>
      </w:pPr>
      <w:r w:rsidRPr="00F927DB">
        <w:rPr>
          <w:color w:val="000000" w:themeColor="text1"/>
        </w:rPr>
        <w:t>Рассказывают, что в нем после революции зарыли серебряные оклады икон храма. Возможно, именно из</w:t>
      </w:r>
      <w:r w:rsidRPr="00F927DB">
        <w:rPr>
          <w:color w:val="000000" w:themeColor="text1"/>
        </w:rPr>
        <w:noBreakHyphen/>
      </w:r>
      <w:proofErr w:type="gramStart"/>
      <w:r w:rsidRPr="00F927DB">
        <w:rPr>
          <w:color w:val="000000" w:themeColor="text1"/>
        </w:rPr>
        <w:t>за серебра</w:t>
      </w:r>
      <w:proofErr w:type="gramEnd"/>
      <w:r w:rsidRPr="00F927DB">
        <w:rPr>
          <w:color w:val="000000" w:themeColor="text1"/>
        </w:rPr>
        <w:t xml:space="preserve"> четвертый пруд чище остальных, а призрак управляющего так тщательно его оберегает.</w:t>
      </w:r>
    </w:p>
    <w:p w:rsidR="002308C5" w:rsidRDefault="002308C5" w:rsidP="002308C5">
      <w:pPr>
        <w:pStyle w:val="a3"/>
        <w:shd w:val="clear" w:color="auto" w:fill="E2EFD9" w:themeFill="accent6" w:themeFillTint="33"/>
        <w:spacing w:before="0" w:beforeAutospacing="0" w:after="0" w:afterAutospacing="0" w:line="240" w:lineRule="atLeast"/>
        <w:ind w:firstLine="708"/>
        <w:jc w:val="both"/>
        <w:rPr>
          <w:rStyle w:val="a5"/>
          <w:i w:val="0"/>
          <w:iCs w:val="0"/>
          <w:color w:val="000000" w:themeColor="text1"/>
        </w:rPr>
      </w:pPr>
    </w:p>
    <w:p w:rsidR="002308C5" w:rsidRPr="008C0FC4" w:rsidRDefault="002308C5" w:rsidP="002308C5">
      <w:pPr>
        <w:shd w:val="clear" w:color="auto" w:fill="E2EFD9" w:themeFill="accent6" w:themeFillTint="33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2F5496" w:themeColor="accent5" w:themeShade="BF"/>
          <w:sz w:val="24"/>
          <w:szCs w:val="24"/>
        </w:rPr>
      </w:pPr>
      <w:r w:rsidRPr="008C0FC4">
        <w:rPr>
          <w:rStyle w:val="a5"/>
          <w:rFonts w:ascii="Times New Roman" w:hAnsi="Times New Roman" w:cs="Times New Roman"/>
          <w:b/>
          <w:i w:val="0"/>
          <w:color w:val="2F5496" w:themeColor="accent5" w:themeShade="BF"/>
          <w:sz w:val="24"/>
          <w:szCs w:val="24"/>
        </w:rPr>
        <w:t>Легенда о бескрылом ангеле.</w:t>
      </w:r>
    </w:p>
    <w:p w:rsidR="002308C5" w:rsidRPr="00F927DB" w:rsidRDefault="002308C5" w:rsidP="002308C5">
      <w:pPr>
        <w:shd w:val="clear" w:color="auto" w:fill="E2EFD9" w:themeFill="accent6" w:themeFillTint="33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927D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Потолок паперти верхней церкви украшала фигура летящего ангела с распростёртыми крыльями. Крыльев у него давно нет - отстрелили ещё в двадцатых годах. По рассказам старожилов, было чудо - человек, который палил в потолок из ружья, через некоторое время выбежал из храма и упал возле</w:t>
      </w:r>
      <w:r w:rsidRPr="002308C5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F927D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него замертво.</w:t>
      </w:r>
    </w:p>
    <w:p w:rsidR="002308C5" w:rsidRPr="002308C5" w:rsidRDefault="002308C5" w:rsidP="002308C5">
      <w:pPr>
        <w:pStyle w:val="a3"/>
        <w:shd w:val="clear" w:color="auto" w:fill="E2EFD9" w:themeFill="accent6" w:themeFillTint="33"/>
        <w:spacing w:before="0" w:beforeAutospacing="0" w:after="0" w:afterAutospacing="0" w:line="240" w:lineRule="atLeast"/>
        <w:ind w:firstLine="708"/>
        <w:jc w:val="both"/>
        <w:rPr>
          <w:rStyle w:val="a5"/>
          <w:i w:val="0"/>
          <w:iCs w:val="0"/>
          <w:color w:val="000000" w:themeColor="text1"/>
        </w:rPr>
      </w:pPr>
    </w:p>
    <w:p w:rsidR="00F927DB" w:rsidRPr="002308C5" w:rsidRDefault="00F927DB" w:rsidP="002308C5">
      <w:pPr>
        <w:pStyle w:val="a3"/>
        <w:shd w:val="clear" w:color="auto" w:fill="E2EFD9" w:themeFill="accent6" w:themeFillTint="33"/>
        <w:spacing w:before="0" w:beforeAutospacing="0" w:after="300" w:afterAutospacing="0" w:line="240" w:lineRule="atLeast"/>
        <w:jc w:val="center"/>
        <w:rPr>
          <w:b/>
          <w:iCs/>
          <w:color w:val="000000" w:themeColor="text1"/>
        </w:rPr>
      </w:pPr>
      <w:r w:rsidRPr="00F927DB">
        <w:rPr>
          <w:noProof/>
          <w:color w:val="000000" w:themeColor="text1"/>
          <w:sz w:val="22"/>
          <w:szCs w:val="22"/>
        </w:rPr>
        <w:drawing>
          <wp:inline distT="0" distB="0" distL="0" distR="0" wp14:anchorId="2A63CE37" wp14:editId="51EAE594">
            <wp:extent cx="2103891" cy="1403498"/>
            <wp:effectExtent l="0" t="0" r="0" b="6350"/>
            <wp:docPr id="2" name="Рисунок 2" descr="C:\Users\Acer\Desktop\ПРОЕКТ\Петропавловский парк\буклет\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ПРОЕКТ\Петропавловский парк\буклет\3ст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657" cy="14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C5" w:rsidRDefault="002308C5" w:rsidP="00014E5D">
      <w:pP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014E5D" w:rsidP="00014E5D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14E5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870FF7F" wp14:editId="62068D97">
            <wp:extent cx="2998520" cy="3370374"/>
            <wp:effectExtent l="0" t="0" r="0" b="1905"/>
            <wp:docPr id="9" name="Рисунок 9" descr="C:\Users\Acer\Desktop\ПРОЕКТ-парк\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ЕКТ-парк\пар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58" cy="33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C5" w:rsidRPr="00573963" w:rsidRDefault="00014E5D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>Схема проезда</w:t>
      </w:r>
      <w:r w:rsidR="00C701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14E5D" w:rsidRPr="00573963" w:rsidRDefault="00573963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="00C7014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Ярославская область, г.</w:t>
      </w:r>
      <w:r w:rsidR="00014E5D"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Ярос</w:t>
      </w:r>
      <w:r w:rsidR="00C70144">
        <w:rPr>
          <w:rFonts w:ascii="Times New Roman" w:hAnsi="Times New Roman" w:cs="Times New Roman"/>
          <w:color w:val="000000" w:themeColor="text1"/>
          <w:sz w:val="24"/>
          <w:szCs w:val="24"/>
        </w:rPr>
        <w:t>лавль, ул.</w:t>
      </w: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>Зеленцовская</w:t>
      </w:r>
      <w:proofErr w:type="spellEnd"/>
      <w:r w:rsidR="00C70144"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</w:t>
      </w:r>
    </w:p>
    <w:p w:rsidR="00573963" w:rsidRPr="00573963" w:rsidRDefault="00573963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963" w:rsidRPr="00573963" w:rsidRDefault="00573963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Проезд транспорта до остановки ул. </w:t>
      </w:r>
      <w:proofErr w:type="spellStart"/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>Зеленцовской</w:t>
      </w:r>
      <w:proofErr w:type="spellEnd"/>
    </w:p>
    <w:p w:rsidR="00573963" w:rsidRPr="00573963" w:rsidRDefault="00573963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>Автобусы</w:t>
      </w:r>
      <w:r w:rsidR="00C701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7, 17,19, 19К</w:t>
      </w:r>
    </w:p>
    <w:p w:rsidR="00573963" w:rsidRPr="00573963" w:rsidRDefault="00573963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>Маршрутные такси</w:t>
      </w:r>
      <w:r w:rsidR="00C701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Start w:id="0" w:name="_GoBack"/>
      <w:bookmarkEnd w:id="0"/>
      <w:r w:rsidRPr="00573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17,85 (К, Д), 87,95</w:t>
      </w:r>
    </w:p>
    <w:p w:rsidR="00014E5D" w:rsidRDefault="00014E5D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127861">
      <w:pP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573963">
      <w:pP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2308C5" w:rsidRPr="00F927DB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color w:val="000000" w:themeColor="text1"/>
        </w:rPr>
        <w:t xml:space="preserve">Рабочая группа </w:t>
      </w:r>
    </w:p>
    <w:p w:rsidR="002308C5" w:rsidRPr="00F927DB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color w:val="000000" w:themeColor="text1"/>
        </w:rPr>
        <w:t xml:space="preserve">МДОУ «Детский сад № 48»: </w:t>
      </w:r>
    </w:p>
    <w:p w:rsidR="002308C5" w:rsidRPr="00F927DB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color w:val="000000" w:themeColor="text1"/>
        </w:rPr>
        <w:t xml:space="preserve">Петровичева Н. А., </w:t>
      </w:r>
    </w:p>
    <w:p w:rsidR="002308C5" w:rsidRPr="00F927DB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color w:val="000000" w:themeColor="text1"/>
        </w:rPr>
        <w:t xml:space="preserve">Привезенцева И. М., </w:t>
      </w:r>
    </w:p>
    <w:p w:rsidR="002308C5" w:rsidRPr="00F927DB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color w:val="000000" w:themeColor="text1"/>
        </w:rPr>
        <w:t xml:space="preserve">Смирнова Р.И., </w:t>
      </w: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color w:val="000000" w:themeColor="text1"/>
        </w:rPr>
        <w:t xml:space="preserve">Собко В. С., </w:t>
      </w:r>
    </w:p>
    <w:p w:rsidR="002308C5" w:rsidRPr="00F927DB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color w:val="000000" w:themeColor="text1"/>
        </w:rPr>
        <w:t>Кузнецова Н. А</w:t>
      </w:r>
      <w:r w:rsidR="00573963">
        <w:rPr>
          <w:rFonts w:ascii="Times New Roman" w:hAnsi="Times New Roman" w:cs="Times New Roman"/>
          <w:color w:val="000000" w:themeColor="text1"/>
        </w:rPr>
        <w:t>.</w:t>
      </w: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308C5" w:rsidRDefault="002308C5" w:rsidP="002308C5">
      <w:pPr>
        <w:shd w:val="clear" w:color="auto" w:fill="E2EFD9" w:themeFill="accent6" w:themeFillTint="33"/>
        <w:spacing w:line="240" w:lineRule="auto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</w:p>
    <w:p w:rsidR="002308C5" w:rsidRPr="00C70144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52"/>
          <w:szCs w:val="52"/>
        </w:rPr>
      </w:pPr>
      <w:r w:rsidRPr="00C70144">
        <w:rPr>
          <w:rFonts w:ascii="Times New Roman" w:hAnsi="Times New Roman" w:cs="Times New Roman"/>
          <w:i/>
          <w:color w:val="1F4E79" w:themeColor="accent1" w:themeShade="80"/>
          <w:sz w:val="52"/>
          <w:szCs w:val="52"/>
        </w:rPr>
        <w:lastRenderedPageBreak/>
        <w:t>Петропавловский</w:t>
      </w:r>
    </w:p>
    <w:p w:rsidR="002308C5" w:rsidRPr="00C70144" w:rsidRDefault="002308C5" w:rsidP="00127861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52"/>
          <w:szCs w:val="52"/>
        </w:rPr>
      </w:pPr>
      <w:r w:rsidRPr="00C70144">
        <w:rPr>
          <w:rFonts w:ascii="Times New Roman" w:hAnsi="Times New Roman" w:cs="Times New Roman"/>
          <w:i/>
          <w:color w:val="1F4E79" w:themeColor="accent1" w:themeShade="80"/>
          <w:sz w:val="52"/>
          <w:szCs w:val="52"/>
        </w:rPr>
        <w:t xml:space="preserve"> парк </w:t>
      </w:r>
    </w:p>
    <w:p w:rsidR="00707660" w:rsidRPr="00F927DB" w:rsidRDefault="00707660" w:rsidP="002308C5">
      <w:pPr>
        <w:shd w:val="clear" w:color="auto" w:fill="E2EFD9" w:themeFill="accent6" w:themeFillTint="33"/>
        <w:jc w:val="center"/>
        <w:rPr>
          <w:rFonts w:ascii="Times New Roman" w:hAnsi="Times New Roman" w:cs="Times New Roman"/>
          <w:color w:val="000000" w:themeColor="text1"/>
        </w:rPr>
      </w:pPr>
      <w:r w:rsidRPr="00F927DB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737F8B2F" wp14:editId="7F0B8195">
            <wp:extent cx="2783840" cy="1712714"/>
            <wp:effectExtent l="0" t="0" r="0" b="1905"/>
            <wp:docPr id="4" name="Рисунок 4" descr="C:\Users\Acer\Desktop\ПРОЕКТ\Петропавловский парк\буклет\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ЕКТ\Петропавловский парк\буклет\1 стр.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C4" w:rsidRDefault="008C0FC4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C1B" w:rsidRPr="002308C5" w:rsidRDefault="008C0FC4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07660" w:rsidRPr="0023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никальное место с богатейшей историей и невероятной атмосферой. </w:t>
      </w:r>
    </w:p>
    <w:p w:rsidR="005C5C1B" w:rsidRPr="002308C5" w:rsidRDefault="00707660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8C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путешественнику, решившему посетить Ярославль,</w:t>
      </w:r>
      <w:r w:rsidR="005C5C1B" w:rsidRPr="0023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полезно посмотреть </w:t>
      </w:r>
      <w:r w:rsidRPr="00230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комплекс и зарядиться энергией, воочию увидеть церковь - объект многочисленных легенд и духовное пристанище ярославских христиан. </w:t>
      </w:r>
    </w:p>
    <w:p w:rsidR="002308C5" w:rsidRDefault="00707660" w:rsidP="002308C5">
      <w:pPr>
        <w:shd w:val="clear" w:color="auto" w:fill="E2EFD9" w:themeFill="accent6" w:themeFillTint="33"/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2308C5">
        <w:rPr>
          <w:rFonts w:ascii="Times New Roman" w:hAnsi="Times New Roman" w:cs="Times New Roman"/>
          <w:color w:val="000000" w:themeColor="text1"/>
          <w:sz w:val="28"/>
          <w:szCs w:val="28"/>
        </w:rPr>
        <w:t>Прикоснуться к истории очень легко - достаточно просто прийти сюда на прогулку</w:t>
      </w:r>
      <w:r w:rsidR="00230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8C5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2308C5" w:rsidRPr="00127861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127861"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Ярославль 2020</w:t>
      </w:r>
    </w:p>
    <w:p w:rsidR="002308C5" w:rsidRDefault="002308C5" w:rsidP="008C0FC4">
      <w:pPr>
        <w:shd w:val="clear" w:color="auto" w:fill="E2EFD9" w:themeFill="accent6" w:themeFillTint="33"/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2308C5" w:rsidRPr="00F927DB" w:rsidRDefault="002308C5" w:rsidP="002308C5">
      <w:pPr>
        <w:shd w:val="clear" w:color="auto" w:fill="E2EFD9" w:themeFill="accent6" w:themeFillTint="33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2308C5" w:rsidRPr="00F927DB" w:rsidSect="00F927DB">
      <w:pgSz w:w="16838" w:h="11906" w:orient="landscape"/>
      <w:pgMar w:top="426" w:right="536" w:bottom="426" w:left="709" w:header="708" w:footer="708" w:gutter="0"/>
      <w:cols w:num="3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8A7"/>
    <w:multiLevelType w:val="hybridMultilevel"/>
    <w:tmpl w:val="A762CCEA"/>
    <w:lvl w:ilvl="0" w:tplc="1E727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3"/>
    <w:rsid w:val="00014E5D"/>
    <w:rsid w:val="00127861"/>
    <w:rsid w:val="002308C5"/>
    <w:rsid w:val="00237723"/>
    <w:rsid w:val="00573963"/>
    <w:rsid w:val="005C5C1B"/>
    <w:rsid w:val="00707660"/>
    <w:rsid w:val="008C0FC4"/>
    <w:rsid w:val="00C70144"/>
    <w:rsid w:val="00C70CD9"/>
    <w:rsid w:val="00DD724F"/>
    <w:rsid w:val="00F74A88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D607"/>
  <w15:chartTrackingRefBased/>
  <w15:docId w15:val="{EF935DD9-1924-47DA-BFA3-B064F87E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7660"/>
    <w:rPr>
      <w:b/>
      <w:bCs/>
    </w:rPr>
  </w:style>
  <w:style w:type="character" w:styleId="a5">
    <w:name w:val="Subtle Emphasis"/>
    <w:qFormat/>
    <w:rsid w:val="00707660"/>
    <w:rPr>
      <w:i/>
      <w:iCs/>
      <w:color w:val="808080"/>
    </w:rPr>
  </w:style>
  <w:style w:type="paragraph" w:customStyle="1" w:styleId="1">
    <w:name w:val="Без интервала1"/>
    <w:qFormat/>
    <w:rsid w:val="0070766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3A87-F14C-4F13-B928-B3BF8E5C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2020-01-29T10:31:00Z</dcterms:created>
  <dcterms:modified xsi:type="dcterms:W3CDTF">2020-01-31T10:14:00Z</dcterms:modified>
</cp:coreProperties>
</file>