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AD" w:rsidRDefault="005459AD" w:rsidP="005459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Управляющий совет информирует родительскую общественность</w:t>
      </w:r>
    </w:p>
    <w:p w:rsidR="005459AD" w:rsidRDefault="005459AD" w:rsidP="005459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школе №3 начал работать кабинет охраны зрения. Кабинет работает для учащихся нашей школы</w:t>
      </w:r>
    </w:p>
    <w:p w:rsidR="005459AD" w:rsidRDefault="005459AD" w:rsidP="00545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анализу углублённых медицинских осмотров школьников, особую тревогу </w:t>
      </w:r>
      <w:r>
        <w:rPr>
          <w:rFonts w:ascii="Times New Roman" w:hAnsi="Times New Roman"/>
          <w:b/>
          <w:sz w:val="28"/>
          <w:szCs w:val="28"/>
          <w:u w:val="single"/>
        </w:rPr>
        <w:t>вызывает проблема катастрофического ухудшения зрения</w:t>
      </w:r>
      <w:r>
        <w:rPr>
          <w:rFonts w:ascii="Times New Roman" w:hAnsi="Times New Roman"/>
          <w:b/>
          <w:sz w:val="28"/>
          <w:szCs w:val="28"/>
        </w:rPr>
        <w:t xml:space="preserve"> у учащихся всех возрастных категорий. </w:t>
      </w:r>
      <w:r>
        <w:rPr>
          <w:rFonts w:ascii="Times New Roman" w:hAnsi="Times New Roman"/>
          <w:sz w:val="28"/>
          <w:szCs w:val="28"/>
        </w:rPr>
        <w:t xml:space="preserve">Врачи – офтальмологи отмечают, что некоторые заболевания глаза на первоначальной стадии протекают при 100-процентном зрении, и очень важно </w:t>
      </w:r>
      <w:proofErr w:type="gramStart"/>
      <w:r>
        <w:rPr>
          <w:rFonts w:ascii="Times New Roman" w:hAnsi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поставить правильный диагноз, вести профилактическую работу, и при необходимости своевременно начать лечение.</w:t>
      </w:r>
    </w:p>
    <w:p w:rsidR="005459AD" w:rsidRDefault="005459AD" w:rsidP="00545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учащихся нашей школы диагностируются все распространённые диагнозы заболевания глаз: астигматизм (52 чел.), дальнозоркость (11 чел.). Растёт количество детей с функциональными нарушениями зрения: </w:t>
      </w:r>
      <w:proofErr w:type="spellStart"/>
      <w:r>
        <w:rPr>
          <w:rFonts w:ascii="Times New Roman" w:hAnsi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/>
          <w:sz w:val="28"/>
          <w:szCs w:val="28"/>
        </w:rPr>
        <w:t xml:space="preserve"> (8 чел.), нарушение аккомодации (143 чел.), угрозой миопии (близорукости) (93 чел.) и др.</w:t>
      </w:r>
    </w:p>
    <w:p w:rsidR="005459AD" w:rsidRDefault="005459AD" w:rsidP="005459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зрения в 2013 – 2014 учебном году были диагностированы при медицинском осмотре у 320 учащихся школы (36,6 %). К большому сожалению, приходится констатировать факт, что эта цифра стремительно возрастает. Необходимо учитывать и факт, того, что профилактическая работа по охране зрения всегда более эффективна, чем по восстановлению. </w:t>
      </w:r>
      <w:r>
        <w:rPr>
          <w:rFonts w:ascii="Times New Roman" w:hAnsi="Times New Roman"/>
          <w:b/>
          <w:sz w:val="28"/>
          <w:szCs w:val="28"/>
        </w:rPr>
        <w:t>При большинстве заболеваний глаза, зрение можно не только улучшить, но и полностью восстановить с помощью тренировочных упражнений, на специальных аппаратах – тренажёрах.</w:t>
      </w:r>
    </w:p>
    <w:p w:rsidR="005459AD" w:rsidRDefault="005459AD" w:rsidP="00545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</w:t>
      </w:r>
      <w:r>
        <w:rPr>
          <w:rFonts w:ascii="Times New Roman" w:hAnsi="Times New Roman"/>
          <w:b/>
          <w:sz w:val="28"/>
          <w:szCs w:val="28"/>
          <w:u w:val="single"/>
        </w:rPr>
        <w:t>адресатами КАБИНЕТЫ ОХРАНЫ ЗРЕНИЯ можно считать всех учащихся ОУ</w:t>
      </w:r>
    </w:p>
    <w:p w:rsidR="005459AD" w:rsidRDefault="005459AD" w:rsidP="00545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будут осмотрены и пролечены все учащиеся школы. Для детей с нормальным зрением будут проводиться профилактические занятия по снижению зрительной нагрузки. Для детей с пониженным зрением лечебные занятия на аппаратах таких заболеваний как:</w:t>
      </w:r>
    </w:p>
    <w:p w:rsidR="005459AD" w:rsidRDefault="005459AD" w:rsidP="005459A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аккомодации</w:t>
      </w:r>
    </w:p>
    <w:p w:rsidR="005459AD" w:rsidRDefault="005459AD" w:rsidP="005459A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Миопия</w:t>
      </w:r>
    </w:p>
    <w:p w:rsidR="005459AD" w:rsidRDefault="005459AD" w:rsidP="005459A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Дальнозоркость</w:t>
      </w:r>
    </w:p>
    <w:p w:rsidR="005459AD" w:rsidRDefault="005459AD" w:rsidP="00545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работает опытная медсестра-</w:t>
      </w:r>
      <w:proofErr w:type="spellStart"/>
      <w:r>
        <w:rPr>
          <w:rFonts w:ascii="Times New Roman" w:hAnsi="Times New Roman"/>
          <w:sz w:val="28"/>
          <w:szCs w:val="28"/>
        </w:rPr>
        <w:t>оптометрист</w:t>
      </w:r>
      <w:proofErr w:type="spellEnd"/>
      <w:r>
        <w:rPr>
          <w:rFonts w:ascii="Times New Roman" w:hAnsi="Times New Roman"/>
          <w:sz w:val="28"/>
          <w:szCs w:val="28"/>
        </w:rPr>
        <w:t xml:space="preserve"> 1 категории Иванова Марина Сергеевна, имеет сертификат работы на аппаратах по корректировке зрения, ранее 15 лет проработала в офтальмологическом кабинете детской поликлиники.</w:t>
      </w:r>
    </w:p>
    <w:p w:rsidR="005459AD" w:rsidRDefault="005459AD" w:rsidP="005459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Запрос общества на работу по профилактики и восстановлению зрения детей очень велик. Необходимо учитывать и тот факт, что </w:t>
      </w:r>
      <w:r>
        <w:rPr>
          <w:rFonts w:ascii="Times New Roman" w:hAnsi="Times New Roman"/>
          <w:b/>
          <w:sz w:val="28"/>
          <w:szCs w:val="28"/>
          <w:u w:val="single"/>
        </w:rPr>
        <w:t>подобного кабинета нет в нашем городе</w:t>
      </w:r>
      <w:r>
        <w:rPr>
          <w:rFonts w:ascii="Times New Roman" w:hAnsi="Times New Roman"/>
          <w:b/>
          <w:sz w:val="28"/>
          <w:szCs w:val="28"/>
        </w:rPr>
        <w:t>, а проблема зрения становится острее год от года.</w:t>
      </w:r>
    </w:p>
    <w:p w:rsidR="005459AD" w:rsidRDefault="005459AD" w:rsidP="00545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459AD" w:rsidSect="00E06315">
      <w:pgSz w:w="11906" w:h="16838"/>
      <w:pgMar w:top="1134" w:right="709" w:bottom="1134" w:left="1701" w:header="708" w:footer="708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A25AA"/>
    <w:multiLevelType w:val="hybridMultilevel"/>
    <w:tmpl w:val="43D8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75"/>
    <w:rsid w:val="00524DED"/>
    <w:rsid w:val="005459AD"/>
    <w:rsid w:val="00E06315"/>
    <w:rsid w:val="00F34B23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D29447-5F9B-47B5-9F1E-30C7C3B5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59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59AD"/>
    <w:rPr>
      <w:rFonts w:ascii="Cambria" w:eastAsia="Times New Roman" w:hAnsi="Cambria" w:cs="Times New Roman"/>
      <w:b/>
      <w:bCs/>
      <w:color w:val="365F91"/>
    </w:rPr>
  </w:style>
  <w:style w:type="character" w:styleId="a3">
    <w:name w:val="Hyperlink"/>
    <w:uiPriority w:val="99"/>
    <w:semiHidden/>
    <w:unhideWhenUsed/>
    <w:rsid w:val="005459A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459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2190</CharactersWithSpaces>
  <SharedDoc>false</SharedDoc>
  <HLinks>
    <vt:vector size="6" baseType="variant">
      <vt:variant>
        <vt:i4>74720550</vt:i4>
      </vt:variant>
      <vt:variant>
        <vt:i4>0</vt:i4>
      </vt:variant>
      <vt:variant>
        <vt:i4>0</vt:i4>
      </vt:variant>
      <vt:variant>
        <vt:i4>5</vt:i4>
      </vt:variant>
      <vt:variant>
        <vt:lpwstr>../МОУ СШ №3 Тутаев.docx</vt:lpwstr>
      </vt:variant>
      <vt:variant>
        <vt:lpwstr>стр9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cp:lastModifiedBy>Георгий</cp:lastModifiedBy>
  <cp:revision>2</cp:revision>
  <dcterms:created xsi:type="dcterms:W3CDTF">2016-10-26T19:43:00Z</dcterms:created>
  <dcterms:modified xsi:type="dcterms:W3CDTF">2016-10-26T19:43:00Z</dcterms:modified>
</cp:coreProperties>
</file>