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36"/>
      </w:tblGrid>
      <w:tr w:rsidR="0015072B" w:rsidRPr="0021516D" w:rsidTr="006A081D">
        <w:tc>
          <w:tcPr>
            <w:tcW w:w="4219" w:type="dxa"/>
          </w:tcPr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>Управляющего совета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1516D">
              <w:rPr>
                <w:rFonts w:ascii="Times New Roman" w:hAnsi="Times New Roman"/>
                <w:sz w:val="28"/>
                <w:szCs w:val="28"/>
              </w:rPr>
              <w:t>Дубковской</w:t>
            </w:r>
            <w:proofErr w:type="spellEnd"/>
            <w:r w:rsidRPr="0021516D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>Протокол №  1  от 26.09.2014 г.</w:t>
            </w:r>
          </w:p>
        </w:tc>
        <w:tc>
          <w:tcPr>
            <w:tcW w:w="4636" w:type="dxa"/>
          </w:tcPr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A51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1516D">
              <w:rPr>
                <w:rFonts w:ascii="Times New Roman" w:hAnsi="Times New Roman"/>
                <w:sz w:val="28"/>
                <w:szCs w:val="28"/>
              </w:rPr>
              <w:t xml:space="preserve">  Утверждено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>Приказом от 30.09.2014 г.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№ 01-26/350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По МОУ </w:t>
            </w:r>
            <w:proofErr w:type="spellStart"/>
            <w:r w:rsidRPr="0021516D">
              <w:rPr>
                <w:rFonts w:ascii="Times New Roman" w:hAnsi="Times New Roman"/>
                <w:sz w:val="28"/>
                <w:szCs w:val="28"/>
              </w:rPr>
              <w:t>Дубковской</w:t>
            </w:r>
            <w:proofErr w:type="spellEnd"/>
            <w:r w:rsidRPr="0021516D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            Директор              Н.Н.</w:t>
            </w:r>
            <w:r w:rsidR="007A5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1516D">
              <w:rPr>
                <w:rFonts w:ascii="Times New Roman" w:hAnsi="Times New Roman"/>
                <w:sz w:val="28"/>
                <w:szCs w:val="28"/>
              </w:rPr>
              <w:t>Сухова</w:t>
            </w:r>
          </w:p>
        </w:tc>
      </w:tr>
    </w:tbl>
    <w:p w:rsidR="0015072B" w:rsidRPr="0021516D" w:rsidRDefault="0015072B" w:rsidP="00150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072B" w:rsidRPr="0021516D" w:rsidRDefault="0015072B" w:rsidP="00150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16D">
        <w:rPr>
          <w:rFonts w:ascii="Times New Roman" w:hAnsi="Times New Roman"/>
          <w:b/>
          <w:sz w:val="28"/>
          <w:szCs w:val="28"/>
        </w:rPr>
        <w:t xml:space="preserve">Положение об избирательной комиссии по выборам в Управляющий совет МОУ </w:t>
      </w:r>
      <w:proofErr w:type="spellStart"/>
      <w:r w:rsidRPr="0021516D">
        <w:rPr>
          <w:rFonts w:ascii="Times New Roman" w:hAnsi="Times New Roman"/>
          <w:b/>
          <w:sz w:val="28"/>
          <w:szCs w:val="28"/>
        </w:rPr>
        <w:t>Дубковской</w:t>
      </w:r>
      <w:proofErr w:type="spellEnd"/>
      <w:r w:rsidRPr="0021516D">
        <w:rPr>
          <w:rFonts w:ascii="Times New Roman" w:hAnsi="Times New Roman"/>
          <w:b/>
          <w:sz w:val="28"/>
          <w:szCs w:val="28"/>
        </w:rPr>
        <w:t xml:space="preserve"> СШ ЯМР</w:t>
      </w:r>
    </w:p>
    <w:p w:rsidR="0015072B" w:rsidRPr="0021516D" w:rsidRDefault="0015072B" w:rsidP="00150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2B" w:rsidRPr="0021516D" w:rsidRDefault="0015072B" w:rsidP="007A513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516D">
        <w:rPr>
          <w:rFonts w:ascii="Times New Roman" w:hAnsi="Times New Roman"/>
          <w:b/>
          <w:sz w:val="28"/>
          <w:szCs w:val="28"/>
        </w:rPr>
        <w:t>1. Порядок формирования Избирательной комиссии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1.1. Избирательная комиссия руководит всем предвыборным процессом, обеспечивающим подготовку и проведение выборов.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1.2. Приказом директора школы назначается председатель избирательной комиссии.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1.3. Председатель избирательной комиссии формирует состав избирательной комиссии из числа представителей органов самоуправления школы (педагогический совет, совет трудового коллектива, совет старшеклассников и др.).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1.4. Приказом директора школы утверждается состав избирательной комиссии.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1.6. Состав избирательной комиссии – 5 человек.</w:t>
      </w:r>
    </w:p>
    <w:p w:rsidR="0015072B" w:rsidRPr="0021516D" w:rsidRDefault="0015072B" w:rsidP="007A513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516D">
        <w:rPr>
          <w:rFonts w:ascii="Times New Roman" w:hAnsi="Times New Roman"/>
          <w:b/>
          <w:sz w:val="28"/>
          <w:szCs w:val="28"/>
        </w:rPr>
        <w:t>2. Статус члена Избирательной комиссии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2.1. Член избирательной комиссии с правом решающего голоса обязан присутствовать на всех заседаниях избирательной комиссии.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 xml:space="preserve">2.2. Член Избирательной комиссии: </w:t>
      </w:r>
    </w:p>
    <w:p w:rsidR="0015072B" w:rsidRPr="007A5133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заблаговременно извещается о заседаниях избирательной комиссии;</w:t>
      </w:r>
    </w:p>
    <w:p w:rsidR="0015072B" w:rsidRPr="007A5133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 xml:space="preserve">в праве выступать на заседании избирательной комиссии, вносить предложения по вопросам, входящим в компетенцию избирательной комиссии, и требовать проведения по ним голосования; </w:t>
      </w:r>
    </w:p>
    <w:p w:rsidR="0015072B" w:rsidRPr="007A5133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 xml:space="preserve">вправе задавать другими участниками заседания вопросы в соответствии с повесткой дня и получать по ним ответы по существу; </w:t>
      </w:r>
    </w:p>
    <w:p w:rsidR="0015072B" w:rsidRPr="007A5133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вправе знакомиться с любыми документами и материалами избирательной комиссии.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2.3. Член избирательной комиссии может быть освобождён от своих обязанностей до истечения срока полномочий при подаче заявления в письменной форме о сложении своих полномочий.</w:t>
      </w:r>
    </w:p>
    <w:p w:rsidR="0015072B" w:rsidRPr="0021516D" w:rsidRDefault="0015072B" w:rsidP="007A513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516D">
        <w:rPr>
          <w:rFonts w:ascii="Times New Roman" w:hAnsi="Times New Roman"/>
          <w:b/>
          <w:sz w:val="28"/>
          <w:szCs w:val="28"/>
        </w:rPr>
        <w:t>3. Полномочия Избирательной комиссии.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3.1. Избирательная комиссия в пределах своих полномочий: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- контролирует соблюдение положения о выборах при подготовке и проведении выборов;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lastRenderedPageBreak/>
        <w:t>- издает инструкции и иные акты по вопросам, относящимся к своей компетенции, обязательные для всех участников избирательного процесса, осуществляющих подготовку и проведение выборов;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рассматривает жалобы (заявления) граждан и принимает по ним мотивированные решения;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утверждает порядок хранения избирательных документов;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регистрирует кандидатов и их доверенных лиц;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обеспечивает соблюдение равных правовых условий предвыборной деятельности для всех зарегистрированных кандидатов;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утверждает текст избирательных бюллетеней и других документов;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обеспечивает изготовление избирательных бюллетеней;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оповещает избирателей о дне и месте голосования;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обеспечивает подготовку помещения для голосования;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составляет список избирателей;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контролирует соблюдение на территории избирательного участка правил размещения агитационных материалов;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организует на участке голосование в день выборов;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устанавливает единый порядок обработки итогов голосования и определения результатов выборов;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 xml:space="preserve">устанавливает итоги голосования и результаты выборов, доводит их до сведения </w:t>
      </w:r>
      <w:r w:rsidRPr="0021516D">
        <w:rPr>
          <w:rFonts w:ascii="Times New Roman" w:hAnsi="Times New Roman"/>
          <w:sz w:val="28"/>
          <w:szCs w:val="28"/>
        </w:rPr>
        <w:t>общественности;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устанавливает лиц, победивших на выборах</w:t>
      </w:r>
    </w:p>
    <w:p w:rsidR="0015072B" w:rsidRPr="0021516D" w:rsidRDefault="0015072B" w:rsidP="007A513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5133">
        <w:rPr>
          <w:rFonts w:ascii="Times New Roman" w:hAnsi="Times New Roman"/>
          <w:b/>
          <w:sz w:val="28"/>
          <w:szCs w:val="28"/>
        </w:rPr>
        <w:t>4. Полномочия Председателя избирательной комиссии</w:t>
      </w:r>
    </w:p>
    <w:p w:rsidR="0015072B" w:rsidRPr="0021516D" w:rsidRDefault="0015072B" w:rsidP="0015072B">
      <w:pPr>
        <w:shd w:val="clear" w:color="auto" w:fill="FFFFFF"/>
        <w:tabs>
          <w:tab w:val="left" w:pos="23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pacing w:val="1"/>
          <w:sz w:val="28"/>
          <w:szCs w:val="28"/>
        </w:rPr>
        <w:t>4.1. Председатель избирательной комиссии: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 xml:space="preserve">представляет без доверенности комиссию в отношениях с государственными органами и </w:t>
      </w:r>
      <w:r w:rsidRPr="0021516D">
        <w:rPr>
          <w:rFonts w:ascii="Times New Roman" w:hAnsi="Times New Roman"/>
          <w:sz w:val="28"/>
          <w:szCs w:val="28"/>
        </w:rPr>
        <w:t>другими организациями;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руководит работой комиссии;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выступает с заявлениями от имени комиссии;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представляет комиссии кандидатуру секретаря.</w:t>
      </w:r>
    </w:p>
    <w:p w:rsidR="0015072B" w:rsidRPr="0021516D" w:rsidRDefault="0015072B" w:rsidP="007A513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5133">
        <w:rPr>
          <w:rFonts w:ascii="Times New Roman" w:hAnsi="Times New Roman"/>
          <w:b/>
          <w:sz w:val="28"/>
          <w:szCs w:val="28"/>
        </w:rPr>
        <w:t>5. Полномочия секретаря избирательной комиссии</w:t>
      </w:r>
    </w:p>
    <w:p w:rsidR="0015072B" w:rsidRPr="0021516D" w:rsidRDefault="0015072B" w:rsidP="0015072B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Секр</w:t>
      </w:r>
      <w:r w:rsidRPr="0021516D">
        <w:rPr>
          <w:rFonts w:ascii="Times New Roman" w:hAnsi="Times New Roman"/>
          <w:sz w:val="28"/>
          <w:szCs w:val="28"/>
        </w:rPr>
        <w:t>етарь избирательной комиссии ведет и хранит всю необходимую документацию;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протоколы об избрании самих членов избирательной комиссии;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протоколы о выдвижении кандидатов от групп граждан или самовыдвижения кандидатов;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подписные листы;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списки регистрации кандидатов;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списки регистрации избирателей;</w:t>
      </w:r>
    </w:p>
    <w:p w:rsidR="0015072B" w:rsidRPr="0021516D" w:rsidRDefault="0015072B" w:rsidP="007A5133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 xml:space="preserve">все протоколы и акты (осмотра урны и ее опечатывания, вскрытия урны, подсчета голосов, </w:t>
      </w:r>
      <w:r w:rsidRPr="0021516D">
        <w:rPr>
          <w:rFonts w:ascii="Times New Roman" w:hAnsi="Times New Roman"/>
          <w:sz w:val="28"/>
          <w:szCs w:val="28"/>
        </w:rPr>
        <w:t>уничтожения неиспользованных избирательных бюллетеней).</w:t>
      </w:r>
    </w:p>
    <w:p w:rsidR="0015072B" w:rsidRPr="0021516D" w:rsidRDefault="0015072B" w:rsidP="007A513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5133">
        <w:rPr>
          <w:rFonts w:ascii="Times New Roman" w:hAnsi="Times New Roman"/>
          <w:b/>
          <w:sz w:val="28"/>
          <w:szCs w:val="28"/>
        </w:rPr>
        <w:lastRenderedPageBreak/>
        <w:t>6. Гласность в деятельности избирательной комиссии.</w:t>
      </w:r>
    </w:p>
    <w:p w:rsidR="0015072B" w:rsidRPr="0021516D" w:rsidRDefault="0015072B" w:rsidP="0015072B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spacing w:val="-8"/>
          <w:sz w:val="28"/>
          <w:szCs w:val="28"/>
        </w:rPr>
      </w:pPr>
      <w:r w:rsidRPr="0021516D">
        <w:rPr>
          <w:rFonts w:ascii="Times New Roman" w:hAnsi="Times New Roman"/>
          <w:spacing w:val="3"/>
          <w:sz w:val="28"/>
          <w:szCs w:val="28"/>
        </w:rPr>
        <w:t xml:space="preserve">6.1.Деятельность избирательных комиссий осуществляется гласно и открыто. На заседаниях </w:t>
      </w:r>
      <w:r w:rsidRPr="0021516D">
        <w:rPr>
          <w:rFonts w:ascii="Times New Roman" w:hAnsi="Times New Roman"/>
          <w:spacing w:val="4"/>
          <w:sz w:val="28"/>
          <w:szCs w:val="28"/>
        </w:rPr>
        <w:t xml:space="preserve">избирательных комиссий вправе присутствовать кандидаты и их доверенные лица, </w:t>
      </w:r>
      <w:r w:rsidRPr="0021516D">
        <w:rPr>
          <w:rFonts w:ascii="Times New Roman" w:hAnsi="Times New Roman"/>
          <w:spacing w:val="-1"/>
          <w:sz w:val="28"/>
          <w:szCs w:val="28"/>
        </w:rPr>
        <w:t>представители средств массовой информации.</w:t>
      </w:r>
    </w:p>
    <w:p w:rsidR="0015072B" w:rsidRPr="0021516D" w:rsidRDefault="0015072B" w:rsidP="0015072B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31"/>
        <w:jc w:val="both"/>
        <w:rPr>
          <w:rFonts w:ascii="Times New Roman" w:hAnsi="Times New Roman"/>
          <w:spacing w:val="-8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 xml:space="preserve">6.2.Комиссия доводит до сведения граждан итоги регистрации кандидатов, их биографические </w:t>
      </w:r>
      <w:r w:rsidRPr="0021516D">
        <w:rPr>
          <w:rFonts w:ascii="Times New Roman" w:hAnsi="Times New Roman"/>
          <w:spacing w:val="1"/>
          <w:sz w:val="28"/>
          <w:szCs w:val="28"/>
        </w:rPr>
        <w:t xml:space="preserve">данные и итоги голосования по каждому кандидату. Решения комиссии передаются в средства </w:t>
      </w:r>
      <w:r w:rsidRPr="0021516D">
        <w:rPr>
          <w:rFonts w:ascii="Times New Roman" w:hAnsi="Times New Roman"/>
          <w:spacing w:val="-1"/>
          <w:sz w:val="28"/>
          <w:szCs w:val="28"/>
        </w:rPr>
        <w:t>массовой информации.</w:t>
      </w:r>
    </w:p>
    <w:p w:rsidR="0015072B" w:rsidRPr="0021516D" w:rsidRDefault="0015072B" w:rsidP="007A513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5133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5133">
        <w:rPr>
          <w:rFonts w:ascii="Times New Roman" w:hAnsi="Times New Roman"/>
          <w:b/>
          <w:sz w:val="28"/>
          <w:szCs w:val="28"/>
        </w:rPr>
        <w:t>Организация деятельности избирательных комиссий</w:t>
      </w:r>
    </w:p>
    <w:p w:rsidR="0015072B" w:rsidRPr="0021516D" w:rsidRDefault="0015072B" w:rsidP="0015072B">
      <w:pPr>
        <w:shd w:val="clear" w:color="auto" w:fill="FFFFFF"/>
        <w:tabs>
          <w:tab w:val="left" w:pos="578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pacing w:val="-8"/>
          <w:sz w:val="28"/>
          <w:szCs w:val="28"/>
        </w:rPr>
        <w:t>7.1.</w:t>
      </w:r>
      <w:r w:rsidRPr="0021516D">
        <w:rPr>
          <w:rFonts w:ascii="Times New Roman" w:hAnsi="Times New Roman"/>
          <w:sz w:val="28"/>
          <w:szCs w:val="28"/>
        </w:rPr>
        <w:tab/>
        <w:t xml:space="preserve">Деятельность избирательных комиссий осуществляется на основе коллегиальности. </w:t>
      </w:r>
      <w:r w:rsidRPr="0021516D">
        <w:rPr>
          <w:rFonts w:ascii="Times New Roman" w:hAnsi="Times New Roman"/>
          <w:spacing w:val="1"/>
          <w:sz w:val="28"/>
          <w:szCs w:val="28"/>
        </w:rPr>
        <w:t xml:space="preserve">Заседание избирательной комиссии считается правомочным, если на нем присутствует </w:t>
      </w:r>
      <w:r w:rsidRPr="0021516D">
        <w:rPr>
          <w:rFonts w:ascii="Times New Roman" w:hAnsi="Times New Roman"/>
          <w:spacing w:val="-1"/>
          <w:sz w:val="28"/>
          <w:szCs w:val="28"/>
        </w:rPr>
        <w:t>большинство членов комиссии.</w:t>
      </w:r>
    </w:p>
    <w:p w:rsidR="0015072B" w:rsidRPr="0021516D" w:rsidRDefault="0015072B" w:rsidP="0015072B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21516D">
        <w:rPr>
          <w:rFonts w:ascii="Times New Roman" w:hAnsi="Times New Roman"/>
          <w:spacing w:val="1"/>
          <w:sz w:val="28"/>
          <w:szCs w:val="28"/>
        </w:rPr>
        <w:t xml:space="preserve">7.2.Решения Избирательной комиссии принимаются большинством голосов присутствующих </w:t>
      </w:r>
      <w:r w:rsidRPr="0021516D">
        <w:rPr>
          <w:rFonts w:ascii="Times New Roman" w:hAnsi="Times New Roman"/>
          <w:spacing w:val="-1"/>
          <w:sz w:val="28"/>
          <w:szCs w:val="28"/>
        </w:rPr>
        <w:t>членов избирательной комиссии.</w:t>
      </w:r>
    </w:p>
    <w:p w:rsidR="0015072B" w:rsidRPr="0021516D" w:rsidRDefault="0015072B" w:rsidP="0015072B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7.3.Решение избирательной комиссии подписывает председатель и секретарь.</w:t>
      </w:r>
    </w:p>
    <w:sectPr w:rsidR="0015072B" w:rsidRPr="0021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80918"/>
    <w:lvl w:ilvl="0">
      <w:numFmt w:val="decimal"/>
      <w:lvlText w:val="*"/>
      <w:lvlJc w:val="left"/>
    </w:lvl>
  </w:abstractNum>
  <w:abstractNum w:abstractNumId="1">
    <w:nsid w:val="01803222"/>
    <w:multiLevelType w:val="multilevel"/>
    <w:tmpl w:val="219A61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F7B50"/>
    <w:multiLevelType w:val="multilevel"/>
    <w:tmpl w:val="E8128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736A42"/>
    <w:multiLevelType w:val="singleLevel"/>
    <w:tmpl w:val="7890B190"/>
    <w:lvl w:ilvl="0">
      <w:start w:val="1"/>
      <w:numFmt w:val="decimal"/>
      <w:lvlText w:val="3.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047B3E"/>
    <w:multiLevelType w:val="multilevel"/>
    <w:tmpl w:val="AF8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BF436E"/>
    <w:multiLevelType w:val="hybridMultilevel"/>
    <w:tmpl w:val="FDEE18F4"/>
    <w:lvl w:ilvl="0" w:tplc="C0868EC8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43636D62"/>
    <w:multiLevelType w:val="hybridMultilevel"/>
    <w:tmpl w:val="BF6C1AA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3E02"/>
    <w:multiLevelType w:val="singleLevel"/>
    <w:tmpl w:val="33D0260C"/>
    <w:lvl w:ilvl="0">
      <w:start w:val="1"/>
      <w:numFmt w:val="decimal"/>
      <w:lvlText w:val="5.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8B0D16"/>
    <w:multiLevelType w:val="singleLevel"/>
    <w:tmpl w:val="5B785DF0"/>
    <w:lvl w:ilvl="0">
      <w:start w:val="1"/>
      <w:numFmt w:val="decimal"/>
      <w:lvlText w:val="2.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72594E"/>
    <w:multiLevelType w:val="hybridMultilevel"/>
    <w:tmpl w:val="8CB8FC60"/>
    <w:lvl w:ilvl="0" w:tplc="37DEBE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E33533"/>
    <w:multiLevelType w:val="singleLevel"/>
    <w:tmpl w:val="5838D0E0"/>
    <w:lvl w:ilvl="0">
      <w:start w:val="4"/>
      <w:numFmt w:val="decimal"/>
      <w:lvlText w:val="6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CDC5A05"/>
    <w:multiLevelType w:val="singleLevel"/>
    <w:tmpl w:val="94786576"/>
    <w:lvl w:ilvl="0">
      <w:start w:val="2"/>
      <w:numFmt w:val="decimal"/>
      <w:lvlText w:val="6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10"/>
    <w:lvlOverride w:ilvl="0">
      <w:startOverride w:val="4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A"/>
    <w:rsid w:val="0015072B"/>
    <w:rsid w:val="007A5133"/>
    <w:rsid w:val="007B2A52"/>
    <w:rsid w:val="00AB224A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9041-849F-4459-B90B-A8EB612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2B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5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2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72B"/>
    <w:rPr>
      <w:rFonts w:eastAsia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5072B"/>
  </w:style>
  <w:style w:type="paragraph" w:styleId="a4">
    <w:name w:val="List Paragraph"/>
    <w:basedOn w:val="a"/>
    <w:uiPriority w:val="34"/>
    <w:qFormat/>
    <w:rsid w:val="007A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2</cp:revision>
  <dcterms:created xsi:type="dcterms:W3CDTF">2016-10-22T18:57:00Z</dcterms:created>
  <dcterms:modified xsi:type="dcterms:W3CDTF">2016-10-22T18:57:00Z</dcterms:modified>
</cp:coreProperties>
</file>