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1B2" w:rsidRDefault="008731B2" w:rsidP="00873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8731B2" w:rsidRDefault="008731B2" w:rsidP="00873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школа № 39»</w:t>
      </w:r>
    </w:p>
    <w:p w:rsidR="008731B2" w:rsidRDefault="008731B2" w:rsidP="00873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Ярославль</w:t>
      </w:r>
    </w:p>
    <w:p w:rsidR="008731B2" w:rsidRDefault="008731B2" w:rsidP="00873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1B2" w:rsidRDefault="008731B2" w:rsidP="0087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1B2" w:rsidRDefault="008731B2" w:rsidP="0087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1B2" w:rsidRDefault="008731B2" w:rsidP="008731B2">
      <w:pPr>
        <w:spacing w:after="0" w:line="240" w:lineRule="auto"/>
        <w:jc w:val="center"/>
        <w:rPr>
          <w:rFonts w:ascii="Times New Roman" w:hAnsi="Times New Roman"/>
          <w:b/>
          <w:sz w:val="52"/>
          <w:szCs w:val="28"/>
        </w:rPr>
      </w:pPr>
    </w:p>
    <w:p w:rsidR="008731B2" w:rsidRPr="00164E41" w:rsidRDefault="008731B2" w:rsidP="008731B2">
      <w:pPr>
        <w:spacing w:after="0" w:line="240" w:lineRule="auto"/>
        <w:jc w:val="center"/>
        <w:rPr>
          <w:rFonts w:ascii="Times New Roman" w:hAnsi="Times New Roman"/>
          <w:b/>
          <w:sz w:val="52"/>
          <w:szCs w:val="28"/>
        </w:rPr>
      </w:pPr>
      <w:r w:rsidRPr="00164E41">
        <w:rPr>
          <w:rFonts w:ascii="Times New Roman" w:hAnsi="Times New Roman"/>
          <w:b/>
          <w:sz w:val="52"/>
          <w:szCs w:val="28"/>
        </w:rPr>
        <w:t xml:space="preserve">Методическая разработка урока </w:t>
      </w:r>
    </w:p>
    <w:p w:rsidR="008731B2" w:rsidRPr="00164E41" w:rsidRDefault="008731B2" w:rsidP="008731B2">
      <w:pPr>
        <w:spacing w:after="0" w:line="240" w:lineRule="auto"/>
        <w:jc w:val="center"/>
        <w:rPr>
          <w:rFonts w:ascii="Times New Roman" w:hAnsi="Times New Roman"/>
          <w:b/>
          <w:sz w:val="52"/>
          <w:szCs w:val="28"/>
        </w:rPr>
      </w:pPr>
      <w:r w:rsidRPr="00164E41">
        <w:rPr>
          <w:rFonts w:ascii="Times New Roman" w:hAnsi="Times New Roman"/>
          <w:b/>
          <w:sz w:val="52"/>
          <w:szCs w:val="28"/>
        </w:rPr>
        <w:t>по истории России (для 6 класса)</w:t>
      </w:r>
    </w:p>
    <w:p w:rsidR="008731B2" w:rsidRPr="00164E41" w:rsidRDefault="008731B2" w:rsidP="008731B2">
      <w:pPr>
        <w:spacing w:after="0" w:line="240" w:lineRule="auto"/>
        <w:jc w:val="center"/>
        <w:rPr>
          <w:rFonts w:ascii="Times New Roman" w:hAnsi="Times New Roman"/>
          <w:b/>
          <w:sz w:val="52"/>
          <w:szCs w:val="28"/>
        </w:rPr>
      </w:pPr>
    </w:p>
    <w:p w:rsidR="008731B2" w:rsidRPr="00164E41" w:rsidRDefault="008731B2" w:rsidP="008731B2">
      <w:pPr>
        <w:spacing w:after="0" w:line="240" w:lineRule="auto"/>
        <w:jc w:val="center"/>
        <w:rPr>
          <w:rFonts w:ascii="Times New Roman" w:hAnsi="Times New Roman"/>
          <w:b/>
          <w:sz w:val="52"/>
          <w:szCs w:val="28"/>
        </w:rPr>
      </w:pPr>
      <w:r w:rsidRPr="00164E41">
        <w:rPr>
          <w:rFonts w:ascii="Times New Roman" w:hAnsi="Times New Roman"/>
          <w:b/>
          <w:sz w:val="52"/>
          <w:szCs w:val="28"/>
        </w:rPr>
        <w:t>«Отражение угрозы с Запада. А. Невский»</w:t>
      </w:r>
    </w:p>
    <w:p w:rsidR="008731B2" w:rsidRPr="00164E41" w:rsidRDefault="008731B2" w:rsidP="008731B2">
      <w:pPr>
        <w:spacing w:after="0" w:line="240" w:lineRule="auto"/>
        <w:jc w:val="center"/>
        <w:rPr>
          <w:rFonts w:ascii="Times New Roman" w:hAnsi="Times New Roman"/>
          <w:b/>
          <w:sz w:val="52"/>
          <w:szCs w:val="28"/>
        </w:rPr>
      </w:pPr>
    </w:p>
    <w:p w:rsidR="008731B2" w:rsidRPr="00164E41" w:rsidRDefault="008731B2" w:rsidP="008731B2">
      <w:pPr>
        <w:spacing w:after="0" w:line="240" w:lineRule="auto"/>
        <w:jc w:val="center"/>
        <w:rPr>
          <w:rFonts w:ascii="Times New Roman" w:hAnsi="Times New Roman"/>
          <w:sz w:val="72"/>
          <w:szCs w:val="28"/>
        </w:rPr>
      </w:pPr>
    </w:p>
    <w:p w:rsidR="008731B2" w:rsidRDefault="008731B2" w:rsidP="00873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1B2" w:rsidRDefault="008731B2" w:rsidP="00873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1B2" w:rsidRDefault="008731B2" w:rsidP="00873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1B2" w:rsidRDefault="008731B2" w:rsidP="00873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1B2" w:rsidRDefault="008731B2" w:rsidP="00873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1B2" w:rsidRDefault="008731B2" w:rsidP="00873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1B2" w:rsidRPr="00164E41" w:rsidRDefault="008731B2" w:rsidP="00873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E41">
        <w:rPr>
          <w:rFonts w:ascii="Times New Roman" w:hAnsi="Times New Roman"/>
          <w:sz w:val="28"/>
          <w:szCs w:val="28"/>
        </w:rPr>
        <w:t>Разработала: учитель истории Пожидаева Марина Александровна</w:t>
      </w:r>
    </w:p>
    <w:p w:rsidR="008731B2" w:rsidRPr="00164E41" w:rsidRDefault="008731B2" w:rsidP="00873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1B2" w:rsidRPr="00164E41" w:rsidRDefault="008731B2" w:rsidP="00873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1B2" w:rsidRPr="00164E41" w:rsidRDefault="008731B2" w:rsidP="0087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1B2" w:rsidRDefault="008731B2" w:rsidP="00873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1B2" w:rsidRDefault="008731B2" w:rsidP="00873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1B2" w:rsidRDefault="008731B2" w:rsidP="00873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1B2" w:rsidRDefault="008731B2" w:rsidP="00873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1B2" w:rsidRPr="00164E41" w:rsidRDefault="008731B2" w:rsidP="0087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E41">
        <w:rPr>
          <w:rFonts w:ascii="Times New Roman" w:hAnsi="Times New Roman"/>
          <w:b/>
          <w:sz w:val="28"/>
          <w:szCs w:val="28"/>
        </w:rPr>
        <w:t>ТЕХНОЛОГИЧЕСКАЯ КАРТА УРОКА ПО ИСТОРИИ РОССИИ</w:t>
      </w:r>
    </w:p>
    <w:tbl>
      <w:tblPr>
        <w:tblW w:w="15452" w:type="dxa"/>
        <w:tblInd w:w="-37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3120"/>
        <w:gridCol w:w="1701"/>
        <w:gridCol w:w="7087"/>
        <w:gridCol w:w="3544"/>
      </w:tblGrid>
      <w:tr w:rsidR="008731B2" w:rsidRPr="00975984" w:rsidTr="00DC1472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1B2" w:rsidRPr="00164E41" w:rsidRDefault="008731B2" w:rsidP="00DC147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4E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1B2" w:rsidRPr="00975984" w:rsidRDefault="008731B2" w:rsidP="00DC1472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bCs/>
                <w:sz w:val="28"/>
                <w:szCs w:val="28"/>
              </w:rPr>
              <w:t>Отражение угрозы с Запада. Александр Невский. 6 класс. Урок входит в тему «Вторжение иностранных завоевателей»</w:t>
            </w:r>
          </w:p>
        </w:tc>
      </w:tr>
      <w:tr w:rsidR="008731B2" w:rsidRPr="00975984" w:rsidTr="00DC1472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1B2" w:rsidRPr="00164E41" w:rsidRDefault="008731B2" w:rsidP="00DC147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4E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1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Урок изучения нового материала</w:t>
            </w:r>
          </w:p>
        </w:tc>
      </w:tr>
      <w:tr w:rsidR="008731B2" w:rsidRPr="00975984" w:rsidTr="00DC1472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1B2" w:rsidRPr="00164E41" w:rsidRDefault="008731B2" w:rsidP="00DC147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4E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урока</w:t>
            </w:r>
          </w:p>
        </w:tc>
        <w:tc>
          <w:tcPr>
            <w:tcW w:w="1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1B2" w:rsidRPr="00975984" w:rsidRDefault="008731B2" w:rsidP="00DC1472">
            <w:pPr>
              <w:spacing w:after="0" w:line="240" w:lineRule="auto"/>
              <w:ind w:left="6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color w:val="000000"/>
                <w:sz w:val="28"/>
                <w:szCs w:val="28"/>
              </w:rPr>
              <w:t>На примерах мужества, героизма и самоотверженности формировать у обучающихся уважение к историческому прошлому, любовь к Родине, к своему народу.</w:t>
            </w:r>
          </w:p>
          <w:p w:rsidR="008731B2" w:rsidRPr="00975984" w:rsidRDefault="008731B2" w:rsidP="00DC1472">
            <w:pPr>
              <w:spacing w:after="0" w:line="240" w:lineRule="auto"/>
              <w:ind w:left="6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Сформировать у обучающихся представление о русском национальном герое, истинно христианском правителе, благоверном князе Алексан</w:t>
            </w:r>
            <w:r w:rsidRPr="00975984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975984">
              <w:rPr>
                <w:rFonts w:ascii="Times New Roman" w:hAnsi="Times New Roman"/>
                <w:color w:val="000000"/>
                <w:sz w:val="28"/>
                <w:szCs w:val="28"/>
              </w:rPr>
              <w:t>ре Невском.</w:t>
            </w:r>
          </w:p>
          <w:p w:rsidR="008731B2" w:rsidRPr="00975984" w:rsidRDefault="008731B2" w:rsidP="00DC1472">
            <w:pPr>
              <w:spacing w:after="0" w:line="240" w:lineRule="auto"/>
              <w:ind w:left="6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color w:val="000000"/>
                <w:sz w:val="28"/>
                <w:szCs w:val="28"/>
              </w:rPr>
              <w:t>Раскрыть огромное историческое значение победы русского войска под предводительством Александра Невского в сражениях на реке Неве и Чудском озере.</w:t>
            </w:r>
          </w:p>
          <w:p w:rsidR="008731B2" w:rsidRPr="00975984" w:rsidRDefault="008731B2" w:rsidP="00DC1472">
            <w:pPr>
              <w:spacing w:after="0" w:line="240" w:lineRule="auto"/>
              <w:ind w:left="6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color w:val="000000"/>
                <w:sz w:val="28"/>
                <w:szCs w:val="28"/>
              </w:rPr>
              <w:t>Воспитывать уважение к защитникам Отечества- своим землякам, к памяти об их подвигах.</w:t>
            </w:r>
          </w:p>
          <w:p w:rsidR="008731B2" w:rsidRPr="00975984" w:rsidRDefault="008731B2" w:rsidP="00DC1472">
            <w:pPr>
              <w:spacing w:after="0" w:line="240" w:lineRule="auto"/>
              <w:ind w:left="6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31B2" w:rsidRPr="00975984" w:rsidTr="00DC1472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1B2" w:rsidRPr="00164E41" w:rsidRDefault="008731B2" w:rsidP="00DC147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4E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урока</w:t>
            </w:r>
          </w:p>
        </w:tc>
        <w:tc>
          <w:tcPr>
            <w:tcW w:w="1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1B2" w:rsidRPr="00975984" w:rsidRDefault="008731B2" w:rsidP="00DC14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5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Князь Александр Ярославович.</w:t>
            </w:r>
          </w:p>
          <w:p w:rsidR="008731B2" w:rsidRPr="00975984" w:rsidRDefault="008731B2" w:rsidP="00DC14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5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Невская битва</w:t>
            </w:r>
          </w:p>
          <w:p w:rsidR="008731B2" w:rsidRPr="00975984" w:rsidRDefault="008731B2" w:rsidP="00DC14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5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Ледовое побоище</w:t>
            </w:r>
          </w:p>
          <w:p w:rsidR="008731B2" w:rsidRPr="00975984" w:rsidRDefault="008731B2" w:rsidP="00DC14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975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.Почитание Александра Невского как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759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вятого</w:t>
            </w:r>
          </w:p>
        </w:tc>
      </w:tr>
      <w:tr w:rsidR="008731B2" w:rsidRPr="00975984" w:rsidTr="00DC1472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1B2" w:rsidRPr="00164E41" w:rsidRDefault="008731B2" w:rsidP="00DC147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4E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Личностно значимая проблема</w:t>
            </w:r>
          </w:p>
        </w:tc>
        <w:tc>
          <w:tcPr>
            <w:tcW w:w="1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1B2" w:rsidRPr="00975984" w:rsidRDefault="008731B2" w:rsidP="00DC147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Определить дни славных воинских побед и образы героев, которые освещают исторический путь нашего народа</w:t>
            </w:r>
          </w:p>
        </w:tc>
      </w:tr>
      <w:tr w:rsidR="008731B2" w:rsidRPr="00975984" w:rsidTr="00DC1472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1B2" w:rsidRPr="00164E41" w:rsidRDefault="008731B2" w:rsidP="00DC147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4E41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м</w:t>
            </w:r>
            <w:r w:rsidRPr="00164E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етоды и формы </w:t>
            </w:r>
            <w:r w:rsidRPr="00164E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обучения</w:t>
            </w:r>
          </w:p>
        </w:tc>
        <w:tc>
          <w:tcPr>
            <w:tcW w:w="1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1B2" w:rsidRPr="00975984" w:rsidRDefault="008731B2" w:rsidP="00DC147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Методы:</w:t>
            </w: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 xml:space="preserve"> наглядный, частично-поисковый, практический, контроля.</w:t>
            </w:r>
          </w:p>
          <w:p w:rsidR="008731B2" w:rsidRPr="00975984" w:rsidRDefault="008731B2" w:rsidP="00DC147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Формы:</w:t>
            </w: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индивидуальная, групповая, фронтальная</w:t>
            </w:r>
          </w:p>
        </w:tc>
      </w:tr>
      <w:tr w:rsidR="008731B2" w:rsidRPr="00975984" w:rsidTr="00DC1472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1B2" w:rsidRPr="00164E41" w:rsidRDefault="008731B2" w:rsidP="00DC147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4E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Основные понятия </w:t>
            </w:r>
          </w:p>
        </w:tc>
        <w:tc>
          <w:tcPr>
            <w:tcW w:w="1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B2" w:rsidRPr="00975984" w:rsidRDefault="008731B2" w:rsidP="00DC14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Орден крестоносцев, ополченцы, «свинья», канонизация</w:t>
            </w: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1B2" w:rsidRPr="00975984" w:rsidTr="00DC1472">
        <w:trPr>
          <w:trHeight w:val="12"/>
        </w:trPr>
        <w:tc>
          <w:tcPr>
            <w:tcW w:w="1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B2" w:rsidRPr="00164E41" w:rsidRDefault="008731B2" w:rsidP="00DC147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4E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</w:tr>
      <w:tr w:rsidR="008731B2" w:rsidRPr="00975984" w:rsidTr="00DC1472">
        <w:trPr>
          <w:trHeight w:val="412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B2" w:rsidRPr="00164E41" w:rsidRDefault="008731B2" w:rsidP="00DC147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4E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B2" w:rsidRPr="00164E41" w:rsidRDefault="008731B2" w:rsidP="00DC147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64E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164E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УУД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B2" w:rsidRPr="00164E41" w:rsidRDefault="008731B2" w:rsidP="00DC147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4E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УУД</w:t>
            </w:r>
          </w:p>
        </w:tc>
      </w:tr>
      <w:tr w:rsidR="008731B2" w:rsidRPr="00975984" w:rsidTr="00DC1472">
        <w:trPr>
          <w:trHeight w:val="12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B2" w:rsidRPr="00975984" w:rsidRDefault="008731B2" w:rsidP="00DC14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5984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</w:p>
          <w:p w:rsidR="008731B2" w:rsidRPr="00975984" w:rsidRDefault="008731B2" w:rsidP="008731B2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рассказывать о Невской битве и Ледовом побоище с опорой на карту и схему;</w:t>
            </w:r>
          </w:p>
          <w:p w:rsidR="008731B2" w:rsidRPr="00975984" w:rsidRDefault="008731B2" w:rsidP="008731B2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раскрывать причины победы А. Не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в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ского</w:t>
            </w:r>
          </w:p>
          <w:p w:rsidR="008731B2" w:rsidRPr="00975984" w:rsidRDefault="008731B2" w:rsidP="008731B2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 xml:space="preserve"> делать вывод об историческом значении побед А. Невского</w:t>
            </w:r>
          </w:p>
          <w:p w:rsidR="008731B2" w:rsidRPr="00975984" w:rsidRDefault="008731B2" w:rsidP="008731B2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i/>
                <w:sz w:val="28"/>
                <w:szCs w:val="28"/>
              </w:rPr>
              <w:t>Научатся определять термины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: орден крестоносцев, ополченцы, «свинья»</w:t>
            </w:r>
          </w:p>
          <w:p w:rsidR="008731B2" w:rsidRPr="00975984" w:rsidRDefault="008731B2" w:rsidP="008731B2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 xml:space="preserve"> даты Невской битвы и Ледового побо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и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 xml:space="preserve">ща, </w:t>
            </w:r>
          </w:p>
          <w:p w:rsidR="008731B2" w:rsidRPr="00975984" w:rsidRDefault="008731B2" w:rsidP="008731B2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имена соратников и противников А. Не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в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ского.</w:t>
            </w:r>
          </w:p>
          <w:p w:rsidR="008731B2" w:rsidRPr="00975984" w:rsidRDefault="008731B2" w:rsidP="00DC1472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B2" w:rsidRPr="00975984" w:rsidRDefault="008731B2" w:rsidP="00DC1472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Познавательные:</w:t>
            </w: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устанавливают причинно-следственные связи и зависимости между объектами. Получать необходимую информацию, аргументировать свою точку зрения, умение организовывать сотрудничество и совместную деятельность с учителем, другими учениками и работать самостоятельно, формирование умений сравнивать, обобщать фа</w:t>
            </w: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ты и понятия; развитие у учащихся самостоятельности; развитие внимательности при поиске ошибок</w:t>
            </w:r>
          </w:p>
          <w:p w:rsidR="008731B2" w:rsidRPr="00975984" w:rsidRDefault="008731B2" w:rsidP="00DC1472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Коммуникативные:</w:t>
            </w: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 xml:space="preserve"> планируют цели и способы взаимодействия; обмениваются мнени</w:t>
            </w: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ми, слушают друг друга, понимают позицию партнера, в том числе и отличную от своей, согласовывают действия с партнером.</w:t>
            </w:r>
          </w:p>
          <w:p w:rsidR="008731B2" w:rsidRPr="00975984" w:rsidRDefault="008731B2" w:rsidP="00DC1472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принимают и сохраняют учебную задачу; учитывают выделенные учит</w:t>
            </w: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лем ориентиры действия;</w:t>
            </w:r>
            <w:r w:rsidRPr="0097598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овладение приёмами контроля и самоконтроля усвоения из</w:t>
            </w:r>
            <w:r w:rsidRPr="00975984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r w:rsidRPr="00975984">
              <w:rPr>
                <w:rFonts w:ascii="Times New Roman" w:hAnsi="Times New Roman" w:cs="Times New Roman"/>
                <w:iCs/>
                <w:sz w:val="28"/>
                <w:szCs w:val="28"/>
              </w:rPr>
              <w:t>ченного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B2" w:rsidRPr="00975984" w:rsidRDefault="008731B2" w:rsidP="00DC1472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Проявляют заинтересованность не только в личном успехе, но и в решении пр</w:t>
            </w: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 xml:space="preserve">блемных заданий всей группой; выражают положительное отношение к процессу познания; адекватно понимают причины успешности/ </w:t>
            </w:r>
            <w:proofErr w:type="spellStart"/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 w:rsidRPr="00975984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де</w:t>
            </w: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тельности. Воспитание чувства само- и взаимоуважения; развитие сотрудничества при работе в парах; воспитание интереса к истории как науки.</w:t>
            </w:r>
          </w:p>
        </w:tc>
      </w:tr>
    </w:tbl>
    <w:p w:rsidR="008731B2" w:rsidRPr="00836C57" w:rsidRDefault="008731B2" w:rsidP="008731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1B2" w:rsidRPr="00975984" w:rsidRDefault="008731B2" w:rsidP="00873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1B2" w:rsidRPr="00164E41" w:rsidRDefault="008731B2" w:rsidP="0087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E41">
        <w:rPr>
          <w:rFonts w:ascii="Times New Roman" w:hAnsi="Times New Roman"/>
          <w:b/>
          <w:sz w:val="28"/>
          <w:szCs w:val="28"/>
        </w:rPr>
        <w:t>ОРГАНИЗАЦИОННАЯ СТРУКТУРА УРОКА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52"/>
        <w:gridCol w:w="4536"/>
        <w:gridCol w:w="2693"/>
        <w:gridCol w:w="1134"/>
        <w:gridCol w:w="2977"/>
        <w:gridCol w:w="1241"/>
      </w:tblGrid>
      <w:tr w:rsidR="008731B2" w:rsidRPr="00164E41" w:rsidTr="00DC1472">
        <w:trPr>
          <w:cantSplit/>
          <w:trHeight w:val="1040"/>
          <w:tblHeader/>
        </w:trPr>
        <w:tc>
          <w:tcPr>
            <w:tcW w:w="1135" w:type="dxa"/>
          </w:tcPr>
          <w:p w:rsidR="008731B2" w:rsidRPr="00164E41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8731B2" w:rsidRPr="00164E41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64E41">
              <w:rPr>
                <w:rFonts w:ascii="Times New Roman" w:hAnsi="Times New Roman"/>
                <w:b/>
                <w:szCs w:val="28"/>
              </w:rPr>
              <w:t>Этапы урока</w:t>
            </w:r>
          </w:p>
          <w:p w:rsidR="008731B2" w:rsidRPr="00164E41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731B2" w:rsidRPr="00164E41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bookmarkStart w:id="0" w:name="_GoBack"/>
            <w:bookmarkEnd w:id="0"/>
            <w:r w:rsidRPr="00164E41">
              <w:rPr>
                <w:rFonts w:ascii="Times New Roman" w:hAnsi="Times New Roman"/>
                <w:b/>
                <w:szCs w:val="28"/>
              </w:rPr>
              <w:t>Время</w:t>
            </w:r>
          </w:p>
          <w:p w:rsidR="008731B2" w:rsidRPr="00164E41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</w:p>
        </w:tc>
        <w:tc>
          <w:tcPr>
            <w:tcW w:w="1452" w:type="dxa"/>
          </w:tcPr>
          <w:p w:rsidR="008731B2" w:rsidRPr="00164E41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64E41">
              <w:rPr>
                <w:rFonts w:ascii="Times New Roman" w:hAnsi="Times New Roman"/>
                <w:b/>
                <w:szCs w:val="28"/>
              </w:rPr>
              <w:t>Обучающие</w:t>
            </w:r>
          </w:p>
          <w:p w:rsidR="008731B2" w:rsidRPr="00164E41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64E41">
              <w:rPr>
                <w:rFonts w:ascii="Times New Roman" w:hAnsi="Times New Roman"/>
                <w:b/>
                <w:szCs w:val="28"/>
              </w:rPr>
              <w:t>и развива</w:t>
            </w:r>
            <w:r w:rsidRPr="00164E41">
              <w:rPr>
                <w:rFonts w:ascii="Times New Roman" w:hAnsi="Times New Roman"/>
                <w:b/>
                <w:szCs w:val="28"/>
              </w:rPr>
              <w:t>ю</w:t>
            </w:r>
            <w:r w:rsidRPr="00164E41">
              <w:rPr>
                <w:rFonts w:ascii="Times New Roman" w:hAnsi="Times New Roman"/>
                <w:b/>
                <w:szCs w:val="28"/>
              </w:rPr>
              <w:t>щие комп</w:t>
            </w:r>
            <w:r w:rsidRPr="00164E41">
              <w:rPr>
                <w:rFonts w:ascii="Times New Roman" w:hAnsi="Times New Roman"/>
                <w:b/>
                <w:szCs w:val="28"/>
              </w:rPr>
              <w:t>о</w:t>
            </w:r>
            <w:r w:rsidRPr="00164E41">
              <w:rPr>
                <w:rFonts w:ascii="Times New Roman" w:hAnsi="Times New Roman"/>
                <w:b/>
                <w:szCs w:val="28"/>
              </w:rPr>
              <w:t>ненты, зад</w:t>
            </w:r>
            <w:r w:rsidRPr="00164E41">
              <w:rPr>
                <w:rFonts w:ascii="Times New Roman" w:hAnsi="Times New Roman"/>
                <w:b/>
                <w:szCs w:val="28"/>
              </w:rPr>
              <w:t>а</w:t>
            </w:r>
            <w:r w:rsidRPr="00164E41">
              <w:rPr>
                <w:rFonts w:ascii="Times New Roman" w:hAnsi="Times New Roman"/>
                <w:b/>
                <w:szCs w:val="28"/>
              </w:rPr>
              <w:t>ния и упра</w:t>
            </w:r>
            <w:r w:rsidRPr="00164E41">
              <w:rPr>
                <w:rFonts w:ascii="Times New Roman" w:hAnsi="Times New Roman"/>
                <w:b/>
                <w:szCs w:val="28"/>
              </w:rPr>
              <w:t>ж</w:t>
            </w:r>
            <w:r w:rsidRPr="00164E41">
              <w:rPr>
                <w:rFonts w:ascii="Times New Roman" w:hAnsi="Times New Roman"/>
                <w:b/>
                <w:szCs w:val="28"/>
              </w:rPr>
              <w:t>нения</w:t>
            </w:r>
          </w:p>
        </w:tc>
        <w:tc>
          <w:tcPr>
            <w:tcW w:w="4536" w:type="dxa"/>
          </w:tcPr>
          <w:p w:rsidR="008731B2" w:rsidRPr="00164E41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8731B2" w:rsidRPr="00164E41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64E41">
              <w:rPr>
                <w:rFonts w:ascii="Times New Roman" w:hAnsi="Times New Roman"/>
                <w:b/>
                <w:szCs w:val="28"/>
              </w:rPr>
              <w:t>Деятельность учителя</w:t>
            </w:r>
          </w:p>
        </w:tc>
        <w:tc>
          <w:tcPr>
            <w:tcW w:w="2693" w:type="dxa"/>
          </w:tcPr>
          <w:p w:rsidR="008731B2" w:rsidRPr="00164E41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8731B2" w:rsidRPr="00164E41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64E41">
              <w:rPr>
                <w:rFonts w:ascii="Times New Roman" w:hAnsi="Times New Roman"/>
                <w:b/>
                <w:szCs w:val="28"/>
              </w:rPr>
              <w:t>Деятельность</w:t>
            </w:r>
          </w:p>
          <w:p w:rsidR="008731B2" w:rsidRPr="00164E41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64E41">
              <w:rPr>
                <w:rFonts w:ascii="Times New Roman" w:hAnsi="Times New Roman"/>
                <w:b/>
                <w:szCs w:val="28"/>
              </w:rPr>
              <w:t>учащихся</w:t>
            </w:r>
          </w:p>
        </w:tc>
        <w:tc>
          <w:tcPr>
            <w:tcW w:w="1134" w:type="dxa"/>
          </w:tcPr>
          <w:p w:rsidR="008731B2" w:rsidRPr="00164E41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64E41">
              <w:rPr>
                <w:rFonts w:ascii="Times New Roman" w:hAnsi="Times New Roman"/>
                <w:b/>
                <w:szCs w:val="28"/>
              </w:rPr>
              <w:t>Формы организ</w:t>
            </w:r>
            <w:r w:rsidRPr="00164E41">
              <w:rPr>
                <w:rFonts w:ascii="Times New Roman" w:hAnsi="Times New Roman"/>
                <w:b/>
                <w:szCs w:val="28"/>
              </w:rPr>
              <w:t>а</w:t>
            </w:r>
            <w:r w:rsidRPr="00164E41">
              <w:rPr>
                <w:rFonts w:ascii="Times New Roman" w:hAnsi="Times New Roman"/>
                <w:b/>
                <w:szCs w:val="28"/>
              </w:rPr>
              <w:t>ции вза</w:t>
            </w:r>
            <w:r w:rsidRPr="00164E41">
              <w:rPr>
                <w:rFonts w:ascii="Times New Roman" w:hAnsi="Times New Roman"/>
                <w:b/>
                <w:szCs w:val="28"/>
              </w:rPr>
              <w:t>и</w:t>
            </w:r>
            <w:r w:rsidRPr="00164E41">
              <w:rPr>
                <w:rFonts w:ascii="Times New Roman" w:hAnsi="Times New Roman"/>
                <w:b/>
                <w:szCs w:val="28"/>
              </w:rPr>
              <w:t>модейс</w:t>
            </w:r>
            <w:r w:rsidRPr="00164E41">
              <w:rPr>
                <w:rFonts w:ascii="Times New Roman" w:hAnsi="Times New Roman"/>
                <w:b/>
                <w:szCs w:val="28"/>
              </w:rPr>
              <w:t>т</w:t>
            </w:r>
            <w:r w:rsidRPr="00164E41">
              <w:rPr>
                <w:rFonts w:ascii="Times New Roman" w:hAnsi="Times New Roman"/>
                <w:b/>
                <w:szCs w:val="28"/>
              </w:rPr>
              <w:t xml:space="preserve">вия </w:t>
            </w:r>
          </w:p>
        </w:tc>
        <w:tc>
          <w:tcPr>
            <w:tcW w:w="2977" w:type="dxa"/>
          </w:tcPr>
          <w:p w:rsidR="008731B2" w:rsidRPr="00164E41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8731B2" w:rsidRPr="00164E41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64E41">
              <w:rPr>
                <w:rFonts w:ascii="Times New Roman" w:hAnsi="Times New Roman"/>
                <w:b/>
                <w:szCs w:val="28"/>
              </w:rPr>
              <w:t>Универсальные</w:t>
            </w:r>
          </w:p>
          <w:p w:rsidR="008731B2" w:rsidRPr="00164E41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64E41">
              <w:rPr>
                <w:rFonts w:ascii="Times New Roman" w:hAnsi="Times New Roman"/>
                <w:b/>
                <w:szCs w:val="28"/>
              </w:rPr>
              <w:t>учебные действия</w:t>
            </w:r>
          </w:p>
          <w:p w:rsidR="008731B2" w:rsidRPr="00164E41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64E41">
              <w:rPr>
                <w:rFonts w:ascii="Times New Roman" w:hAnsi="Times New Roman"/>
                <w:b/>
                <w:szCs w:val="28"/>
              </w:rPr>
              <w:t>(УУД)</w:t>
            </w:r>
          </w:p>
        </w:tc>
        <w:tc>
          <w:tcPr>
            <w:tcW w:w="1241" w:type="dxa"/>
          </w:tcPr>
          <w:p w:rsidR="008731B2" w:rsidRPr="00164E41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8731B2" w:rsidRPr="00164E41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64E41">
              <w:rPr>
                <w:rFonts w:ascii="Times New Roman" w:hAnsi="Times New Roman"/>
                <w:b/>
                <w:szCs w:val="28"/>
              </w:rPr>
              <w:t>Формы</w:t>
            </w:r>
          </w:p>
          <w:p w:rsidR="008731B2" w:rsidRPr="00164E41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164E41">
              <w:rPr>
                <w:rFonts w:ascii="Times New Roman" w:hAnsi="Times New Roman"/>
                <w:b/>
                <w:szCs w:val="28"/>
              </w:rPr>
              <w:t>контроля</w:t>
            </w:r>
          </w:p>
        </w:tc>
      </w:tr>
      <w:tr w:rsidR="008731B2" w:rsidRPr="00975984" w:rsidTr="00DC1472">
        <w:tc>
          <w:tcPr>
            <w:tcW w:w="1135" w:type="dxa"/>
          </w:tcPr>
          <w:p w:rsidR="008731B2" w:rsidRPr="00164E41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E41">
              <w:rPr>
                <w:rFonts w:ascii="Times New Roman" w:hAnsi="Times New Roman"/>
                <w:b/>
                <w:bCs/>
                <w:sz w:val="28"/>
                <w:szCs w:val="28"/>
              </w:rPr>
              <w:t>I.</w:t>
            </w:r>
          </w:p>
          <w:p w:rsidR="008731B2" w:rsidRPr="00164E41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E41">
              <w:rPr>
                <w:rFonts w:ascii="Times New Roman" w:hAnsi="Times New Roman"/>
                <w:b/>
                <w:bCs/>
                <w:sz w:val="28"/>
                <w:szCs w:val="28"/>
              </w:rPr>
              <w:t>Мотив</w:t>
            </w:r>
            <w:r w:rsidRPr="00164E41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164E41">
              <w:rPr>
                <w:rFonts w:ascii="Times New Roman" w:hAnsi="Times New Roman"/>
                <w:b/>
                <w:bCs/>
                <w:sz w:val="28"/>
                <w:szCs w:val="28"/>
              </w:rPr>
              <w:t>ция</w:t>
            </w:r>
          </w:p>
          <w:p w:rsidR="008731B2" w:rsidRPr="00164E41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E41">
              <w:rPr>
                <w:rFonts w:ascii="Times New Roman" w:hAnsi="Times New Roman"/>
                <w:b/>
                <w:bCs/>
                <w:sz w:val="28"/>
                <w:szCs w:val="28"/>
              </w:rPr>
              <w:t>к учебной</w:t>
            </w:r>
          </w:p>
          <w:p w:rsidR="008731B2" w:rsidRPr="00164E41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E41">
              <w:rPr>
                <w:rFonts w:ascii="Times New Roman" w:hAnsi="Times New Roman"/>
                <w:b/>
                <w:bCs/>
                <w:sz w:val="28"/>
                <w:szCs w:val="28"/>
              </w:rPr>
              <w:t>деятел</w:t>
            </w:r>
            <w:r w:rsidRPr="00164E41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164E41">
              <w:rPr>
                <w:rFonts w:ascii="Times New Roman" w:hAnsi="Times New Roman"/>
                <w:b/>
                <w:bCs/>
                <w:sz w:val="28"/>
                <w:szCs w:val="28"/>
              </w:rPr>
              <w:t>ности</w:t>
            </w:r>
          </w:p>
        </w:tc>
        <w:tc>
          <w:tcPr>
            <w:tcW w:w="567" w:type="dxa"/>
          </w:tcPr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</w:tcPr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Эмоционал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ь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ная, психол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о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гическая и м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о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тивационная подготовка уч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а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щихся к усвоению из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у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чаемого мат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е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риала</w:t>
            </w:r>
          </w:p>
        </w:tc>
        <w:tc>
          <w:tcPr>
            <w:tcW w:w="4536" w:type="dxa"/>
          </w:tcPr>
          <w:p w:rsidR="008731B2" w:rsidRPr="00975984" w:rsidRDefault="008731B2" w:rsidP="00DC14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i/>
                <w:sz w:val="28"/>
                <w:szCs w:val="28"/>
              </w:rPr>
              <w:t>Создаёт условия для возникновения у обуча</w:t>
            </w:r>
            <w:r w:rsidRPr="00975984"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Pr="00975984">
              <w:rPr>
                <w:rFonts w:ascii="Times New Roman" w:hAnsi="Times New Roman"/>
                <w:i/>
                <w:sz w:val="28"/>
                <w:szCs w:val="28"/>
              </w:rPr>
              <w:t>щихся внутренней потребности включ</w:t>
            </w:r>
            <w:r w:rsidRPr="00975984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975984">
              <w:rPr>
                <w:rFonts w:ascii="Times New Roman" w:hAnsi="Times New Roman"/>
                <w:i/>
                <w:sz w:val="28"/>
                <w:szCs w:val="28"/>
              </w:rPr>
              <w:t>ния в учебную деятельность, уточняет тематич</w:t>
            </w:r>
            <w:r w:rsidRPr="00975984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975984">
              <w:rPr>
                <w:rFonts w:ascii="Times New Roman" w:hAnsi="Times New Roman"/>
                <w:i/>
                <w:sz w:val="28"/>
                <w:szCs w:val="28"/>
              </w:rPr>
              <w:t>ские рамки. Организует формулировку темы и пост</w:t>
            </w:r>
            <w:r w:rsidRPr="00975984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975984">
              <w:rPr>
                <w:rFonts w:ascii="Times New Roman" w:hAnsi="Times New Roman"/>
                <w:i/>
                <w:sz w:val="28"/>
                <w:szCs w:val="28"/>
              </w:rPr>
              <w:t xml:space="preserve">новку цели урока учащимися: 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Время не сохранило для нас ни одного прижизненн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о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го изображения Александра Невского. Неи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з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вестно, был ли он высок ростом или н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и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зок, красив или нет. Слава Святого Алекса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н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дра Невского столь велика, что икон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о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писцы и живописцы, ничего не зная о его насто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я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щем облике, из века в века тв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о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рят могучего воина с совершенными че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р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тами лица.</w:t>
            </w:r>
          </w:p>
          <w:p w:rsidR="008731B2" w:rsidRPr="00975984" w:rsidRDefault="008731B2" w:rsidP="00DC14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 xml:space="preserve">При рассказе используются изображения Александра Невского. Картина П. </w:t>
            </w:r>
            <w:proofErr w:type="spellStart"/>
            <w:r w:rsidRPr="00975984">
              <w:rPr>
                <w:rFonts w:ascii="Times New Roman" w:hAnsi="Times New Roman"/>
                <w:sz w:val="28"/>
                <w:szCs w:val="28"/>
              </w:rPr>
              <w:t>Корина</w:t>
            </w:r>
            <w:proofErr w:type="spellEnd"/>
            <w:r w:rsidRPr="00975984">
              <w:rPr>
                <w:rFonts w:ascii="Times New Roman" w:hAnsi="Times New Roman"/>
                <w:sz w:val="28"/>
                <w:szCs w:val="28"/>
              </w:rPr>
              <w:t xml:space="preserve"> написана в годы Великой Отечественной войны.</w:t>
            </w:r>
          </w:p>
          <w:p w:rsidR="008731B2" w:rsidRPr="00975984" w:rsidRDefault="008731B2" w:rsidP="00DC1472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 xml:space="preserve">О двух выдающихся победах Александра Ярославича пойдет речь. </w:t>
            </w:r>
          </w:p>
        </w:tc>
        <w:tc>
          <w:tcPr>
            <w:tcW w:w="2693" w:type="dxa"/>
          </w:tcPr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Слушают и обсуждают тему урока, обсуждают цели ур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о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ка и пытаются самосто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я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тельно их формулировать</w:t>
            </w:r>
          </w:p>
        </w:tc>
        <w:tc>
          <w:tcPr>
            <w:tcW w:w="1134" w:type="dxa"/>
          </w:tcPr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Фро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н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тальная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2977" w:type="dxa"/>
          </w:tcPr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bCs/>
                <w:iCs/>
                <w:sz w:val="28"/>
                <w:szCs w:val="28"/>
              </w:rPr>
              <w:t>Личностные</w:t>
            </w:r>
            <w:r w:rsidRPr="0097598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: 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стремятся хорошо учиться и сориентированы на уч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а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стие в делах школьника; правильно идентифицируют себя с позицией школьника.</w:t>
            </w: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75984">
              <w:rPr>
                <w:rFonts w:ascii="Times New Roman" w:hAnsi="Times New Roman"/>
                <w:bCs/>
                <w:iCs/>
                <w:sz w:val="28"/>
                <w:szCs w:val="28"/>
              </w:rPr>
              <w:t>Регулятивные</w:t>
            </w:r>
            <w:r w:rsidRPr="0097598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: 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самостоятельно формулируют цели урока после предварительного обсуждения</w:t>
            </w:r>
          </w:p>
        </w:tc>
        <w:tc>
          <w:tcPr>
            <w:tcW w:w="1241" w:type="dxa"/>
          </w:tcPr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731B2" w:rsidRPr="00975984" w:rsidTr="00DC1472">
        <w:tc>
          <w:tcPr>
            <w:tcW w:w="1135" w:type="dxa"/>
          </w:tcPr>
          <w:p w:rsidR="008731B2" w:rsidRPr="00164E41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E41">
              <w:rPr>
                <w:rFonts w:ascii="Times New Roman" w:hAnsi="Times New Roman"/>
                <w:b/>
                <w:bCs/>
                <w:sz w:val="28"/>
                <w:szCs w:val="28"/>
              </w:rPr>
              <w:t>II.</w:t>
            </w:r>
          </w:p>
          <w:p w:rsidR="008731B2" w:rsidRPr="00164E41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E41">
              <w:rPr>
                <w:rFonts w:ascii="Times New Roman" w:hAnsi="Times New Roman"/>
                <w:b/>
                <w:bCs/>
                <w:sz w:val="28"/>
                <w:szCs w:val="28"/>
              </w:rPr>
              <w:t>Акту</w:t>
            </w:r>
            <w:r w:rsidRPr="00164E41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164E41">
              <w:rPr>
                <w:rFonts w:ascii="Times New Roman" w:hAnsi="Times New Roman"/>
                <w:b/>
                <w:bCs/>
                <w:sz w:val="28"/>
                <w:szCs w:val="28"/>
              </w:rPr>
              <w:t>лизация</w:t>
            </w: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164E41">
              <w:rPr>
                <w:rFonts w:ascii="Times New Roman" w:hAnsi="Times New Roman"/>
                <w:b/>
                <w:bCs/>
                <w:sz w:val="28"/>
                <w:szCs w:val="28"/>
              </w:rPr>
              <w:t>знаний</w:t>
            </w:r>
          </w:p>
        </w:tc>
        <w:tc>
          <w:tcPr>
            <w:tcW w:w="567" w:type="dxa"/>
          </w:tcPr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52" w:type="dxa"/>
          </w:tcPr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75984">
              <w:rPr>
                <w:rFonts w:ascii="Times New Roman" w:hAnsi="Times New Roman"/>
                <w:iCs/>
                <w:sz w:val="28"/>
                <w:szCs w:val="28"/>
              </w:rPr>
              <w:t>Беседа</w:t>
            </w: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8731B2" w:rsidRPr="00975984" w:rsidRDefault="008731B2" w:rsidP="00DC1472">
            <w:pPr>
              <w:shd w:val="clear" w:color="auto" w:fill="FFFFFF"/>
              <w:spacing w:before="90" w:after="90" w:line="240" w:lineRule="auto"/>
              <w:textAlignment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75984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Учитель сообщает тему урока, его цель, обращ</w:t>
            </w:r>
            <w:r w:rsidRPr="00975984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975984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ет внимание на форму проведения.</w:t>
            </w:r>
          </w:p>
          <w:p w:rsidR="008731B2" w:rsidRPr="00975984" w:rsidRDefault="008731B2" w:rsidP="00DC1472">
            <w:pPr>
              <w:shd w:val="clear" w:color="auto" w:fill="FFFFFF"/>
              <w:spacing w:before="90" w:after="90" w:line="240" w:lineRule="auto"/>
              <w:ind w:left="34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5984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У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каждого нар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 есть свои заветные страницы истории, свои героич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ские имена, которые никогда не будут забыты. В ист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рию нашей страны навечно вписаны дни славных вои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побед, в которые российские войска сниск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 почет, уважение и славу. Образы героев, как зве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 на небосклоне, освещают исторический путь нашего н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рода, служат для потомков образцами жер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венного служения нашему Отечеству. Многие юные россияне хотят быть похожими на эти маяки доблести, продо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жать их дело и ратные традиции. Сегодня мы должны понять, что «дети без р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дителей» - это не мы, «Иваны, родства не помнящие» - это тоже не мы. А для этого требуется знать историю нашей страны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нашего края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независимо от того, каким было государство – княжеским, царским или сове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ским. </w:t>
            </w:r>
          </w:p>
          <w:p w:rsidR="008731B2" w:rsidRPr="00975984" w:rsidRDefault="008731B2" w:rsidP="00DC1472">
            <w:pPr>
              <w:shd w:val="clear" w:color="auto" w:fill="FFFFFF"/>
              <w:spacing w:before="90" w:after="9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февраля 1995г. Государстве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думой был принят закон «О днях воинской славы (победных днях) России и 13 ма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1995г. закон был подписан Президентом РФ.</w:t>
            </w:r>
          </w:p>
          <w:p w:rsidR="008731B2" w:rsidRPr="00975984" w:rsidRDefault="008731B2" w:rsidP="00DC1472">
            <w:pPr>
              <w:shd w:val="clear" w:color="auto" w:fill="FFFFFF"/>
              <w:spacing w:before="90" w:after="9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 вводной части Федерального закона читаем: «Днями вои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славы России являются дни славных побед, кот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рые сыграли решающую роль в истории России и в которых ро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сийские войска снискали себе почёт и уважение современн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ков, и благодарную п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мять потомков».</w:t>
            </w:r>
          </w:p>
          <w:p w:rsidR="008731B2" w:rsidRPr="00975984" w:rsidRDefault="008731B2" w:rsidP="00DC1472">
            <w:pPr>
              <w:shd w:val="clear" w:color="auto" w:fill="FFFFFF"/>
              <w:spacing w:before="90" w:after="9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(Ролик «Дни воинской славы»).</w:t>
            </w:r>
          </w:p>
          <w:p w:rsidR="008731B2" w:rsidRPr="00975984" w:rsidRDefault="008731B2" w:rsidP="00DC1472">
            <w:pPr>
              <w:shd w:val="clear" w:color="auto" w:fill="FFFFFF"/>
              <w:spacing w:before="90" w:after="90" w:line="240" w:lineRule="auto"/>
              <w:ind w:left="360"/>
              <w:textAlignment w:val="center"/>
              <w:rPr>
                <w:i/>
                <w:iCs/>
                <w:sz w:val="28"/>
                <w:szCs w:val="28"/>
              </w:rPr>
            </w:pP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апреля – день победы русских воинов под предвод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тельством князя Александра Невского на Чудском озере (Ледовое побоище).</w:t>
            </w:r>
            <w:r w:rsidRPr="00975984">
              <w:rPr>
                <w:rFonts w:ascii="Times New Roman" w:eastAsia="+mn-ea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+mn-ea" w:hAnsi="Times New Roman"/>
                <w:bCs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+mn-ea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+mn-ea" w:hAnsi="Times New Roman"/>
                <w:bCs/>
                <w:sz w:val="28"/>
                <w:szCs w:val="28"/>
                <w:lang w:eastAsia="ru-RU"/>
              </w:rPr>
              <w:t>Невский является нашим земляком, поэтому мы с вами должны гордиться и помнить его святые подвиги во имя спасения земли русской.</w:t>
            </w:r>
          </w:p>
        </w:tc>
        <w:tc>
          <w:tcPr>
            <w:tcW w:w="2693" w:type="dxa"/>
          </w:tcPr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1. Отвечают на вопросы, выск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а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зывают собственное мнение, записывают тему урока. Слуш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а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ют.</w:t>
            </w:r>
          </w:p>
        </w:tc>
        <w:tc>
          <w:tcPr>
            <w:tcW w:w="1134" w:type="dxa"/>
          </w:tcPr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Фронтал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ь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ная работа.</w:t>
            </w:r>
          </w:p>
        </w:tc>
        <w:tc>
          <w:tcPr>
            <w:tcW w:w="2977" w:type="dxa"/>
          </w:tcPr>
          <w:p w:rsidR="008731B2" w:rsidRPr="00975984" w:rsidRDefault="008731B2" w:rsidP="00DC1472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Познавательные: </w:t>
            </w: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самостоятельно выделяют и формулируют познав</w:t>
            </w: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 xml:space="preserve">тельную цель. </w:t>
            </w:r>
          </w:p>
          <w:p w:rsidR="008731B2" w:rsidRPr="00975984" w:rsidRDefault="008731B2" w:rsidP="00DC1472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Коммуникативные:</w:t>
            </w:r>
            <w:r w:rsidRPr="009759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проявляют активность во взаимодействии для решения коммуникативных и п</w:t>
            </w: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знавательных задач, ставят вопр</w:t>
            </w: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</w:p>
        </w:tc>
        <w:tc>
          <w:tcPr>
            <w:tcW w:w="1241" w:type="dxa"/>
          </w:tcPr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1. Работа</w:t>
            </w: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в тетради</w:t>
            </w: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Устные ответы</w:t>
            </w:r>
          </w:p>
        </w:tc>
      </w:tr>
      <w:tr w:rsidR="008731B2" w:rsidRPr="00975984" w:rsidTr="00DC1472">
        <w:tc>
          <w:tcPr>
            <w:tcW w:w="1135" w:type="dxa"/>
          </w:tcPr>
          <w:p w:rsidR="008731B2" w:rsidRPr="00164E41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E41">
              <w:rPr>
                <w:rFonts w:ascii="Times New Roman" w:hAnsi="Times New Roman"/>
                <w:b/>
                <w:bCs/>
                <w:sz w:val="28"/>
                <w:szCs w:val="28"/>
              </w:rPr>
              <w:t>III.</w:t>
            </w: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64E41">
              <w:rPr>
                <w:rFonts w:ascii="Times New Roman" w:hAnsi="Times New Roman"/>
                <w:b/>
                <w:bCs/>
                <w:sz w:val="28"/>
                <w:szCs w:val="28"/>
              </w:rPr>
              <w:t>Изуч</w:t>
            </w:r>
            <w:r w:rsidRPr="00164E41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164E41">
              <w:rPr>
                <w:rFonts w:ascii="Times New Roman" w:hAnsi="Times New Roman"/>
                <w:b/>
                <w:bCs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64E41">
              <w:rPr>
                <w:rFonts w:ascii="Times New Roman" w:hAnsi="Times New Roman"/>
                <w:b/>
                <w:bCs/>
                <w:sz w:val="28"/>
                <w:szCs w:val="28"/>
              </w:rPr>
              <w:t>нового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64E41">
              <w:rPr>
                <w:rFonts w:ascii="Times New Roman" w:hAnsi="Times New Roman"/>
                <w:b/>
                <w:bCs/>
                <w:sz w:val="28"/>
                <w:szCs w:val="28"/>
              </w:rPr>
              <w:t>мат</w:t>
            </w:r>
            <w:r w:rsidRPr="00164E41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164E41">
              <w:rPr>
                <w:rFonts w:ascii="Times New Roman" w:hAnsi="Times New Roman"/>
                <w:b/>
                <w:bCs/>
                <w:sz w:val="28"/>
                <w:szCs w:val="28"/>
              </w:rPr>
              <w:t>риала</w:t>
            </w:r>
          </w:p>
        </w:tc>
        <w:tc>
          <w:tcPr>
            <w:tcW w:w="567" w:type="dxa"/>
          </w:tcPr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52" w:type="dxa"/>
          </w:tcPr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Рассказ уч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и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 xml:space="preserve">теля </w:t>
            </w: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Работа по ка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р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 xml:space="preserve">те атласа </w:t>
            </w: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Работа с д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о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кументом</w:t>
            </w: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31B2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75984">
              <w:rPr>
                <w:rFonts w:ascii="Times New Roman" w:hAnsi="Times New Roman"/>
                <w:iCs/>
                <w:sz w:val="28"/>
                <w:szCs w:val="28"/>
              </w:rPr>
              <w:t>Работа с те</w:t>
            </w:r>
            <w:r w:rsidRPr="00975984">
              <w:rPr>
                <w:rFonts w:ascii="Times New Roman" w:hAnsi="Times New Roman"/>
                <w:iCs/>
                <w:sz w:val="28"/>
                <w:szCs w:val="28"/>
              </w:rPr>
              <w:t>к</w:t>
            </w:r>
            <w:r w:rsidRPr="00975984">
              <w:rPr>
                <w:rFonts w:ascii="Times New Roman" w:hAnsi="Times New Roman"/>
                <w:iCs/>
                <w:sz w:val="28"/>
                <w:szCs w:val="28"/>
              </w:rPr>
              <w:t>стом учебн</w:t>
            </w:r>
            <w:r w:rsidRPr="00975984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975984">
              <w:rPr>
                <w:rFonts w:ascii="Times New Roman" w:hAnsi="Times New Roman"/>
                <w:iCs/>
                <w:sz w:val="28"/>
                <w:szCs w:val="28"/>
              </w:rPr>
              <w:t xml:space="preserve">ка </w:t>
            </w: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Просмотр ви</w:t>
            </w:r>
            <w:r w:rsidRPr="00975984">
              <w:rPr>
                <w:rFonts w:ascii="Times New Roman" w:hAnsi="Times New Roman"/>
                <w:iCs/>
                <w:sz w:val="28"/>
                <w:szCs w:val="28"/>
              </w:rPr>
              <w:t>деофра</w:t>
            </w:r>
            <w:r w:rsidRPr="00975984"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  <w:r w:rsidRPr="00975984">
              <w:rPr>
                <w:rFonts w:ascii="Times New Roman" w:hAnsi="Times New Roman"/>
                <w:iCs/>
                <w:sz w:val="28"/>
                <w:szCs w:val="28"/>
              </w:rPr>
              <w:t xml:space="preserve">мента </w:t>
            </w: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8731B2" w:rsidRPr="00975984" w:rsidRDefault="008731B2" w:rsidP="00DC1472">
            <w:pPr>
              <w:shd w:val="clear" w:color="auto" w:fill="FFFFFF"/>
              <w:spacing w:before="90" w:after="9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Сегодня мы поговорим о событиях, которые происх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дили на Руси очень-очень давно (7,5 веков назад). Т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гда люди строили свои дома из дерева, по воде плавали на судах, которые называли ладьями, а Мос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 была всего лишь маленьким укреплением на вершине хо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ма. В это время в семье новгородского князя Ярослава в городе Переславль-Залесский, родился мальчик, которого назвали Але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сандром. </w:t>
            </w:r>
          </w:p>
          <w:p w:rsidR="008731B2" w:rsidRPr="00975984" w:rsidRDefault="008731B2" w:rsidP="00DC1472">
            <w:pPr>
              <w:shd w:val="clear" w:color="auto" w:fill="FFFFFF"/>
              <w:spacing w:before="90" w:after="9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3 года его посадили на коня. Кн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жеские воины обучили его владеть ор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жием, и он быстро овладел этим масте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ством. В древнем соборе Преображенья его посвятили в воины. В те времена мальчиков сразу уч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 защищать себя и других, воспитывали защи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никами св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 земли. Чуть позже, когда маленький Александр подрос, его обучили грамоте. Он много читал о пох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дах своего тезки, великого полководца Александра Македонского. И не просто читал: пало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кой на снегу или просто на земле чертил планы сражений Македо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ского, стрелками обозначал удары войск и прик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дывал, как бы он стал действовать в бою. Пристрастие к вое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ному делу не было прихотью. Оно было насущной н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обход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мостью и передавалось от деда к отцу, от отца к сыну. Иначе бы Русь погибла!    Спустя некоторое вр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 он стал править в Но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городе. </w:t>
            </w:r>
          </w:p>
          <w:p w:rsidR="008731B2" w:rsidRDefault="008731B2" w:rsidP="00DC1472">
            <w:pPr>
              <w:shd w:val="clear" w:color="auto" w:fill="FFFFFF"/>
              <w:spacing w:before="90" w:after="9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возрасте 16 лет Александр стал князем-наместником Великого Новгорода. Он на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чился не раздражать своих противников, а в спорах с боярами, не потакая их сво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волию, вразумлял их притчами из Священного Пис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ния. Прежде всего, он занимался укреплением обороны новгородских рубежей. Счит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ется, что своё прозвище «Невский», Александр получил после битвы со швед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на реке Неве в 1240 году.</w:t>
            </w:r>
          </w:p>
          <w:p w:rsidR="008731B2" w:rsidRDefault="008731B2" w:rsidP="00DC1472">
            <w:pPr>
              <w:shd w:val="clear" w:color="auto" w:fill="FFFFFF"/>
              <w:spacing w:before="90" w:after="9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31B2" w:rsidRPr="00975984" w:rsidRDefault="008731B2" w:rsidP="00DC1472">
            <w:pPr>
              <w:shd w:val="clear" w:color="auto" w:fill="FFFFFF"/>
              <w:spacing w:before="90" w:after="9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Деление класса на 4 группы.</w:t>
            </w:r>
          </w:p>
          <w:p w:rsidR="008731B2" w:rsidRPr="00975984" w:rsidRDefault="008731B2" w:rsidP="00DC1472">
            <w:pPr>
              <w:shd w:val="clear" w:color="auto" w:fill="FFFFFF"/>
              <w:spacing w:before="90" w:after="9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1-я группа - «Северо-западная Русь в начале 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XIII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ка». </w:t>
            </w:r>
          </w:p>
          <w:p w:rsidR="008731B2" w:rsidRPr="00975984" w:rsidRDefault="008731B2" w:rsidP="00DC1472">
            <w:pPr>
              <w:shd w:val="clear" w:color="auto" w:fill="FFFFFF"/>
              <w:spacing w:before="90" w:after="9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2-я группа - «Невская битва» </w:t>
            </w:r>
          </w:p>
          <w:p w:rsidR="008731B2" w:rsidRPr="00975984" w:rsidRDefault="008731B2" w:rsidP="00DC1472">
            <w:pPr>
              <w:shd w:val="clear" w:color="auto" w:fill="FFFFFF"/>
              <w:spacing w:before="90" w:after="9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3-я группа - «Ледовое побоище» </w:t>
            </w:r>
          </w:p>
          <w:p w:rsidR="008731B2" w:rsidRPr="00975984" w:rsidRDefault="008731B2" w:rsidP="00DC1472">
            <w:pPr>
              <w:shd w:val="clear" w:color="auto" w:fill="FFFFFF"/>
              <w:spacing w:before="90" w:after="9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4-я группа - «Александр Невский- русский святой» </w:t>
            </w:r>
          </w:p>
          <w:p w:rsidR="008731B2" w:rsidRPr="00975984" w:rsidRDefault="008731B2" w:rsidP="00DC1472">
            <w:pPr>
              <w:shd w:val="clear" w:color="auto" w:fill="FFFFFF"/>
              <w:spacing w:before="90" w:after="9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31B2" w:rsidRPr="00975984" w:rsidRDefault="008731B2" w:rsidP="00DC1472">
            <w:pPr>
              <w:shd w:val="clear" w:color="auto" w:fill="FFFFFF"/>
              <w:spacing w:before="90" w:after="9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Слушают учителя</w:t>
            </w: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По ходу рассказа записыв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а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 xml:space="preserve">ют план-конспект в тетрадь. </w:t>
            </w: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Запись терминов в тетрадь.</w:t>
            </w: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Default="008731B2" w:rsidP="00DC1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Default="008731B2" w:rsidP="00DC1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Default="008731B2" w:rsidP="00DC1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Default="008731B2" w:rsidP="00DC1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Default="008731B2" w:rsidP="00DC1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Default="008731B2" w:rsidP="00DC1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Default="008731B2" w:rsidP="00DC1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Чтение отрывка из поэмы К. Симонова «Ледовое побо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и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ще»</w:t>
            </w: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Выполнение задания, оп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и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раясь на текст учебника</w:t>
            </w: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Работа в группах, подгото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в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ка небольших выступлений, их рассказ</w:t>
            </w:r>
          </w:p>
        </w:tc>
        <w:tc>
          <w:tcPr>
            <w:tcW w:w="1134" w:type="dxa"/>
          </w:tcPr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Фро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н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тальная</w:t>
            </w: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работа.</w:t>
            </w: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Индив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и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дуальная работа.</w:t>
            </w: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Фро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н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тальная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работа.</w:t>
            </w:r>
          </w:p>
        </w:tc>
        <w:tc>
          <w:tcPr>
            <w:tcW w:w="2977" w:type="dxa"/>
          </w:tcPr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75984">
              <w:rPr>
                <w:rFonts w:ascii="Times New Roman" w:hAnsi="Times New Roman"/>
                <w:bCs/>
                <w:iCs/>
                <w:sz w:val="28"/>
                <w:szCs w:val="28"/>
              </w:rPr>
              <w:t>Личностные</w:t>
            </w:r>
            <w:r w:rsidRPr="0097598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: 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проявляют инт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е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рес к новому учебному мат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е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риалу; выражают положител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ь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ное отношение к процессу п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о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Pr="0097598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bCs/>
                <w:iCs/>
                <w:sz w:val="28"/>
                <w:szCs w:val="28"/>
              </w:rPr>
              <w:t>Регулятивные</w:t>
            </w:r>
            <w:r w:rsidRPr="0097598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: 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совместно с уч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и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телем обнаруживают и формул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и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руют выводы</w:t>
            </w: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Познавательные: 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извлекают н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е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обходимую информацию из уче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б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ника; дополняют и расширяют имеющиеся знания и представл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е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ния о своих предках, о связи между поколениями; ориентируются в своей системе знаний: самосто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я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тельно предполагают, какая и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н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формация нужна для решения учебной задачи; отбирают необх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о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димые для решения учебной задачи источники информации среди предложенных учителем.</w:t>
            </w: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7598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Коммуникативные: 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читают вслух и про себя тексты учебников и при этом ведут «диалог с автором» (прогнозируют будущее чтение, ставят вопросы к тексту и ищут ответы; проверяют себя); отделяют новое от известного; выделяют главное; составляют план</w:t>
            </w:r>
          </w:p>
        </w:tc>
        <w:tc>
          <w:tcPr>
            <w:tcW w:w="1241" w:type="dxa"/>
          </w:tcPr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Записи в конту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р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ной ка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р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те</w:t>
            </w: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Записи в тетради</w:t>
            </w: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 xml:space="preserve"> Устные ответы</w:t>
            </w: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731B2" w:rsidRPr="00975984" w:rsidTr="00DC1472">
        <w:trPr>
          <w:trHeight w:val="77"/>
        </w:trPr>
        <w:tc>
          <w:tcPr>
            <w:tcW w:w="1135" w:type="dxa"/>
          </w:tcPr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164E41">
              <w:rPr>
                <w:rFonts w:ascii="Times New Roman" w:hAnsi="Times New Roman"/>
                <w:b/>
                <w:bCs/>
                <w:sz w:val="28"/>
                <w:szCs w:val="28"/>
              </w:rPr>
              <w:t>IV. Пе</w:t>
            </w:r>
            <w:r w:rsidRPr="00164E41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 w:rsidRPr="00164E41">
              <w:rPr>
                <w:rFonts w:ascii="Times New Roman" w:hAnsi="Times New Roman"/>
                <w:b/>
                <w:bCs/>
                <w:sz w:val="28"/>
                <w:szCs w:val="28"/>
              </w:rPr>
              <w:t>вичное осмы</w:t>
            </w:r>
            <w:r w:rsidRPr="00164E41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Pr="00164E41">
              <w:rPr>
                <w:rFonts w:ascii="Times New Roman" w:hAnsi="Times New Roman"/>
                <w:b/>
                <w:bCs/>
                <w:sz w:val="28"/>
                <w:szCs w:val="28"/>
              </w:rPr>
              <w:t>ление и закре</w:t>
            </w:r>
            <w:r w:rsidRPr="00164E41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Pr="00164E41">
              <w:rPr>
                <w:rFonts w:ascii="Times New Roman" w:hAnsi="Times New Roman"/>
                <w:b/>
                <w:bCs/>
                <w:sz w:val="28"/>
                <w:szCs w:val="28"/>
              </w:rPr>
              <w:t>ление изуче</w:t>
            </w:r>
            <w:r w:rsidRPr="00164E41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Pr="00164E41">
              <w:rPr>
                <w:rFonts w:ascii="Times New Roman" w:hAnsi="Times New Roman"/>
                <w:b/>
                <w:bCs/>
                <w:sz w:val="28"/>
                <w:szCs w:val="28"/>
              </w:rPr>
              <w:t>ного</w:t>
            </w:r>
          </w:p>
        </w:tc>
        <w:tc>
          <w:tcPr>
            <w:tcW w:w="567" w:type="dxa"/>
          </w:tcPr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52" w:type="dxa"/>
          </w:tcPr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75984">
              <w:rPr>
                <w:rFonts w:ascii="Times New Roman" w:hAnsi="Times New Roman"/>
                <w:iCs/>
                <w:sz w:val="28"/>
                <w:szCs w:val="28"/>
              </w:rPr>
              <w:t>Работа в парах</w:t>
            </w:r>
          </w:p>
        </w:tc>
        <w:tc>
          <w:tcPr>
            <w:tcW w:w="4536" w:type="dxa"/>
          </w:tcPr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1. Нацеливает учащихся на самостоятельную работу, поясняет задания, организует выборочный контроль.</w:t>
            </w: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Организация работы в парах с вопросами викторины.</w:t>
            </w:r>
          </w:p>
          <w:p w:rsidR="008731B2" w:rsidRPr="00975984" w:rsidRDefault="008731B2" w:rsidP="00DC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i/>
                <w:sz w:val="28"/>
                <w:szCs w:val="28"/>
              </w:rPr>
              <w:t xml:space="preserve"> Викторина: </w:t>
            </w:r>
          </w:p>
          <w:p w:rsidR="008731B2" w:rsidRPr="00975984" w:rsidRDefault="008731B2" w:rsidP="008731B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Где и когда родился Але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к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 xml:space="preserve">сандр Невский? </w:t>
            </w:r>
          </w:p>
          <w:p w:rsidR="008731B2" w:rsidRPr="00975984" w:rsidRDefault="008731B2" w:rsidP="00DC147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 xml:space="preserve">(в мае 1219 (1220), в городе </w:t>
            </w:r>
            <w:proofErr w:type="spellStart"/>
            <w:r w:rsidRPr="00975984">
              <w:rPr>
                <w:rFonts w:ascii="Times New Roman" w:hAnsi="Times New Roman"/>
                <w:sz w:val="28"/>
                <w:szCs w:val="28"/>
              </w:rPr>
              <w:t>Перея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с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лавль</w:t>
            </w:r>
            <w:proofErr w:type="spellEnd"/>
            <w:r w:rsidRPr="00975984">
              <w:rPr>
                <w:rFonts w:ascii="Times New Roman" w:hAnsi="Times New Roman"/>
                <w:sz w:val="28"/>
                <w:szCs w:val="28"/>
              </w:rPr>
              <w:t xml:space="preserve"> – З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а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лесск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731B2" w:rsidRPr="00975984" w:rsidRDefault="008731B2" w:rsidP="008731B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В каком году состоялась историческая Не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в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ская битва? (15 июля 1240)</w:t>
            </w:r>
          </w:p>
          <w:p w:rsidR="008731B2" w:rsidRPr="00975984" w:rsidRDefault="008731B2" w:rsidP="00DC1472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9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31B2" w:rsidRPr="00975984" w:rsidRDefault="008731B2" w:rsidP="008731B2">
            <w:pPr>
              <w:pStyle w:val="a3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975984">
              <w:rPr>
                <w:rFonts w:eastAsia="Calibri"/>
                <w:sz w:val="28"/>
                <w:szCs w:val="28"/>
                <w:lang w:eastAsia="en-US"/>
              </w:rPr>
              <w:t>Почему назвали Александра Невским?</w:t>
            </w:r>
          </w:p>
          <w:p w:rsidR="008731B2" w:rsidRPr="00975984" w:rsidRDefault="008731B2" w:rsidP="00DC1472">
            <w:pPr>
              <w:spacing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(за победу в Невской битве)</w:t>
            </w:r>
          </w:p>
          <w:p w:rsidR="008731B2" w:rsidRPr="00975984" w:rsidRDefault="008731B2" w:rsidP="008731B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 xml:space="preserve">Где и когда произошло знаменитое Ледовое побоище?  (5 </w:t>
            </w: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 xml:space="preserve"> 1242)</w:t>
            </w:r>
          </w:p>
          <w:p w:rsidR="008731B2" w:rsidRPr="00975984" w:rsidRDefault="008731B2" w:rsidP="008731B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Когда Александр Невский принял постриг в монахи? (1263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 xml:space="preserve">году) </w:t>
            </w:r>
          </w:p>
          <w:p w:rsidR="008731B2" w:rsidRPr="00975984" w:rsidRDefault="008731B2" w:rsidP="008731B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Когда был канонизирован князь Александр Невский?</w:t>
            </w: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 xml:space="preserve">(в 1547 году был причислен к лику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вятых)</w:t>
            </w:r>
          </w:p>
          <w:p w:rsidR="008731B2" w:rsidRPr="00975984" w:rsidRDefault="008731B2" w:rsidP="008731B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Как вы оцениваете деятел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ь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 xml:space="preserve">ность Александра Невского? </w:t>
            </w:r>
          </w:p>
          <w:p w:rsidR="008731B2" w:rsidRPr="00975984" w:rsidRDefault="008731B2" w:rsidP="008731B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Закончи пословицу: «Кто с мечом к нам пр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и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дёт,» (тот от меча и погибнет»)</w:t>
            </w:r>
          </w:p>
          <w:p w:rsidR="008731B2" w:rsidRPr="00975984" w:rsidRDefault="008731B2" w:rsidP="008731B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Когда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кем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 xml:space="preserve"> был учрежден первый орден Алексан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д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ра Невского? (в 1725 г. Екатериной I)</w:t>
            </w:r>
          </w:p>
          <w:p w:rsidR="008731B2" w:rsidRPr="00975984" w:rsidRDefault="008731B2" w:rsidP="008731B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Как называлось построение рыцарей на Чудском озере? («свинья»)</w:t>
            </w:r>
          </w:p>
        </w:tc>
        <w:tc>
          <w:tcPr>
            <w:tcW w:w="2693" w:type="dxa"/>
          </w:tcPr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1. Выполнение заданий в раб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о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чей тетради</w:t>
            </w: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2. Рассуждают, отвечают на вопросы. Задают друг другу вопросы</w:t>
            </w:r>
          </w:p>
        </w:tc>
        <w:tc>
          <w:tcPr>
            <w:tcW w:w="1134" w:type="dxa"/>
          </w:tcPr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1.Индивидуальная р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а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бота.</w:t>
            </w: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2.Фронтальная работа</w:t>
            </w: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3.Работа в парах</w:t>
            </w:r>
          </w:p>
        </w:tc>
        <w:tc>
          <w:tcPr>
            <w:tcW w:w="2977" w:type="dxa"/>
          </w:tcPr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Познавательные: 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самостоятельно осуществляют поиск необходимой информации.</w:t>
            </w: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Регулятивные: 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ориентируются в учебнике и рабочей тетради</w:t>
            </w:r>
          </w:p>
        </w:tc>
        <w:tc>
          <w:tcPr>
            <w:tcW w:w="1241" w:type="dxa"/>
          </w:tcPr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Проверка выполн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е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ния зад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а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ний в рабочей</w:t>
            </w: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 xml:space="preserve">Тетради </w:t>
            </w: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Проверка опросных листов виктор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и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ны</w:t>
            </w: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731B2" w:rsidRPr="00975984" w:rsidTr="00DC1472">
        <w:tc>
          <w:tcPr>
            <w:tcW w:w="1135" w:type="dxa"/>
          </w:tcPr>
          <w:p w:rsidR="008731B2" w:rsidRPr="00164E41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64E41">
              <w:rPr>
                <w:rFonts w:ascii="Times New Roman" w:hAnsi="Times New Roman"/>
                <w:b/>
                <w:bCs/>
                <w:sz w:val="28"/>
                <w:szCs w:val="28"/>
              </w:rPr>
              <w:t>V. Ит</w:t>
            </w:r>
            <w:r w:rsidRPr="00164E41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164E41">
              <w:rPr>
                <w:rFonts w:ascii="Times New Roman" w:hAnsi="Times New Roman"/>
                <w:b/>
                <w:bCs/>
                <w:sz w:val="28"/>
                <w:szCs w:val="28"/>
              </w:rPr>
              <w:t>ги ур</w:t>
            </w:r>
            <w:r w:rsidRPr="00164E41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164E41">
              <w:rPr>
                <w:rFonts w:ascii="Times New Roman" w:hAnsi="Times New Roman"/>
                <w:b/>
                <w:bCs/>
                <w:sz w:val="28"/>
                <w:szCs w:val="28"/>
              </w:rPr>
              <w:t>ка. Ре</w:t>
            </w:r>
            <w:r w:rsidRPr="00164E41">
              <w:rPr>
                <w:rFonts w:ascii="Times New Roman" w:hAnsi="Times New Roman"/>
                <w:b/>
                <w:bCs/>
                <w:sz w:val="28"/>
                <w:szCs w:val="28"/>
              </w:rPr>
              <w:t>ф</w:t>
            </w:r>
            <w:r w:rsidRPr="00164E41">
              <w:rPr>
                <w:rFonts w:ascii="Times New Roman" w:hAnsi="Times New Roman"/>
                <w:b/>
                <w:bCs/>
                <w:sz w:val="28"/>
                <w:szCs w:val="28"/>
              </w:rPr>
              <w:t>лексия</w:t>
            </w:r>
          </w:p>
        </w:tc>
        <w:tc>
          <w:tcPr>
            <w:tcW w:w="567" w:type="dxa"/>
          </w:tcPr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52" w:type="dxa"/>
          </w:tcPr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Обобщение полученных на уроке св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е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дений</w:t>
            </w:r>
          </w:p>
        </w:tc>
        <w:tc>
          <w:tcPr>
            <w:tcW w:w="4536" w:type="dxa"/>
          </w:tcPr>
          <w:p w:rsidR="008731B2" w:rsidRPr="00975984" w:rsidRDefault="008731B2" w:rsidP="00DC14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Заключительное слово учителя: Внешнеполитические принципы великого князя «Не в силе Бог, а в правде». «Жить, не преступая в чужие части». «Кто с мечом к нам придет - от меча и погибнет».  «Крепить оборону на Запа</w:t>
            </w:r>
            <w:r>
              <w:rPr>
                <w:rFonts w:ascii="Times New Roman" w:hAnsi="Times New Roman"/>
                <w:sz w:val="28"/>
                <w:szCs w:val="28"/>
              </w:rPr>
              <w:t>де, а друзей искать на Востоке»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731B2" w:rsidRPr="00975984" w:rsidRDefault="008731B2" w:rsidP="00DC14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Проиллюстрируйте данные положения материалами конспекта сегодняшнего урока.</w:t>
            </w:r>
          </w:p>
          <w:p w:rsidR="008731B2" w:rsidRPr="00975984" w:rsidRDefault="008731B2" w:rsidP="00DC1472">
            <w:pPr>
              <w:pStyle w:val="a4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Много героев имела страна,</w:t>
            </w:r>
          </w:p>
          <w:p w:rsidR="008731B2" w:rsidRPr="00975984" w:rsidRDefault="008731B2" w:rsidP="00DC1472">
            <w:pPr>
              <w:pStyle w:val="a4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И история наша богата,</w:t>
            </w:r>
          </w:p>
          <w:p w:rsidR="008731B2" w:rsidRPr="00975984" w:rsidRDefault="008731B2" w:rsidP="00DC1472">
            <w:pPr>
              <w:pStyle w:val="a4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Но первым он поднял народ на врага,</w:t>
            </w:r>
          </w:p>
          <w:p w:rsidR="008731B2" w:rsidRPr="00975984" w:rsidRDefault="008731B2" w:rsidP="00DC1472">
            <w:pPr>
              <w:pStyle w:val="a4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И Русь для него была свята.</w:t>
            </w:r>
          </w:p>
          <w:p w:rsidR="008731B2" w:rsidRPr="00975984" w:rsidRDefault="008731B2" w:rsidP="00DC1472">
            <w:pPr>
              <w:pStyle w:val="a4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Он к лику святых был причислен н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а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родом</w:t>
            </w:r>
          </w:p>
          <w:p w:rsidR="008731B2" w:rsidRPr="00975984" w:rsidRDefault="008731B2" w:rsidP="00DC1472">
            <w:pPr>
              <w:pStyle w:val="a4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За ратный свой труд, за большие дела.</w:t>
            </w:r>
          </w:p>
          <w:p w:rsidR="008731B2" w:rsidRPr="00975984" w:rsidRDefault="008731B2" w:rsidP="00DC1472">
            <w:pPr>
              <w:pStyle w:val="a4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За то, что хотел он народу своб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о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ды,</w:t>
            </w:r>
          </w:p>
          <w:p w:rsidR="008731B2" w:rsidRPr="00975984" w:rsidRDefault="008731B2" w:rsidP="00DC1472">
            <w:pPr>
              <w:pStyle w:val="a4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За то, чтоб свободной Россия была.</w:t>
            </w:r>
          </w:p>
          <w:p w:rsidR="008731B2" w:rsidRPr="00975984" w:rsidRDefault="008731B2" w:rsidP="00DC1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Отвечают на вопросы. О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п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ределяют свое эмоционал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ь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ное состояние на уроке</w:t>
            </w:r>
          </w:p>
        </w:tc>
        <w:tc>
          <w:tcPr>
            <w:tcW w:w="1134" w:type="dxa"/>
          </w:tcPr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Фро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н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тальная работа</w:t>
            </w:r>
          </w:p>
        </w:tc>
        <w:tc>
          <w:tcPr>
            <w:tcW w:w="2977" w:type="dxa"/>
          </w:tcPr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Личностные: 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понимают знач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е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ние знаний для человека и пр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и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нимают его.</w:t>
            </w: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7598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Регулятивные: 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 xml:space="preserve">прогнозируют результаты уровня усвоения изучаемого материала </w:t>
            </w:r>
          </w:p>
        </w:tc>
        <w:tc>
          <w:tcPr>
            <w:tcW w:w="1241" w:type="dxa"/>
          </w:tcPr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Оцен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и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вание учащи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х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ся за работу на уроке</w:t>
            </w:r>
          </w:p>
        </w:tc>
      </w:tr>
      <w:tr w:rsidR="008731B2" w:rsidRPr="00975984" w:rsidTr="00DC1472">
        <w:tc>
          <w:tcPr>
            <w:tcW w:w="1135" w:type="dxa"/>
          </w:tcPr>
          <w:p w:rsidR="008731B2" w:rsidRPr="00164E41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64E41"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r w:rsidRPr="00164E41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164E41">
              <w:rPr>
                <w:rFonts w:ascii="Times New Roman" w:hAnsi="Times New Roman"/>
                <w:b/>
                <w:bCs/>
                <w:sz w:val="28"/>
                <w:szCs w:val="28"/>
              </w:rPr>
              <w:t>машнее задание</w:t>
            </w:r>
          </w:p>
        </w:tc>
        <w:tc>
          <w:tcPr>
            <w:tcW w:w="567" w:type="dxa"/>
          </w:tcPr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</w:tcPr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Конкретизирует домашнее задание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(текст с ошибками)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7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Составить кроссворд по теме</w:t>
            </w:r>
          </w:p>
        </w:tc>
        <w:tc>
          <w:tcPr>
            <w:tcW w:w="2693" w:type="dxa"/>
          </w:tcPr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Записывают домашнее зад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а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134" w:type="dxa"/>
          </w:tcPr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75984">
              <w:rPr>
                <w:rFonts w:ascii="Times New Roman" w:hAnsi="Times New Roman"/>
                <w:sz w:val="28"/>
                <w:szCs w:val="28"/>
              </w:rPr>
              <w:t>Индив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и</w:t>
            </w:r>
            <w:r w:rsidRPr="00975984">
              <w:rPr>
                <w:rFonts w:ascii="Times New Roman" w:hAnsi="Times New Roman"/>
                <w:sz w:val="28"/>
                <w:szCs w:val="28"/>
              </w:rPr>
              <w:t>дуальная работа</w:t>
            </w:r>
          </w:p>
        </w:tc>
        <w:tc>
          <w:tcPr>
            <w:tcW w:w="2977" w:type="dxa"/>
          </w:tcPr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41" w:type="dxa"/>
          </w:tcPr>
          <w:p w:rsidR="008731B2" w:rsidRPr="00975984" w:rsidRDefault="008731B2" w:rsidP="00D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8731B2" w:rsidRPr="00975984" w:rsidRDefault="008731B2" w:rsidP="008731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76D" w:rsidRDefault="0074276D"/>
    <w:sectPr w:rsidR="0074276D" w:rsidSect="007C3B06">
      <w:pgSz w:w="16838" w:h="11906" w:orient="landscape"/>
      <w:pgMar w:top="568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737C3"/>
    <w:multiLevelType w:val="hybridMultilevel"/>
    <w:tmpl w:val="723C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A7373"/>
    <w:multiLevelType w:val="hybridMultilevel"/>
    <w:tmpl w:val="A9DA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71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C5"/>
    <w:rsid w:val="005142C5"/>
    <w:rsid w:val="0074276D"/>
    <w:rsid w:val="008313DE"/>
    <w:rsid w:val="008731B2"/>
    <w:rsid w:val="008D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EF57"/>
  <w15:chartTrackingRefBased/>
  <w15:docId w15:val="{CE0CA34B-E26D-43FD-A4D0-C5E2FB12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1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731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8731B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8731B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8731B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1794</Words>
  <Characters>10228</Characters>
  <Application>Microsoft Office Word</Application>
  <DocSecurity>0</DocSecurity>
  <Lines>85</Lines>
  <Paragraphs>23</Paragraphs>
  <ScaleCrop>false</ScaleCrop>
  <Company/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Дмитриевна Редченкова</dc:creator>
  <cp:keywords/>
  <dc:description/>
  <cp:lastModifiedBy>Галина Дмитриевна Редченкова</cp:lastModifiedBy>
  <cp:revision>4</cp:revision>
  <dcterms:created xsi:type="dcterms:W3CDTF">2021-08-27T11:38:00Z</dcterms:created>
  <dcterms:modified xsi:type="dcterms:W3CDTF">2021-08-27T11:39:00Z</dcterms:modified>
</cp:coreProperties>
</file>