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84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bookmarkStart w:id="0" w:name="f5"/>
      <w:r w:rsidRPr="00596C67">
        <w:rPr>
          <w:rStyle w:val="a4"/>
          <w:rFonts w:ascii="Arial" w:hAnsi="Arial" w:cs="Arial"/>
          <w:color w:val="00B4DC"/>
        </w:rPr>
        <w:t>О ТЭС И КИСЛОТНЫХ ДОЖДЯХ (ОЦЕНОЧНАЯ ЗАДАЧА)</w:t>
      </w:r>
      <w:bookmarkEnd w:id="0"/>
    </w:p>
    <w:p w:rsidR="00096384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r w:rsidRPr="00596C67">
        <w:rPr>
          <w:rStyle w:val="a4"/>
          <w:rFonts w:ascii="Arial" w:hAnsi="Arial" w:cs="Arial"/>
          <w:color w:val="000000"/>
        </w:rPr>
        <w:t>Автор задачи:</w:t>
      </w:r>
      <w:r w:rsidR="00596C67" w:rsidRPr="00596C67">
        <w:rPr>
          <w:rFonts w:ascii="Arial" w:hAnsi="Arial" w:cs="Arial"/>
          <w:color w:val="000000"/>
        </w:rPr>
        <w:t xml:space="preserve"> Святослав Рыбников</w:t>
      </w:r>
    </w:p>
    <w:p w:rsidR="00096384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r w:rsidRPr="00596C67">
        <w:rPr>
          <w:rFonts w:ascii="Arial" w:hAnsi="Arial" w:cs="Arial"/>
          <w:color w:val="000000"/>
        </w:rPr>
        <w:t>К Вам обратилось руководство местной теплоэлектростанции (ТЭС). У него возникли сомнения относительно качества закупленного станцией угля: отмеченное в договоре купли-продажи содержание серы в топливе (1% по массе) является, по их мнению, сильно заниженным. Точная, но соответственно и дорогая экспертиза с привлечением физико-химических методов анализа станции, к сожалению, сейчас недоступна.</w:t>
      </w:r>
      <w:r w:rsidRPr="00596C67">
        <w:rPr>
          <w:rFonts w:ascii="Arial" w:hAnsi="Arial" w:cs="Arial"/>
          <w:color w:val="000000"/>
        </w:rPr>
        <w:br/>
        <w:t xml:space="preserve">Все, что Вам известно, это то, что станция сжигает 10 тысяч тонн угля в день, и что вокруг станции в радиусе 10 км выпадает ежедневно 3 см осадков с </w:t>
      </w:r>
      <w:proofErr w:type="spellStart"/>
      <w:r w:rsidRPr="00596C67">
        <w:rPr>
          <w:rFonts w:ascii="Arial" w:hAnsi="Arial" w:cs="Arial"/>
          <w:color w:val="000000"/>
        </w:rPr>
        <w:t>рН</w:t>
      </w:r>
      <w:proofErr w:type="spellEnd"/>
      <w:r w:rsidRPr="00596C67">
        <w:rPr>
          <w:rFonts w:ascii="Arial" w:hAnsi="Arial" w:cs="Arial"/>
          <w:color w:val="000000"/>
        </w:rPr>
        <w:t xml:space="preserve"> 3, состоящих из серной кислоты.</w:t>
      </w:r>
    </w:p>
    <w:p w:rsidR="00096384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r w:rsidRPr="00596C67">
        <w:rPr>
          <w:rFonts w:ascii="Arial" w:hAnsi="Arial" w:cs="Arial"/>
          <w:color w:val="000000"/>
        </w:rPr>
        <w:t>Ваша задача — оценить (пусть и приближенно) содержание серы в угле, который сжигается ТЭС, и сообщить руководству станции, стоит ли в дальнейшем иметь дело с таким поставщиком.</w:t>
      </w:r>
    </w:p>
    <w:p w:rsidR="00096384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r w:rsidRPr="00596C67">
        <w:rPr>
          <w:rStyle w:val="a4"/>
          <w:rFonts w:ascii="Arial" w:hAnsi="Arial" w:cs="Arial"/>
          <w:color w:val="000000"/>
        </w:rPr>
        <w:t>Решение</w:t>
      </w:r>
      <w:r w:rsidRPr="00596C67">
        <w:rPr>
          <w:rFonts w:ascii="Arial" w:hAnsi="Arial" w:cs="Arial"/>
          <w:color w:val="000000"/>
        </w:rPr>
        <w:br/>
        <w:t>1) Определим объем осадков, ежедневно выпадающих вокруг станции (здесь и далее величины переводятся в СИ):</w:t>
      </w:r>
      <w:r w:rsidRPr="00596C67">
        <w:rPr>
          <w:rFonts w:ascii="Arial" w:hAnsi="Arial" w:cs="Arial"/>
          <w:color w:val="000000"/>
        </w:rPr>
        <w:br/>
      </w:r>
      <w:r w:rsidRPr="00596C67">
        <w:rPr>
          <w:rFonts w:ascii="Arial" w:hAnsi="Arial" w:cs="Arial"/>
          <w:noProof/>
          <w:color w:val="000000"/>
        </w:rPr>
        <w:drawing>
          <wp:inline distT="0" distB="0" distL="0" distR="0">
            <wp:extent cx="3077833" cy="215260"/>
            <wp:effectExtent l="19050" t="0" r="8267" b="0"/>
            <wp:docPr id="1" name="Рисунок 1" descr="K 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 o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635" cy="21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C67">
        <w:rPr>
          <w:rFonts w:ascii="Arial" w:hAnsi="Arial" w:cs="Arial"/>
          <w:color w:val="000000"/>
        </w:rPr>
        <w:br/>
        <w:t xml:space="preserve">2) </w:t>
      </w:r>
      <w:proofErr w:type="spellStart"/>
      <w:r w:rsidRPr="00596C67">
        <w:rPr>
          <w:rFonts w:ascii="Arial" w:hAnsi="Arial" w:cs="Arial"/>
          <w:color w:val="000000"/>
        </w:rPr>
        <w:t>рН</w:t>
      </w:r>
      <w:proofErr w:type="spellEnd"/>
      <w:r w:rsidRPr="00596C67">
        <w:rPr>
          <w:rFonts w:ascii="Arial" w:hAnsi="Arial" w:cs="Arial"/>
          <w:color w:val="000000"/>
        </w:rPr>
        <w:t xml:space="preserve"> 3 означает, что в литре раствора содержится 10</w:t>
      </w:r>
      <w:r w:rsidRPr="00596C67">
        <w:rPr>
          <w:rFonts w:ascii="Arial" w:hAnsi="Arial" w:cs="Arial"/>
          <w:color w:val="000000"/>
          <w:vertAlign w:val="superscript"/>
        </w:rPr>
        <w:t>-3</w:t>
      </w:r>
      <w:r w:rsidRPr="00596C67">
        <w:rPr>
          <w:rFonts w:ascii="Arial" w:hAnsi="Arial" w:cs="Arial"/>
          <w:color w:val="000000"/>
        </w:rPr>
        <w:t xml:space="preserve"> моль протонов (считаем, что кислота в осадках является сильно разбавленной, и, соответственно, полностью </w:t>
      </w:r>
      <w:proofErr w:type="spellStart"/>
      <w:r w:rsidRPr="00596C67">
        <w:rPr>
          <w:rFonts w:ascii="Arial" w:hAnsi="Arial" w:cs="Arial"/>
          <w:color w:val="000000"/>
        </w:rPr>
        <w:t>диссоциирована</w:t>
      </w:r>
      <w:proofErr w:type="spellEnd"/>
      <w:r w:rsidRPr="00596C67">
        <w:rPr>
          <w:rFonts w:ascii="Arial" w:hAnsi="Arial" w:cs="Arial"/>
          <w:color w:val="000000"/>
        </w:rPr>
        <w:t xml:space="preserve">). Тогда концентрация протонов в кубометре будет в 1000 раз большей, то есть </w:t>
      </w:r>
      <w:proofErr w:type="gramStart"/>
      <w:r w:rsidRPr="00596C67">
        <w:rPr>
          <w:rFonts w:ascii="Arial" w:hAnsi="Arial" w:cs="Arial"/>
          <w:color w:val="000000"/>
        </w:rPr>
        <w:t>c</w:t>
      </w:r>
      <w:proofErr w:type="gramEnd"/>
      <w:r w:rsidRPr="00596C67">
        <w:rPr>
          <w:rFonts w:ascii="Arial" w:hAnsi="Arial" w:cs="Arial"/>
          <w:color w:val="000000"/>
          <w:vertAlign w:val="subscript"/>
        </w:rPr>
        <w:t>протонов</w:t>
      </w:r>
      <w:r w:rsidRPr="00596C67">
        <w:rPr>
          <w:rFonts w:ascii="Arial" w:hAnsi="Arial" w:cs="Arial"/>
          <w:color w:val="000000"/>
        </w:rPr>
        <w:t>=1 моль/м</w:t>
      </w:r>
      <w:r w:rsidRPr="00596C67">
        <w:rPr>
          <w:rFonts w:ascii="Arial" w:hAnsi="Arial" w:cs="Arial"/>
          <w:color w:val="000000"/>
          <w:vertAlign w:val="superscript"/>
        </w:rPr>
        <w:t>3</w:t>
      </w:r>
      <w:r w:rsidRPr="00596C67">
        <w:rPr>
          <w:rFonts w:ascii="Arial" w:hAnsi="Arial" w:cs="Arial"/>
          <w:color w:val="000000"/>
        </w:rPr>
        <w:t xml:space="preserve">. А в полном объеме количество протонов составит </w:t>
      </w:r>
      <w:proofErr w:type="spellStart"/>
      <w:proofErr w:type="gramStart"/>
      <w:r w:rsidRPr="00596C67">
        <w:rPr>
          <w:rFonts w:ascii="Arial" w:hAnsi="Arial" w:cs="Arial"/>
          <w:color w:val="000000"/>
        </w:rPr>
        <w:t>n</w:t>
      </w:r>
      <w:proofErr w:type="gramEnd"/>
      <w:r w:rsidRPr="00596C67">
        <w:rPr>
          <w:rFonts w:ascii="Arial" w:hAnsi="Arial" w:cs="Arial"/>
          <w:color w:val="000000"/>
          <w:vertAlign w:val="subscript"/>
        </w:rPr>
        <w:t>протонов</w:t>
      </w:r>
      <w:r w:rsidRPr="00596C67">
        <w:rPr>
          <w:rFonts w:ascii="Arial" w:hAnsi="Arial" w:cs="Arial"/>
          <w:color w:val="000000"/>
        </w:rPr>
        <w:t>=с</w:t>
      </w:r>
      <w:r w:rsidRPr="00596C67">
        <w:rPr>
          <w:rFonts w:ascii="Arial" w:hAnsi="Arial" w:cs="Arial"/>
          <w:color w:val="000000"/>
          <w:vertAlign w:val="subscript"/>
        </w:rPr>
        <w:t>протонов</w:t>
      </w:r>
      <w:proofErr w:type="spellEnd"/>
      <w:r w:rsidRPr="00596C67">
        <w:rPr>
          <w:rFonts w:ascii="Arial" w:hAnsi="Arial" w:cs="Arial"/>
          <w:color w:val="000000"/>
        </w:rPr>
        <w:t>*V=1*10</w:t>
      </w:r>
      <w:r w:rsidRPr="00596C67">
        <w:rPr>
          <w:rFonts w:ascii="Arial" w:hAnsi="Arial" w:cs="Arial"/>
          <w:color w:val="000000"/>
          <w:vertAlign w:val="superscript"/>
        </w:rPr>
        <w:t>7</w:t>
      </w:r>
      <w:r w:rsidRPr="00596C67">
        <w:rPr>
          <w:rFonts w:ascii="Arial" w:hAnsi="Arial" w:cs="Arial"/>
          <w:color w:val="000000"/>
        </w:rPr>
        <w:t>=10</w:t>
      </w:r>
      <w:r w:rsidRPr="00596C67">
        <w:rPr>
          <w:rFonts w:ascii="Arial" w:hAnsi="Arial" w:cs="Arial"/>
          <w:color w:val="000000"/>
          <w:vertAlign w:val="superscript"/>
        </w:rPr>
        <w:t>7</w:t>
      </w:r>
      <w:r w:rsidRPr="00596C67">
        <w:rPr>
          <w:rFonts w:ascii="Arial" w:hAnsi="Arial" w:cs="Arial"/>
          <w:color w:val="000000"/>
        </w:rPr>
        <w:t> моль. </w:t>
      </w:r>
      <w:r w:rsidRPr="00596C67">
        <w:rPr>
          <w:rFonts w:ascii="Arial" w:hAnsi="Arial" w:cs="Arial"/>
          <w:color w:val="000000"/>
        </w:rPr>
        <w:br/>
        <w:t>3) Из уравнения диссоциации серной кислоты </w:t>
      </w:r>
      <w:r w:rsidRPr="00596C67">
        <w:rPr>
          <w:rFonts w:ascii="Arial" w:hAnsi="Arial" w:cs="Arial"/>
          <w:color w:val="000000"/>
        </w:rPr>
        <w:br/>
      </w:r>
      <w:r w:rsidRPr="00596C67">
        <w:rPr>
          <w:rFonts w:ascii="Arial" w:hAnsi="Arial" w:cs="Arial"/>
          <w:noProof/>
          <w:color w:val="000000"/>
        </w:rPr>
        <w:drawing>
          <wp:inline distT="0" distB="0" distL="0" distR="0">
            <wp:extent cx="1309418" cy="175348"/>
            <wp:effectExtent l="19050" t="0" r="5032" b="0"/>
            <wp:docPr id="2" name="Рисунок 2" descr="K 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 o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211" cy="17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C67">
        <w:rPr>
          <w:rFonts w:ascii="Arial" w:hAnsi="Arial" w:cs="Arial"/>
          <w:color w:val="000000"/>
        </w:rPr>
        <w:br/>
        <w:t>видно, что количество вещества исходной кислоты вдвое меньше этого показателя для протонов, то есть </w:t>
      </w:r>
      <w:r w:rsidRPr="00596C67">
        <w:rPr>
          <w:rFonts w:ascii="Arial" w:hAnsi="Arial" w:cs="Arial"/>
          <w:color w:val="000000"/>
        </w:rPr>
        <w:br/>
        <w:t>n</w:t>
      </w:r>
      <w:r w:rsidRPr="00596C67">
        <w:rPr>
          <w:rFonts w:ascii="Arial" w:hAnsi="Arial" w:cs="Arial"/>
          <w:color w:val="000000"/>
          <w:vertAlign w:val="subscript"/>
        </w:rPr>
        <w:t>кислоты</w:t>
      </w:r>
      <w:r w:rsidRPr="00596C67">
        <w:rPr>
          <w:rFonts w:ascii="Arial" w:hAnsi="Arial" w:cs="Arial"/>
          <w:color w:val="000000"/>
        </w:rPr>
        <w:t>=0,5*n</w:t>
      </w:r>
      <w:r w:rsidRPr="00596C67">
        <w:rPr>
          <w:rFonts w:ascii="Arial" w:hAnsi="Arial" w:cs="Arial"/>
          <w:color w:val="000000"/>
          <w:vertAlign w:val="subscript"/>
        </w:rPr>
        <w:t>протонов</w:t>
      </w:r>
      <w:r w:rsidRPr="00596C67">
        <w:rPr>
          <w:rFonts w:ascii="Arial" w:hAnsi="Arial" w:cs="Arial"/>
          <w:color w:val="000000"/>
        </w:rPr>
        <w:t>=5*10</w:t>
      </w:r>
      <w:r w:rsidRPr="00596C67">
        <w:rPr>
          <w:rFonts w:ascii="Arial" w:hAnsi="Arial" w:cs="Arial"/>
          <w:color w:val="000000"/>
          <w:vertAlign w:val="superscript"/>
        </w:rPr>
        <w:t>6</w:t>
      </w:r>
      <w:r w:rsidRPr="00596C67">
        <w:rPr>
          <w:rFonts w:ascii="Arial" w:hAnsi="Arial" w:cs="Arial"/>
          <w:color w:val="000000"/>
        </w:rPr>
        <w:t> моль. </w:t>
      </w:r>
    </w:p>
    <w:p w:rsidR="00096384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r w:rsidRPr="00596C67">
        <w:rPr>
          <w:rFonts w:ascii="Arial" w:hAnsi="Arial" w:cs="Arial"/>
          <w:color w:val="000000"/>
        </w:rPr>
        <w:t>4) Из уравнения образования серной кислоты из серы</w:t>
      </w:r>
      <w:r w:rsidRPr="00596C67">
        <w:rPr>
          <w:rFonts w:ascii="Arial" w:hAnsi="Arial" w:cs="Arial"/>
          <w:color w:val="000000"/>
        </w:rPr>
        <w:br/>
      </w:r>
      <w:r w:rsidRPr="00596C67">
        <w:rPr>
          <w:rFonts w:ascii="Arial" w:hAnsi="Arial" w:cs="Arial"/>
          <w:noProof/>
          <w:color w:val="000000"/>
        </w:rPr>
        <w:drawing>
          <wp:inline distT="0" distB="0" distL="0" distR="0">
            <wp:extent cx="1852883" cy="192446"/>
            <wp:effectExtent l="19050" t="0" r="0" b="0"/>
            <wp:docPr id="3" name="Рисунок 3" descr="K 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 o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482" cy="194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C67">
        <w:rPr>
          <w:rFonts w:ascii="Arial" w:hAnsi="Arial" w:cs="Arial"/>
          <w:color w:val="000000"/>
        </w:rPr>
        <w:br/>
        <w:t xml:space="preserve">видно, что количество вещества серы и серной кислоты совпадают, то есть количество вещества серы </w:t>
      </w:r>
      <w:proofErr w:type="gramStart"/>
      <w:r w:rsidRPr="00596C67">
        <w:rPr>
          <w:rFonts w:ascii="Arial" w:hAnsi="Arial" w:cs="Arial"/>
          <w:color w:val="000000"/>
        </w:rPr>
        <w:t>n</w:t>
      </w:r>
      <w:proofErr w:type="gramEnd"/>
      <w:r w:rsidRPr="00596C67">
        <w:rPr>
          <w:rFonts w:ascii="Arial" w:hAnsi="Arial" w:cs="Arial"/>
          <w:color w:val="000000"/>
          <w:vertAlign w:val="subscript"/>
        </w:rPr>
        <w:t>серы</w:t>
      </w:r>
      <w:r w:rsidRPr="00596C67">
        <w:rPr>
          <w:rFonts w:ascii="Arial" w:hAnsi="Arial" w:cs="Arial"/>
          <w:color w:val="000000"/>
        </w:rPr>
        <w:t>=n</w:t>
      </w:r>
      <w:r w:rsidRPr="00596C67">
        <w:rPr>
          <w:rFonts w:ascii="Arial" w:hAnsi="Arial" w:cs="Arial"/>
          <w:color w:val="000000"/>
          <w:vertAlign w:val="subscript"/>
        </w:rPr>
        <w:t>кислоты</w:t>
      </w:r>
      <w:r w:rsidRPr="00596C67">
        <w:rPr>
          <w:rFonts w:ascii="Arial" w:hAnsi="Arial" w:cs="Arial"/>
          <w:color w:val="000000"/>
        </w:rPr>
        <w:t>=5*10</w:t>
      </w:r>
      <w:r w:rsidRPr="00596C67">
        <w:rPr>
          <w:rFonts w:ascii="Arial" w:hAnsi="Arial" w:cs="Arial"/>
          <w:color w:val="000000"/>
          <w:vertAlign w:val="superscript"/>
        </w:rPr>
        <w:t>6</w:t>
      </w:r>
      <w:r w:rsidRPr="00596C67">
        <w:rPr>
          <w:rFonts w:ascii="Arial" w:hAnsi="Arial" w:cs="Arial"/>
          <w:color w:val="000000"/>
        </w:rPr>
        <w:t> моль. Этому количеству вещества соответствует масса серы</w:t>
      </w:r>
      <w:r w:rsidRPr="00596C67">
        <w:rPr>
          <w:rFonts w:ascii="Arial" w:hAnsi="Arial" w:cs="Arial"/>
          <w:color w:val="000000"/>
        </w:rPr>
        <w:br/>
      </w:r>
      <w:r w:rsidRPr="00596C67">
        <w:rPr>
          <w:rFonts w:ascii="Arial" w:hAnsi="Arial" w:cs="Arial"/>
          <w:noProof/>
          <w:color w:val="000000"/>
        </w:rPr>
        <w:drawing>
          <wp:inline distT="0" distB="0" distL="0" distR="0">
            <wp:extent cx="3375040" cy="250166"/>
            <wp:effectExtent l="19050" t="0" r="0" b="0"/>
            <wp:docPr id="4" name="Рисунок 4" descr="K 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 o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940" cy="25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C67">
        <w:rPr>
          <w:rFonts w:ascii="Arial" w:hAnsi="Arial" w:cs="Arial"/>
          <w:color w:val="000000"/>
        </w:rPr>
        <w:br/>
        <w:t xml:space="preserve">5) Таким образом, содержание серы в угле составляет </w:t>
      </w:r>
      <w:proofErr w:type="spellStart"/>
      <w:r w:rsidRPr="00596C67">
        <w:rPr>
          <w:rFonts w:ascii="Arial" w:hAnsi="Arial" w:cs="Arial"/>
          <w:color w:val="000000"/>
        </w:rPr>
        <w:t>с</w:t>
      </w:r>
      <w:r w:rsidRPr="00596C67">
        <w:rPr>
          <w:rFonts w:ascii="Arial" w:hAnsi="Arial" w:cs="Arial"/>
          <w:color w:val="000000"/>
          <w:vertAlign w:val="subscript"/>
        </w:rPr>
        <w:t>серы</w:t>
      </w:r>
      <w:r w:rsidRPr="00596C67">
        <w:rPr>
          <w:rFonts w:ascii="Arial" w:hAnsi="Arial" w:cs="Arial"/>
          <w:color w:val="000000"/>
        </w:rPr>
        <w:t>=</w:t>
      </w:r>
      <w:proofErr w:type="gramStart"/>
      <w:r w:rsidRPr="00596C67">
        <w:rPr>
          <w:rFonts w:ascii="Arial" w:hAnsi="Arial" w:cs="Arial"/>
          <w:color w:val="000000"/>
        </w:rPr>
        <w:t>m</w:t>
      </w:r>
      <w:proofErr w:type="gramEnd"/>
      <w:r w:rsidRPr="00596C67">
        <w:rPr>
          <w:rFonts w:ascii="Arial" w:hAnsi="Arial" w:cs="Arial"/>
          <w:color w:val="000000"/>
          <w:vertAlign w:val="subscript"/>
        </w:rPr>
        <w:t>серы</w:t>
      </w:r>
      <w:proofErr w:type="spellEnd"/>
      <w:r w:rsidRPr="00596C67">
        <w:rPr>
          <w:rFonts w:ascii="Arial" w:hAnsi="Arial" w:cs="Arial"/>
          <w:color w:val="000000"/>
        </w:rPr>
        <w:t>/m</w:t>
      </w:r>
      <w:r w:rsidRPr="00596C67">
        <w:rPr>
          <w:rFonts w:ascii="Arial" w:hAnsi="Arial" w:cs="Arial"/>
          <w:color w:val="000000"/>
          <w:vertAlign w:val="subscript"/>
        </w:rPr>
        <w:t>угля</w:t>
      </w:r>
      <w:r w:rsidRPr="00596C67">
        <w:rPr>
          <w:rFonts w:ascii="Arial" w:hAnsi="Arial" w:cs="Arial"/>
          <w:color w:val="000000"/>
        </w:rPr>
        <w:t>=1,5*10</w:t>
      </w:r>
      <w:r w:rsidRPr="00596C67">
        <w:rPr>
          <w:rFonts w:ascii="Arial" w:hAnsi="Arial" w:cs="Arial"/>
          <w:color w:val="000000"/>
          <w:vertAlign w:val="superscript"/>
        </w:rPr>
        <w:t>5</w:t>
      </w:r>
      <w:r w:rsidRPr="00596C67">
        <w:rPr>
          <w:rFonts w:ascii="Arial" w:hAnsi="Arial" w:cs="Arial"/>
          <w:color w:val="000000"/>
        </w:rPr>
        <w:t>/10</w:t>
      </w:r>
      <w:r w:rsidRPr="00596C67">
        <w:rPr>
          <w:rFonts w:ascii="Arial" w:hAnsi="Arial" w:cs="Arial"/>
          <w:color w:val="000000"/>
          <w:vertAlign w:val="superscript"/>
        </w:rPr>
        <w:t>7</w:t>
      </w:r>
      <w:r w:rsidRPr="00596C67">
        <w:rPr>
          <w:rFonts w:ascii="Arial" w:hAnsi="Arial" w:cs="Arial"/>
          <w:color w:val="000000"/>
        </w:rPr>
        <w:t>=1,5*10</w:t>
      </w:r>
      <w:r w:rsidRPr="00596C67">
        <w:rPr>
          <w:rFonts w:ascii="Arial" w:hAnsi="Arial" w:cs="Arial"/>
          <w:color w:val="000000"/>
          <w:vertAlign w:val="superscript"/>
        </w:rPr>
        <w:t>-2</w:t>
      </w:r>
      <w:r w:rsidRPr="00596C67">
        <w:rPr>
          <w:rFonts w:ascii="Arial" w:hAnsi="Arial" w:cs="Arial"/>
          <w:color w:val="000000"/>
        </w:rPr>
        <w:t>=1,5%, то есть поставщик угля халтурит и с ним больше не стоит работать.</w:t>
      </w:r>
    </w:p>
    <w:p w:rsidR="00096384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bookmarkStart w:id="1" w:name="f6"/>
      <w:r w:rsidRPr="00596C67">
        <w:rPr>
          <w:rStyle w:val="a4"/>
          <w:rFonts w:ascii="Arial" w:hAnsi="Arial" w:cs="Arial"/>
          <w:color w:val="00B4DC"/>
        </w:rPr>
        <w:t>О МИНЕРАЛЬНОЙ ВОДЕ И ПРОВАЛАХ</w:t>
      </w:r>
      <w:bookmarkEnd w:id="1"/>
    </w:p>
    <w:p w:rsidR="00096384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r w:rsidRPr="00596C67">
        <w:rPr>
          <w:rStyle w:val="a4"/>
          <w:rFonts w:ascii="Arial" w:hAnsi="Arial" w:cs="Arial"/>
          <w:color w:val="000000"/>
        </w:rPr>
        <w:t>Автор задачи:</w:t>
      </w:r>
      <w:r w:rsidR="00596C67" w:rsidRPr="00596C67">
        <w:rPr>
          <w:rFonts w:ascii="Arial" w:hAnsi="Arial" w:cs="Arial"/>
          <w:color w:val="000000"/>
        </w:rPr>
        <w:t xml:space="preserve"> Святослав Рыбников</w:t>
      </w:r>
    </w:p>
    <w:p w:rsidR="00096384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r w:rsidRPr="00596C67">
        <w:rPr>
          <w:rFonts w:ascii="Arial" w:hAnsi="Arial" w:cs="Arial"/>
          <w:color w:val="000000"/>
        </w:rPr>
        <w:t xml:space="preserve">Город, энергию для которого производит уже известная нам ТЭС, находится хотя и неподалеку, но, к счастью, вне зоны кислотных дождей. </w:t>
      </w:r>
      <w:proofErr w:type="gramStart"/>
      <w:r w:rsidRPr="00596C67">
        <w:rPr>
          <w:rFonts w:ascii="Arial" w:hAnsi="Arial" w:cs="Arial"/>
          <w:color w:val="000000"/>
        </w:rPr>
        <w:t>К</w:t>
      </w:r>
      <w:proofErr w:type="gramEnd"/>
      <w:r w:rsidRPr="00596C67">
        <w:rPr>
          <w:rFonts w:ascii="Arial" w:hAnsi="Arial" w:cs="Arial"/>
          <w:color w:val="000000"/>
        </w:rPr>
        <w:t xml:space="preserve"> городской </w:t>
      </w:r>
      <w:proofErr w:type="spellStart"/>
      <w:r w:rsidRPr="00596C67">
        <w:rPr>
          <w:rFonts w:ascii="Arial" w:hAnsi="Arial" w:cs="Arial"/>
          <w:color w:val="000000"/>
        </w:rPr>
        <w:t>санстанции</w:t>
      </w:r>
      <w:proofErr w:type="spellEnd"/>
      <w:r w:rsidRPr="00596C67">
        <w:rPr>
          <w:rFonts w:ascii="Arial" w:hAnsi="Arial" w:cs="Arial"/>
          <w:color w:val="000000"/>
        </w:rPr>
        <w:t xml:space="preserve"> начали обращаться жители города с жалобами: у питьевой воды, которую они всегда берут из многочисленных артезианских скважин, появился какой-то необычный привкус. Проведенные анализы удивили всех: обычная вода стала минеральной, с высоким содержимым гидрокарбонатов!</w:t>
      </w:r>
      <w:r w:rsidRPr="00596C67">
        <w:rPr>
          <w:rFonts w:ascii="Arial" w:hAnsi="Arial" w:cs="Arial"/>
          <w:color w:val="000000"/>
        </w:rPr>
        <w:br/>
        <w:t>Одновременно с таким сюрпризом природа подарила обитателям города и неприятности: хотя город расположен на известняках — относительно прочных породах, резко участились случаи провалов на дорогах и проседания почвы.</w:t>
      </w:r>
      <w:r w:rsidRPr="00596C67">
        <w:rPr>
          <w:rFonts w:ascii="Arial" w:hAnsi="Arial" w:cs="Arial"/>
          <w:color w:val="000000"/>
        </w:rPr>
        <w:br/>
        <w:t xml:space="preserve">Не зная, как все это объяснить, но интуитивно ощущая, что в этом как-то замешана </w:t>
      </w:r>
      <w:r w:rsidRPr="00596C67">
        <w:rPr>
          <w:rFonts w:ascii="Arial" w:hAnsi="Arial" w:cs="Arial"/>
          <w:color w:val="000000"/>
        </w:rPr>
        <w:lastRenderedPageBreak/>
        <w:t>ТЭС, общественность организовала экологическую экспертизу и пригласила Вас в состав экспертной комиссии.</w:t>
      </w:r>
    </w:p>
    <w:p w:rsidR="00096384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r w:rsidRPr="00596C67">
        <w:rPr>
          <w:rFonts w:ascii="Arial" w:hAnsi="Arial" w:cs="Arial"/>
          <w:color w:val="000000"/>
        </w:rPr>
        <w:t>Ваша задача — выяснить, справедливо ли подозревают в событиях, которые произошли в городе, теплоэлектростанцию.</w:t>
      </w:r>
    </w:p>
    <w:p w:rsidR="00596C67" w:rsidRPr="00596C67" w:rsidRDefault="00096384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r w:rsidRPr="00596C67">
        <w:rPr>
          <w:rStyle w:val="a4"/>
          <w:rFonts w:ascii="Arial" w:hAnsi="Arial" w:cs="Arial"/>
          <w:color w:val="000000"/>
        </w:rPr>
        <w:t>Решение</w:t>
      </w:r>
      <w:proofErr w:type="gramStart"/>
      <w:r w:rsidRPr="00596C67">
        <w:rPr>
          <w:rFonts w:ascii="Arial" w:hAnsi="Arial" w:cs="Arial"/>
          <w:color w:val="000000"/>
        </w:rPr>
        <w:br/>
        <w:t>П</w:t>
      </w:r>
      <w:proofErr w:type="gramEnd"/>
      <w:r w:rsidRPr="00596C67">
        <w:rPr>
          <w:rFonts w:ascii="Arial" w:hAnsi="Arial" w:cs="Arial"/>
          <w:color w:val="000000"/>
        </w:rPr>
        <w:t>редположим, что провалы и появление минеральной воды связано с работой ТЭС. Ход событий (химических) при этом может быть таким:</w:t>
      </w:r>
      <w:r w:rsidRPr="00596C67">
        <w:rPr>
          <w:rFonts w:ascii="Arial" w:hAnsi="Arial" w:cs="Arial"/>
          <w:color w:val="000000"/>
        </w:rPr>
        <w:br/>
        <w:t>1) Серная кислота реагирует с карбонатными породами, образуя гипс и слабую угольную кислоту, которая тут же разлагается на углекислый газ и воду:</w:t>
      </w:r>
      <w:r w:rsidRPr="00596C67">
        <w:rPr>
          <w:rFonts w:ascii="Arial" w:hAnsi="Arial" w:cs="Arial"/>
          <w:color w:val="000000"/>
        </w:rPr>
        <w:br/>
      </w:r>
      <w:r w:rsidRPr="00596C67">
        <w:rPr>
          <w:rFonts w:ascii="Arial" w:hAnsi="Arial" w:cs="Arial"/>
          <w:noProof/>
          <w:color w:val="000000"/>
        </w:rPr>
        <w:drawing>
          <wp:inline distT="0" distB="0" distL="0" distR="0">
            <wp:extent cx="2449830" cy="180975"/>
            <wp:effectExtent l="19050" t="0" r="7620" b="0"/>
            <wp:docPr id="5" name="Рисунок 5" descr="K 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 o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C67">
        <w:rPr>
          <w:rFonts w:ascii="Arial" w:hAnsi="Arial" w:cs="Arial"/>
          <w:color w:val="000000"/>
        </w:rPr>
        <w:br/>
        <w:t xml:space="preserve">2) Растворенный в воде углекислый газ реагирует с карбонатами, образуя </w:t>
      </w:r>
      <w:proofErr w:type="spellStart"/>
      <w:r w:rsidRPr="00596C67">
        <w:rPr>
          <w:rFonts w:ascii="Arial" w:hAnsi="Arial" w:cs="Arial"/>
          <w:color w:val="000000"/>
        </w:rPr>
        <w:t>гидрокарбонты</w:t>
      </w:r>
      <w:proofErr w:type="spellEnd"/>
      <w:r w:rsidRPr="00596C67">
        <w:rPr>
          <w:rFonts w:ascii="Arial" w:hAnsi="Arial" w:cs="Arial"/>
          <w:color w:val="000000"/>
        </w:rPr>
        <w:t>:</w:t>
      </w:r>
      <w:r w:rsidRPr="00596C67">
        <w:rPr>
          <w:rFonts w:ascii="Arial" w:hAnsi="Arial" w:cs="Arial"/>
          <w:color w:val="000000"/>
        </w:rPr>
        <w:br/>
      </w:r>
      <w:r w:rsidRPr="00596C67">
        <w:rPr>
          <w:rFonts w:ascii="Arial" w:hAnsi="Arial" w:cs="Arial"/>
          <w:noProof/>
          <w:color w:val="000000"/>
        </w:rPr>
        <w:drawing>
          <wp:inline distT="0" distB="0" distL="0" distR="0">
            <wp:extent cx="2182495" cy="180975"/>
            <wp:effectExtent l="19050" t="0" r="8255" b="0"/>
            <wp:docPr id="6" name="Рисунок 6" descr="K 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 o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C67">
        <w:rPr>
          <w:rFonts w:ascii="Arial" w:hAnsi="Arial" w:cs="Arial"/>
          <w:color w:val="000000"/>
        </w:rPr>
        <w:br/>
      </w:r>
      <w:proofErr w:type="gramStart"/>
      <w:r w:rsidRPr="00596C67">
        <w:rPr>
          <w:rFonts w:ascii="Arial" w:hAnsi="Arial" w:cs="Arial"/>
          <w:color w:val="000000"/>
        </w:rPr>
        <w:t xml:space="preserve">Последний, </w:t>
      </w:r>
      <w:proofErr w:type="spellStart"/>
      <w:r w:rsidRPr="00596C67">
        <w:rPr>
          <w:rFonts w:ascii="Arial" w:hAnsi="Arial" w:cs="Arial"/>
          <w:color w:val="000000"/>
        </w:rPr>
        <w:t>диссоциируя</w:t>
      </w:r>
      <w:proofErr w:type="spellEnd"/>
      <w:r w:rsidRPr="00596C67">
        <w:rPr>
          <w:rFonts w:ascii="Arial" w:hAnsi="Arial" w:cs="Arial"/>
          <w:color w:val="000000"/>
        </w:rPr>
        <w:t xml:space="preserve">, дает </w:t>
      </w:r>
      <w:proofErr w:type="spellStart"/>
      <w:r w:rsidRPr="00596C67">
        <w:rPr>
          <w:rFonts w:ascii="Arial" w:hAnsi="Arial" w:cs="Arial"/>
          <w:color w:val="000000"/>
        </w:rPr>
        <w:t>гидрокарбонат-ионы</w:t>
      </w:r>
      <w:proofErr w:type="spellEnd"/>
      <w:r w:rsidRPr="00596C67">
        <w:rPr>
          <w:rFonts w:ascii="Arial" w:hAnsi="Arial" w:cs="Arial"/>
          <w:color w:val="000000"/>
        </w:rPr>
        <w:t xml:space="preserve"> (минеральная вода), а образуемые при вымывании (в отличие от карбоната, гидрокарбонат кальция растворим в воде) этого соединения пустоты проседают (провалы).</w:t>
      </w:r>
      <w:proofErr w:type="gramEnd"/>
      <w:r w:rsidRPr="00596C67">
        <w:rPr>
          <w:rFonts w:ascii="Arial" w:hAnsi="Arial" w:cs="Arial"/>
          <w:color w:val="000000"/>
        </w:rPr>
        <w:br/>
        <w:t>Таким образом, противоречий между гипотезой и реальными событиями не обнаружено, и гипотезу о влиянии ТЭС можно принять.</w:t>
      </w:r>
    </w:p>
    <w:p w:rsidR="00812BF0" w:rsidRPr="00596C67" w:rsidRDefault="00596C67" w:rsidP="00096384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</w:rPr>
      </w:pPr>
      <w:r w:rsidRPr="00596C67">
        <w:rPr>
          <w:rFonts w:ascii="Arial" w:hAnsi="Arial" w:cs="Arial"/>
          <w:color w:val="000000"/>
        </w:rPr>
        <w:t>Источник</w:t>
      </w:r>
      <w:r w:rsidR="00096384" w:rsidRPr="00596C67">
        <w:rPr>
          <w:rFonts w:ascii="Arial" w:hAnsi="Arial" w:cs="Arial"/>
          <w:color w:val="000000"/>
        </w:rPr>
        <w:t xml:space="preserve">: </w:t>
      </w:r>
      <w:hyperlink r:id="rId10" w:history="1">
        <w:r w:rsidR="00096384" w:rsidRPr="00596C67">
          <w:rPr>
            <w:rStyle w:val="a7"/>
            <w:rFonts w:ascii="Arial" w:hAnsi="Arial" w:cs="Arial"/>
          </w:rPr>
          <w:t>https://trizway.com/art/cards/70.html</w:t>
        </w:r>
      </w:hyperlink>
    </w:p>
    <w:sectPr w:rsidR="00812BF0" w:rsidRPr="00596C67" w:rsidSect="00501EEB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096384"/>
    <w:rsid w:val="00025163"/>
    <w:rsid w:val="00073A04"/>
    <w:rsid w:val="00096384"/>
    <w:rsid w:val="00302554"/>
    <w:rsid w:val="00311FA4"/>
    <w:rsid w:val="00352B46"/>
    <w:rsid w:val="00501EEB"/>
    <w:rsid w:val="00532752"/>
    <w:rsid w:val="00596C67"/>
    <w:rsid w:val="007943C0"/>
    <w:rsid w:val="00812BF0"/>
    <w:rsid w:val="008F2AB6"/>
    <w:rsid w:val="009F284B"/>
    <w:rsid w:val="00B11350"/>
    <w:rsid w:val="00E62B7C"/>
    <w:rsid w:val="00EE231A"/>
    <w:rsid w:val="00F2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38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38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38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963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5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trizway.com/art/cards/70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2023-02-23T18:50:00Z</dcterms:created>
  <dcterms:modified xsi:type="dcterms:W3CDTF">2026-03-22T06:14:00Z</dcterms:modified>
</cp:coreProperties>
</file>